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0ED9" w14:textId="32D2E854" w:rsidR="00A406DC" w:rsidRPr="00C24B50" w:rsidRDefault="00852604" w:rsidP="00A406DC">
      <w:pPr>
        <w:pStyle w:val="Titel"/>
        <w:rPr>
          <w:lang w:val="fr-BE"/>
        </w:rPr>
      </w:pPr>
      <w:r w:rsidRPr="00C24B50">
        <w:rPr>
          <w:lang w:val="fr-BE"/>
        </w:rPr>
        <w:t>Formulaire</w:t>
      </w:r>
      <w:r w:rsidR="00783015" w:rsidRPr="00C24B50">
        <w:rPr>
          <w:lang w:val="fr-BE"/>
        </w:rPr>
        <w:t xml:space="preserve"> de réponse 2</w:t>
      </w:r>
      <w:r w:rsidR="00A406DC" w:rsidRPr="00C24B50">
        <w:rPr>
          <w:lang w:val="fr-BE"/>
        </w:rPr>
        <w:t xml:space="preserve"> : Rapport</w:t>
      </w:r>
      <w:r w:rsidRPr="00C24B50">
        <w:rPr>
          <w:lang w:val="fr-BE"/>
        </w:rPr>
        <w:t>age</w:t>
      </w:r>
      <w:r w:rsidR="009B32E4" w:rsidRPr="00C24B50">
        <w:rPr>
          <w:lang w:val="fr-BE"/>
        </w:rPr>
        <w:t xml:space="preserve"> </w:t>
      </w:r>
      <w:r w:rsidR="00783015" w:rsidRPr="00C24B50">
        <w:rPr>
          <w:lang w:val="fr-BE"/>
        </w:rPr>
        <w:t xml:space="preserve">dans le cadre du versement anticipé en matière de </w:t>
      </w:r>
      <w:r w:rsidRPr="00C24B50">
        <w:rPr>
          <w:lang w:val="fr-BE"/>
        </w:rPr>
        <w:t>R</w:t>
      </w:r>
      <w:r w:rsidR="00A406DC" w:rsidRPr="00C24B50">
        <w:rPr>
          <w:lang w:val="fr-BE"/>
        </w:rPr>
        <w:t xml:space="preserve">esponsabilité élargie des </w:t>
      </w:r>
      <w:r w:rsidRPr="00C24B50">
        <w:rPr>
          <w:lang w:val="fr-BE"/>
        </w:rPr>
        <w:t>P</w:t>
      </w:r>
      <w:r w:rsidR="00A406DC" w:rsidRPr="00C24B50">
        <w:rPr>
          <w:lang w:val="fr-BE"/>
        </w:rPr>
        <w:t>roducteurs déchets sauvages</w:t>
      </w:r>
      <w:r w:rsidR="00783015" w:rsidRPr="00C24B50">
        <w:rPr>
          <w:lang w:val="fr-BE"/>
        </w:rPr>
        <w:t xml:space="preserve"> pour</w:t>
      </w:r>
      <w:r w:rsidR="00A406DC" w:rsidRPr="00C24B50">
        <w:rPr>
          <w:lang w:val="fr-BE"/>
        </w:rPr>
        <w:t xml:space="preserve"> </w:t>
      </w:r>
      <w:r w:rsidR="00783015" w:rsidRPr="00C24B50">
        <w:rPr>
          <w:lang w:val="fr-BE"/>
        </w:rPr>
        <w:t xml:space="preserve">l’année civile </w:t>
      </w:r>
      <w:r w:rsidR="00A406DC" w:rsidRPr="00C24B50">
        <w:rPr>
          <w:lang w:val="fr-BE"/>
        </w:rPr>
        <w:t>202</w:t>
      </w:r>
      <w:r w:rsidR="00783015" w:rsidRPr="00C24B50">
        <w:rPr>
          <w:lang w:val="fr-BE"/>
        </w:rPr>
        <w:t>6</w:t>
      </w:r>
    </w:p>
    <w:p w14:paraId="22E41925" w14:textId="306486E9" w:rsidR="00A406DC" w:rsidRPr="00C24B50" w:rsidRDefault="00190149" w:rsidP="00A406DC">
      <w:pPr>
        <w:pStyle w:val="Ondertitel"/>
        <w:rPr>
          <w:lang w:val="fr-BE"/>
        </w:rPr>
      </w:pPr>
      <w:r w:rsidRPr="00C24B50">
        <w:rPr>
          <w:lang w:val="fr-BE"/>
        </w:rPr>
        <w:t xml:space="preserve"> </w:t>
      </w:r>
      <w:r w:rsidR="00A406DC" w:rsidRPr="00C24B50">
        <w:rPr>
          <w:lang w:val="fr-BE"/>
        </w:rPr>
        <w:t>Pour les producteurs – Déclaration des produits mis sur le marché</w:t>
      </w:r>
      <w:r w:rsidR="00783015" w:rsidRPr="00C24B50">
        <w:rPr>
          <w:lang w:val="fr-BE"/>
        </w:rPr>
        <w:t xml:space="preserve"> au cours de l’année civile 2025</w:t>
      </w:r>
    </w:p>
    <w:p w14:paraId="13D030FA" w14:textId="77777777" w:rsidR="00A406DC" w:rsidRPr="00C24B50" w:rsidRDefault="00A406DC" w:rsidP="00A406DC">
      <w:pPr>
        <w:pStyle w:val="Kop1"/>
        <w:rPr>
          <w:lang w:val="fr-BE"/>
        </w:rPr>
      </w:pPr>
      <w:r w:rsidRPr="00C24B50">
        <w:rPr>
          <w:lang w:val="fr-BE"/>
        </w:rPr>
        <w:t>Introduction</w:t>
      </w:r>
    </w:p>
    <w:p w14:paraId="1EC7986A" w14:textId="77777777" w:rsidR="00B759CF" w:rsidRPr="00C24B50" w:rsidRDefault="00A406DC" w:rsidP="00B759CF">
      <w:pPr>
        <w:rPr>
          <w:lang w:val="fr-BE"/>
        </w:rPr>
      </w:pPr>
      <w:r w:rsidRPr="00C24B50">
        <w:rPr>
          <w:lang w:val="fr-BE"/>
        </w:rPr>
        <w:t xml:space="preserve">Ce </w:t>
      </w:r>
      <w:r w:rsidR="00852604" w:rsidRPr="00C24B50">
        <w:rPr>
          <w:lang w:val="fr-BE"/>
        </w:rPr>
        <w:t>formulaire</w:t>
      </w:r>
      <w:r w:rsidRPr="00C24B50">
        <w:rPr>
          <w:lang w:val="fr-BE"/>
        </w:rPr>
        <w:t xml:space="preserve"> est destiné aux producteurs de</w:t>
      </w:r>
      <w:r w:rsidR="00783015" w:rsidRPr="00C24B50">
        <w:rPr>
          <w:lang w:val="fr-BE"/>
        </w:rPr>
        <w:t xml:space="preserve"> certains</w:t>
      </w:r>
      <w:r w:rsidRPr="00C24B50">
        <w:rPr>
          <w:lang w:val="fr-BE"/>
        </w:rPr>
        <w:t xml:space="preserve"> produits susceptibles de </w:t>
      </w:r>
      <w:r w:rsidR="00852604" w:rsidRPr="00C24B50">
        <w:rPr>
          <w:lang w:val="fr-BE"/>
        </w:rPr>
        <w:t>devenir</w:t>
      </w:r>
      <w:r w:rsidRPr="00C24B50">
        <w:rPr>
          <w:lang w:val="fr-BE"/>
        </w:rPr>
        <w:t xml:space="preserve"> des déchets sauvages. Il vous permet de </w:t>
      </w:r>
      <w:r w:rsidR="001D5F11" w:rsidRPr="00C24B50">
        <w:rPr>
          <w:lang w:val="fr-BE"/>
        </w:rPr>
        <w:t>rendre compte</w:t>
      </w:r>
      <w:r w:rsidRPr="00C24B50">
        <w:rPr>
          <w:lang w:val="fr-BE"/>
        </w:rPr>
        <w:t xml:space="preserve"> de manière </w:t>
      </w:r>
      <w:r w:rsidR="00783015" w:rsidRPr="00C24B50">
        <w:rPr>
          <w:lang w:val="fr-BE"/>
        </w:rPr>
        <w:t xml:space="preserve">précise et </w:t>
      </w:r>
      <w:r w:rsidRPr="00C24B50">
        <w:rPr>
          <w:lang w:val="fr-BE"/>
        </w:rPr>
        <w:t>structurée</w:t>
      </w:r>
      <w:r w:rsidR="001D5F11" w:rsidRPr="00C24B50">
        <w:rPr>
          <w:lang w:val="fr-BE"/>
        </w:rPr>
        <w:t xml:space="preserve"> </w:t>
      </w:r>
      <w:r w:rsidR="00783015" w:rsidRPr="00C24B50">
        <w:rPr>
          <w:lang w:val="fr-BE"/>
        </w:rPr>
        <w:t xml:space="preserve">du </w:t>
      </w:r>
      <w:r w:rsidR="001D5F11" w:rsidRPr="00C24B50">
        <w:rPr>
          <w:lang w:val="fr-BE"/>
        </w:rPr>
        <w:t>nombre</w:t>
      </w:r>
      <w:r w:rsidR="00783015" w:rsidRPr="00C24B50">
        <w:rPr>
          <w:lang w:val="fr-BE"/>
        </w:rPr>
        <w:t xml:space="preserve"> estimé</w:t>
      </w:r>
      <w:r w:rsidRPr="00C24B50">
        <w:rPr>
          <w:lang w:val="fr-BE"/>
        </w:rPr>
        <w:t xml:space="preserve"> de ces produits que vous avez mis sur le marché belge au cours de l'année civile 2025</w:t>
      </w:r>
      <w:r w:rsidR="00B759CF" w:rsidRPr="00C24B50">
        <w:rPr>
          <w:lang w:val="fr-BE"/>
        </w:rPr>
        <w:t>, comme le prévoit l’</w:t>
      </w:r>
      <w:r w:rsidRPr="00C24B50">
        <w:rPr>
          <w:lang w:val="fr-BE"/>
        </w:rPr>
        <w:t xml:space="preserve">article </w:t>
      </w:r>
      <w:r w:rsidR="00B759CF" w:rsidRPr="00C24B50">
        <w:rPr>
          <w:lang w:val="fr-BE"/>
        </w:rPr>
        <w:t xml:space="preserve">22, §2, 2°, b </w:t>
      </w:r>
      <w:r w:rsidRPr="00C24B50">
        <w:rPr>
          <w:lang w:val="fr-BE"/>
        </w:rPr>
        <w:t>de l'A</w:t>
      </w:r>
      <w:r w:rsidR="00B759CF" w:rsidRPr="00C24B50">
        <w:rPr>
          <w:lang w:val="fr-BE"/>
        </w:rPr>
        <w:t>ccord de coopération</w:t>
      </w:r>
      <w:r w:rsidRPr="00C24B50">
        <w:rPr>
          <w:lang w:val="fr-BE"/>
        </w:rPr>
        <w:t xml:space="preserve">. Veuillez </w:t>
      </w:r>
      <w:r w:rsidR="008A3923" w:rsidRPr="00C24B50">
        <w:rPr>
          <w:lang w:val="fr-BE"/>
        </w:rPr>
        <w:t>remplir ce formulaire de manière complète et véridique</w:t>
      </w:r>
      <w:r w:rsidRPr="00C24B50">
        <w:rPr>
          <w:lang w:val="fr-BE"/>
        </w:rPr>
        <w:t xml:space="preserve">. Si une catégorie </w:t>
      </w:r>
      <w:r w:rsidR="00B759CF" w:rsidRPr="00C24B50">
        <w:rPr>
          <w:lang w:val="fr-BE"/>
        </w:rPr>
        <w:t xml:space="preserve">de produits </w:t>
      </w:r>
      <w:r w:rsidRPr="00C24B50">
        <w:rPr>
          <w:lang w:val="fr-BE"/>
        </w:rPr>
        <w:t xml:space="preserve">ne </w:t>
      </w:r>
      <w:r w:rsidR="00B759CF" w:rsidRPr="00C24B50">
        <w:rPr>
          <w:lang w:val="fr-BE"/>
        </w:rPr>
        <w:t>vous concerne pas</w:t>
      </w:r>
      <w:r w:rsidRPr="00C24B50">
        <w:rPr>
          <w:lang w:val="fr-BE"/>
        </w:rPr>
        <w:t xml:space="preserve">, </w:t>
      </w:r>
      <w:r w:rsidR="001B6F28" w:rsidRPr="00C24B50">
        <w:rPr>
          <w:lang w:val="fr-BE"/>
        </w:rPr>
        <w:t xml:space="preserve">veuillez </w:t>
      </w:r>
      <w:r w:rsidR="00B759CF" w:rsidRPr="00C24B50">
        <w:rPr>
          <w:lang w:val="fr-BE"/>
        </w:rPr>
        <w:t>supprimer la ligne correspondante du tableau</w:t>
      </w:r>
      <w:r w:rsidRPr="00C24B50">
        <w:rPr>
          <w:lang w:val="fr-BE"/>
        </w:rPr>
        <w:t>.</w:t>
      </w:r>
    </w:p>
    <w:p w14:paraId="5F2FA909" w14:textId="24166663" w:rsidR="00A406DC" w:rsidRPr="00C24B50" w:rsidRDefault="00B759CF" w:rsidP="00190149">
      <w:pPr>
        <w:spacing w:after="0"/>
        <w:rPr>
          <w:color w:val="0F4761" w:themeColor="accent1" w:themeShade="BF"/>
          <w:sz w:val="32"/>
          <w:szCs w:val="32"/>
          <w:lang w:val="fr-BE"/>
        </w:rPr>
      </w:pPr>
      <w:r w:rsidRPr="00C24B50">
        <w:rPr>
          <w:color w:val="0F4761" w:themeColor="accent1" w:themeShade="BF"/>
          <w:sz w:val="32"/>
          <w:szCs w:val="32"/>
          <w:lang w:val="fr-BE"/>
        </w:rPr>
        <w:t>Données d'entreprise</w:t>
      </w:r>
    </w:p>
    <w:tbl>
      <w:tblPr>
        <w:tblStyle w:val="Onopgemaaktetabel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A406DC" w:rsidRPr="00C24B50" w14:paraId="51A50F92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39DC55" w14:textId="680B7A4F" w:rsidR="00A406DC" w:rsidRPr="00C24B50" w:rsidRDefault="00CF1935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Dénomination</w:t>
            </w:r>
            <w:r w:rsidR="001B6F28" w:rsidRPr="00C24B50">
              <w:rPr>
                <w:lang w:val="fr-BE"/>
              </w:rPr>
              <w:t xml:space="preserve"> sociale</w:t>
            </w:r>
          </w:p>
        </w:tc>
        <w:tc>
          <w:tcPr>
            <w:tcW w:w="4531" w:type="dxa"/>
          </w:tcPr>
          <w:p w14:paraId="0FC69DEC" w14:textId="34E9E8A9" w:rsidR="00A406DC" w:rsidRPr="00C24B50" w:rsidRDefault="00A406DC" w:rsidP="00A4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01D728DD" w14:textId="77777777" w:rsidTr="3AE78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3A6E2F" w14:textId="24D5D69E" w:rsidR="00A406DC" w:rsidRPr="00C24B50" w:rsidRDefault="57B5DDC0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Adresse</w:t>
            </w:r>
            <w:r w:rsidR="00830298" w:rsidRPr="00C24B50">
              <w:rPr>
                <w:lang w:val="fr-BE"/>
              </w:rPr>
              <w:t> :</w:t>
            </w:r>
          </w:p>
          <w:p w14:paraId="4D1FA376" w14:textId="3A349CB0" w:rsidR="00A406DC" w:rsidRPr="00C24B50" w:rsidRDefault="57B5DDC0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 xml:space="preserve">Rue et numéro </w:t>
            </w:r>
          </w:p>
        </w:tc>
        <w:tc>
          <w:tcPr>
            <w:tcW w:w="4531" w:type="dxa"/>
          </w:tcPr>
          <w:p w14:paraId="51CEB3DE" w14:textId="77777777" w:rsidR="00A406DC" w:rsidRPr="00C24B50" w:rsidRDefault="00A406DC" w:rsidP="00A4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3AE78CFA" w:rsidRPr="00C24B50" w14:paraId="13F1F163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24D4A9" w14:textId="3F879B2D" w:rsidR="57B5DDC0" w:rsidRPr="00C24B50" w:rsidRDefault="57B5DDC0" w:rsidP="3AE78CFA">
            <w:pPr>
              <w:rPr>
                <w:lang w:val="fr-BE"/>
              </w:rPr>
            </w:pPr>
            <w:r w:rsidRPr="00C24B50">
              <w:rPr>
                <w:lang w:val="fr-BE"/>
              </w:rPr>
              <w:t>Code postal et commune</w:t>
            </w:r>
          </w:p>
        </w:tc>
        <w:tc>
          <w:tcPr>
            <w:tcW w:w="4531" w:type="dxa"/>
          </w:tcPr>
          <w:p w14:paraId="6F65D8DE" w14:textId="214FAEF8" w:rsidR="3AE78CFA" w:rsidRPr="00C24B50" w:rsidRDefault="3AE78CFA" w:rsidP="3AE78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3AE78CFA" w:rsidRPr="00C24B50" w14:paraId="1F342BF1" w14:textId="77777777" w:rsidTr="3AE78C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273BF8" w14:textId="30AF420D" w:rsidR="57B5DDC0" w:rsidRPr="00C24B50" w:rsidRDefault="57B5DDC0" w:rsidP="3AE78CFA">
            <w:pPr>
              <w:rPr>
                <w:lang w:val="fr-BE"/>
              </w:rPr>
            </w:pPr>
            <w:r w:rsidRPr="00C24B50">
              <w:rPr>
                <w:lang w:val="fr-BE"/>
              </w:rPr>
              <w:t>Pays</w:t>
            </w:r>
          </w:p>
        </w:tc>
        <w:tc>
          <w:tcPr>
            <w:tcW w:w="4531" w:type="dxa"/>
          </w:tcPr>
          <w:p w14:paraId="30ED16AC" w14:textId="3426DCA3" w:rsidR="3AE78CFA" w:rsidRPr="00C24B50" w:rsidRDefault="3AE78CFA" w:rsidP="3AE78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2F9E5D3C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0B5163" w14:textId="696B83C9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Numéro de TVA</w:t>
            </w:r>
          </w:p>
        </w:tc>
        <w:tc>
          <w:tcPr>
            <w:tcW w:w="4531" w:type="dxa"/>
          </w:tcPr>
          <w:p w14:paraId="1F3E2F04" w14:textId="77777777" w:rsidR="00A406DC" w:rsidRPr="00C24B50" w:rsidRDefault="00A406DC" w:rsidP="00A4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32780551" w14:textId="77777777" w:rsidTr="3AE78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37D5E0" w14:textId="4170C3B3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Personne de contact</w:t>
            </w:r>
          </w:p>
        </w:tc>
        <w:tc>
          <w:tcPr>
            <w:tcW w:w="4531" w:type="dxa"/>
          </w:tcPr>
          <w:p w14:paraId="4D14CFE3" w14:textId="77777777" w:rsidR="00A406DC" w:rsidRPr="00C24B50" w:rsidRDefault="00A406DC" w:rsidP="00A4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5C1768FE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2DC4EA" w14:textId="046ECECE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 xml:space="preserve">Adresse </w:t>
            </w:r>
            <w:r w:rsidR="00830298" w:rsidRPr="00C24B50">
              <w:rPr>
                <w:lang w:val="fr-BE"/>
              </w:rPr>
              <w:t>électronique</w:t>
            </w:r>
          </w:p>
        </w:tc>
        <w:tc>
          <w:tcPr>
            <w:tcW w:w="4531" w:type="dxa"/>
          </w:tcPr>
          <w:p w14:paraId="2CE80513" w14:textId="77777777" w:rsidR="00A406DC" w:rsidRPr="00C24B50" w:rsidRDefault="00A406DC" w:rsidP="00A4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6F60C360" w14:textId="77777777" w:rsidTr="3AE78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F3E45F" w14:textId="6E34319C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Numéro de téléphone</w:t>
            </w:r>
          </w:p>
        </w:tc>
        <w:tc>
          <w:tcPr>
            <w:tcW w:w="4531" w:type="dxa"/>
          </w:tcPr>
          <w:p w14:paraId="188CDF57" w14:textId="77777777" w:rsidR="00A406DC" w:rsidRPr="00C24B50" w:rsidRDefault="00A406DC" w:rsidP="00A4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2366D93D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543675" w14:textId="2E9A38C1" w:rsidR="00A406DC" w:rsidRPr="00C24B50" w:rsidRDefault="0B358F28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 xml:space="preserve">Numéro d'entreprise </w:t>
            </w:r>
            <w:r w:rsidR="00B759CF" w:rsidRPr="00C24B50">
              <w:rPr>
                <w:lang w:val="fr-BE"/>
              </w:rPr>
              <w:t>selon</w:t>
            </w:r>
            <w:r w:rsidRPr="00C24B50">
              <w:rPr>
                <w:lang w:val="fr-BE"/>
              </w:rPr>
              <w:t xml:space="preserve"> la </w:t>
            </w:r>
            <w:r w:rsidR="00A406DC" w:rsidRPr="00C24B50">
              <w:rPr>
                <w:lang w:val="fr-BE"/>
              </w:rPr>
              <w:t>BCE</w:t>
            </w:r>
          </w:p>
        </w:tc>
        <w:tc>
          <w:tcPr>
            <w:tcW w:w="4531" w:type="dxa"/>
          </w:tcPr>
          <w:p w14:paraId="48BA0537" w14:textId="77777777" w:rsidR="00A406DC" w:rsidRPr="00C24B50" w:rsidRDefault="00A406DC" w:rsidP="00A4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444EC3" w:rsidRPr="00C24B50" w14:paraId="27CA37E4" w14:textId="77777777" w:rsidTr="3AE78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CA498C" w14:textId="5AF758FA" w:rsidR="00444EC3" w:rsidRPr="00C24B50" w:rsidRDefault="00444EC3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lastRenderedPageBreak/>
              <w:t>Chiffre d’affaires réalisé sur le territoire belge en 2025</w:t>
            </w:r>
            <w:r w:rsidRPr="00C24B50">
              <w:rPr>
                <w:lang w:val="fr-BE"/>
              </w:rPr>
              <w:tab/>
            </w:r>
          </w:p>
        </w:tc>
        <w:tc>
          <w:tcPr>
            <w:tcW w:w="4531" w:type="dxa"/>
          </w:tcPr>
          <w:p w14:paraId="41745ABF" w14:textId="77777777" w:rsidR="00444EC3" w:rsidRPr="00C24B50" w:rsidRDefault="00444EC3" w:rsidP="00A4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</w:tbl>
    <w:p w14:paraId="784EF585" w14:textId="67F81D9A" w:rsidR="00A406DC" w:rsidRPr="00C24B50" w:rsidRDefault="001D5F11" w:rsidP="00A406DC">
      <w:pPr>
        <w:pStyle w:val="Kop2"/>
        <w:rPr>
          <w:lang w:val="fr-BE"/>
        </w:rPr>
      </w:pPr>
      <w:r w:rsidRPr="00C24B50">
        <w:rPr>
          <w:lang w:val="fr-BE"/>
        </w:rPr>
        <w:t>Relevé</w:t>
      </w:r>
      <w:r w:rsidR="00A406DC" w:rsidRPr="00C24B50">
        <w:rPr>
          <w:lang w:val="fr-BE"/>
        </w:rPr>
        <w:t xml:space="preserve"> des produits susceptibles de </w:t>
      </w:r>
      <w:r w:rsidR="00830298" w:rsidRPr="00C24B50">
        <w:rPr>
          <w:lang w:val="fr-BE"/>
        </w:rPr>
        <w:t>devenir</w:t>
      </w:r>
      <w:r w:rsidR="00A406DC" w:rsidRPr="00C24B50">
        <w:rPr>
          <w:lang w:val="fr-BE"/>
        </w:rPr>
        <w:t xml:space="preserve"> des déchets sauvages</w:t>
      </w:r>
    </w:p>
    <w:p w14:paraId="0568714E" w14:textId="09A41AE7" w:rsidR="00A406DC" w:rsidRPr="00C24B50" w:rsidRDefault="00CF1935" w:rsidP="00A406DC">
      <w:pPr>
        <w:rPr>
          <w:lang w:val="fr-BE"/>
        </w:rPr>
      </w:pPr>
      <w:r w:rsidRPr="00C24B50">
        <w:rPr>
          <w:lang w:val="fr-BE"/>
        </w:rPr>
        <w:t xml:space="preserve">Veuillez compléter, pour chaque type de produit, </w:t>
      </w:r>
      <w:r w:rsidR="00A406DC" w:rsidRPr="00C24B50">
        <w:rPr>
          <w:lang w:val="fr-BE"/>
        </w:rPr>
        <w:t>le nombre</w:t>
      </w:r>
      <w:r w:rsidR="00440F4F" w:rsidRPr="00C24B50">
        <w:rPr>
          <w:lang w:val="fr-BE"/>
        </w:rPr>
        <w:t xml:space="preserve"> </w:t>
      </w:r>
      <w:r w:rsidR="00120B17" w:rsidRPr="00C24B50">
        <w:rPr>
          <w:lang w:val="fr-BE"/>
        </w:rPr>
        <w:t xml:space="preserve">et le poids </w:t>
      </w:r>
      <w:r w:rsidR="00440F4F" w:rsidRPr="00C24B50">
        <w:rPr>
          <w:lang w:val="fr-BE"/>
        </w:rPr>
        <w:t>estimé</w:t>
      </w:r>
      <w:r w:rsidR="00120B17" w:rsidRPr="00C24B50">
        <w:rPr>
          <w:lang w:val="fr-BE"/>
        </w:rPr>
        <w:t>s</w:t>
      </w:r>
      <w:r w:rsidR="00A406DC" w:rsidRPr="00C24B50">
        <w:rPr>
          <w:lang w:val="fr-BE"/>
        </w:rPr>
        <w:t xml:space="preserve"> </w:t>
      </w:r>
      <w:r w:rsidR="00440F4F" w:rsidRPr="00C24B50">
        <w:rPr>
          <w:lang w:val="fr-BE"/>
        </w:rPr>
        <w:t xml:space="preserve">de ces produits que vous avez </w:t>
      </w:r>
      <w:r w:rsidR="00A406DC" w:rsidRPr="00C24B50">
        <w:rPr>
          <w:lang w:val="fr-BE"/>
        </w:rPr>
        <w:t xml:space="preserve">mis sur le marché </w:t>
      </w:r>
      <w:r w:rsidR="00440F4F" w:rsidRPr="00C24B50">
        <w:rPr>
          <w:lang w:val="fr-BE"/>
        </w:rPr>
        <w:t>belge</w:t>
      </w:r>
      <w:r w:rsidRPr="00C24B50">
        <w:rPr>
          <w:lang w:val="fr-BE"/>
        </w:rPr>
        <w:t xml:space="preserve"> </w:t>
      </w:r>
      <w:r w:rsidR="00A406DC" w:rsidRPr="00C24B50">
        <w:rPr>
          <w:lang w:val="fr-BE"/>
        </w:rPr>
        <w:t xml:space="preserve">en 2025. </w:t>
      </w:r>
      <w:r w:rsidRPr="00C24B50">
        <w:rPr>
          <w:lang w:val="fr-BE"/>
        </w:rPr>
        <w:t xml:space="preserve">En ce qui concerne </w:t>
      </w:r>
      <w:r w:rsidR="00440F4F" w:rsidRPr="00C24B50">
        <w:rPr>
          <w:lang w:val="fr-BE"/>
        </w:rPr>
        <w:t>le nombre</w:t>
      </w:r>
      <w:r w:rsidR="009B32E4" w:rsidRPr="00C24B50">
        <w:rPr>
          <w:lang w:val="fr-BE"/>
        </w:rPr>
        <w:t xml:space="preserve">, veuillez indiquer soit le nombre effectif </w:t>
      </w:r>
      <w:r w:rsidR="0076463B" w:rsidRPr="00C24B50">
        <w:rPr>
          <w:lang w:val="fr-BE"/>
        </w:rPr>
        <w:t>d’unités individuelles</w:t>
      </w:r>
      <w:r w:rsidR="009B32E4" w:rsidRPr="00C24B50">
        <w:rPr>
          <w:lang w:val="fr-BE"/>
        </w:rPr>
        <w:t>, soit le nombre d</w:t>
      </w:r>
      <w:r w:rsidR="00440F4F" w:rsidRPr="00C24B50">
        <w:rPr>
          <w:lang w:val="fr-BE"/>
        </w:rPr>
        <w:t>’unités de vente primaires</w:t>
      </w:r>
      <w:r w:rsidR="009B32E4" w:rsidRPr="00C24B50">
        <w:rPr>
          <w:lang w:val="fr-BE"/>
        </w:rPr>
        <w:t xml:space="preserve"> vendu</w:t>
      </w:r>
      <w:r w:rsidR="00440F4F" w:rsidRPr="00C24B50">
        <w:rPr>
          <w:lang w:val="fr-BE"/>
        </w:rPr>
        <w:t>e</w:t>
      </w:r>
      <w:r w:rsidR="009B32E4" w:rsidRPr="00C24B50">
        <w:rPr>
          <w:lang w:val="fr-BE"/>
        </w:rPr>
        <w:t xml:space="preserve">s, en précisant </w:t>
      </w:r>
      <w:r w:rsidR="007F1255" w:rsidRPr="00C24B50">
        <w:rPr>
          <w:lang w:val="fr-BE"/>
        </w:rPr>
        <w:t xml:space="preserve">à chaque fois </w:t>
      </w:r>
      <w:r w:rsidR="009B32E4" w:rsidRPr="00C24B50">
        <w:rPr>
          <w:lang w:val="fr-BE"/>
        </w:rPr>
        <w:t xml:space="preserve">le nombre </w:t>
      </w:r>
      <w:r w:rsidR="0076463B" w:rsidRPr="00C24B50">
        <w:rPr>
          <w:lang w:val="fr-BE"/>
        </w:rPr>
        <w:t>d’unités individuelles</w:t>
      </w:r>
      <w:r w:rsidR="009B32E4" w:rsidRPr="00C24B50">
        <w:rPr>
          <w:lang w:val="fr-BE"/>
        </w:rPr>
        <w:t xml:space="preserve"> par </w:t>
      </w:r>
      <w:r w:rsidR="00440F4F" w:rsidRPr="00C24B50">
        <w:rPr>
          <w:lang w:val="fr-BE"/>
        </w:rPr>
        <w:t>unité de vente primaire</w:t>
      </w:r>
      <w:r w:rsidR="009B32E4" w:rsidRPr="00C24B50">
        <w:rPr>
          <w:lang w:val="fr-BE"/>
        </w:rPr>
        <w:t xml:space="preserve">. </w:t>
      </w:r>
      <w:r w:rsidR="007F1255" w:rsidRPr="00C24B50">
        <w:rPr>
          <w:lang w:val="fr-BE"/>
        </w:rPr>
        <w:t>Vous pouvez ajouter différents types de produits par catégorie de produits</w:t>
      </w:r>
      <w:r w:rsidR="00120B17" w:rsidRPr="00C24B50">
        <w:rPr>
          <w:lang w:val="fr-BE"/>
        </w:rPr>
        <w:t>,</w:t>
      </w:r>
      <w:r w:rsidR="007F1255" w:rsidRPr="00C24B50">
        <w:rPr>
          <w:lang w:val="fr-BE"/>
        </w:rPr>
        <w:t xml:space="preserve"> </w:t>
      </w:r>
      <w:r w:rsidR="00120B17" w:rsidRPr="00C24B50">
        <w:rPr>
          <w:lang w:val="fr-BE"/>
        </w:rPr>
        <w:t xml:space="preserve">avec </w:t>
      </w:r>
      <w:r w:rsidR="007F1255" w:rsidRPr="00C24B50">
        <w:rPr>
          <w:lang w:val="fr-BE"/>
        </w:rPr>
        <w:t>autant de lignes que vous le souhaitez</w:t>
      </w:r>
      <w:r w:rsidR="00120B17" w:rsidRPr="00C24B50">
        <w:rPr>
          <w:lang w:val="fr-BE"/>
        </w:rPr>
        <w:t xml:space="preserve"> à cet effet</w:t>
      </w:r>
      <w:r w:rsidR="007F1255" w:rsidRPr="00C24B50">
        <w:rPr>
          <w:lang w:val="fr-BE"/>
        </w:rPr>
        <w:t>, de même qu’attribuer à chaque type de produit un nom, une description ou un numéro spécifique.</w:t>
      </w:r>
    </w:p>
    <w:tbl>
      <w:tblPr>
        <w:tblStyle w:val="Onopgemaaktetabel1"/>
        <w:tblW w:w="14459" w:type="dxa"/>
        <w:tblInd w:w="-5" w:type="dxa"/>
        <w:tblLook w:val="0420" w:firstRow="1" w:lastRow="0" w:firstColumn="0" w:lastColumn="0" w:noHBand="0" w:noVBand="1"/>
      </w:tblPr>
      <w:tblGrid>
        <w:gridCol w:w="1389"/>
        <w:gridCol w:w="3573"/>
        <w:gridCol w:w="1275"/>
        <w:gridCol w:w="2410"/>
        <w:gridCol w:w="1843"/>
        <w:gridCol w:w="3969"/>
      </w:tblGrid>
      <w:tr w:rsidR="00D01CD6" w:rsidRPr="00C24B50" w14:paraId="3E9692FA" w14:textId="77777777" w:rsidTr="00D22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89" w:type="dxa"/>
          </w:tcPr>
          <w:p w14:paraId="1F5C8C0E" w14:textId="698AC9CB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Catégorie de produits</w:t>
            </w:r>
          </w:p>
        </w:tc>
        <w:tc>
          <w:tcPr>
            <w:tcW w:w="3573" w:type="dxa"/>
          </w:tcPr>
          <w:p w14:paraId="3C75A5DD" w14:textId="302A78C0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Description</w:t>
            </w:r>
          </w:p>
        </w:tc>
        <w:tc>
          <w:tcPr>
            <w:tcW w:w="1275" w:type="dxa"/>
          </w:tcPr>
          <w:p w14:paraId="53EEBCFF" w14:textId="4DE11078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Types de produits</w:t>
            </w:r>
          </w:p>
        </w:tc>
        <w:tc>
          <w:tcPr>
            <w:tcW w:w="2410" w:type="dxa"/>
          </w:tcPr>
          <w:p w14:paraId="0868F2A5" w14:textId="2B8F421B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 xml:space="preserve">Nombre </w:t>
            </w:r>
            <w:r w:rsidR="00120B17" w:rsidRPr="00C24B50">
              <w:rPr>
                <w:lang w:val="fr-BE"/>
              </w:rPr>
              <w:t xml:space="preserve">de produits mis sur le marché en 2025 - </w:t>
            </w:r>
            <w:r w:rsidRPr="00C24B50">
              <w:rPr>
                <w:lang w:val="fr-BE"/>
              </w:rPr>
              <w:t xml:space="preserve">soit </w:t>
            </w:r>
            <w:r w:rsidR="0076463B" w:rsidRPr="00C24B50">
              <w:rPr>
                <w:lang w:val="fr-BE"/>
              </w:rPr>
              <w:t>d’unités individuelles</w:t>
            </w:r>
            <w:r w:rsidRPr="00C24B50">
              <w:rPr>
                <w:lang w:val="fr-BE"/>
              </w:rPr>
              <w:t xml:space="preserve">, soit d’unités de vente primaires, en indiquant le nombre </w:t>
            </w:r>
            <w:r w:rsidR="0076463B" w:rsidRPr="00C24B50">
              <w:rPr>
                <w:lang w:val="fr-BE"/>
              </w:rPr>
              <w:t>d’unités individuelles</w:t>
            </w:r>
            <w:r w:rsidRPr="00C24B50">
              <w:rPr>
                <w:lang w:val="fr-BE"/>
              </w:rPr>
              <w:t xml:space="preserve"> par unité de vente primaire</w:t>
            </w:r>
          </w:p>
        </w:tc>
        <w:tc>
          <w:tcPr>
            <w:tcW w:w="1843" w:type="dxa"/>
          </w:tcPr>
          <w:p w14:paraId="3D3151DF" w14:textId="5384B299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 xml:space="preserve">Poids total </w:t>
            </w:r>
            <w:r w:rsidR="00120B17" w:rsidRPr="00C24B50">
              <w:rPr>
                <w:lang w:val="fr-BE"/>
              </w:rPr>
              <w:t xml:space="preserve">des produits </w:t>
            </w:r>
            <w:r w:rsidRPr="00C24B50">
              <w:rPr>
                <w:lang w:val="fr-BE"/>
              </w:rPr>
              <w:t>(</w:t>
            </w:r>
            <w:r w:rsidR="00120B17" w:rsidRPr="00C24B50">
              <w:rPr>
                <w:lang w:val="fr-BE"/>
              </w:rPr>
              <w:t xml:space="preserve">en </w:t>
            </w:r>
            <w:r w:rsidRPr="00C24B50">
              <w:rPr>
                <w:lang w:val="fr-BE"/>
              </w:rPr>
              <w:t xml:space="preserve">kg) </w:t>
            </w:r>
            <w:r w:rsidR="00120B17" w:rsidRPr="00C24B50">
              <w:rPr>
                <w:lang w:val="fr-BE"/>
              </w:rPr>
              <w:t>– soit le poids total des unités individuelles, hors emballage</w:t>
            </w:r>
            <w:r w:rsidRPr="00C24B50">
              <w:rPr>
                <w:lang w:val="fr-BE"/>
              </w:rPr>
              <w:t xml:space="preserve">  </w:t>
            </w:r>
          </w:p>
        </w:tc>
        <w:tc>
          <w:tcPr>
            <w:tcW w:w="3969" w:type="dxa"/>
          </w:tcPr>
          <w:p w14:paraId="281EBF1D" w14:textId="3EEE61E0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Remarques</w:t>
            </w:r>
          </w:p>
        </w:tc>
      </w:tr>
      <w:tr w:rsidR="00D01CD6" w:rsidRPr="00C24B50" w14:paraId="49FE122D" w14:textId="77777777" w:rsidTr="00D2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9" w:type="dxa"/>
          </w:tcPr>
          <w:p w14:paraId="163B2A12" w14:textId="5FB53E29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Produits du tabac</w:t>
            </w:r>
          </w:p>
        </w:tc>
        <w:tc>
          <w:tcPr>
            <w:tcW w:w="3573" w:type="dxa"/>
          </w:tcPr>
          <w:p w14:paraId="76C9A8B0" w14:textId="7A4FBA6D" w:rsidR="00E32B28" w:rsidRPr="00C24B50" w:rsidRDefault="00E32B28" w:rsidP="00E32B28">
            <w:pPr>
              <w:rPr>
                <w:bCs/>
                <w:lang w:val="fr-BE"/>
              </w:rPr>
            </w:pPr>
            <w:r w:rsidRPr="00C24B50">
              <w:rPr>
                <w:lang w:val="fr-BE"/>
              </w:rPr>
              <w:t xml:space="preserve">Produits du tabac avec filtres, ainsi que filtres commercialisés séparément pour être utilisés </w:t>
            </w:r>
            <w:r w:rsidRPr="00C24B50">
              <w:rPr>
                <w:bCs/>
                <w:lang w:val="fr-BE"/>
              </w:rPr>
              <w:t>en combinaison avec des produits du tabac </w:t>
            </w:r>
            <w:r w:rsidR="0076463B" w:rsidRPr="00C24B50">
              <w:rPr>
                <w:bCs/>
                <w:lang w:val="fr-BE"/>
              </w:rPr>
              <w:t xml:space="preserve">- </w:t>
            </w:r>
            <w:r w:rsidR="0076463B" w:rsidRPr="00C24B50">
              <w:rPr>
                <w:b/>
                <w:bCs/>
                <w:i/>
                <w:iCs/>
                <w:lang w:val="fr-BE"/>
              </w:rPr>
              <w:t xml:space="preserve">une unité individuelle est une cigarette avec filtre ou un filtre </w:t>
            </w:r>
            <w:r w:rsidR="001249CC" w:rsidRPr="00C24B50">
              <w:rPr>
                <w:b/>
                <w:bCs/>
                <w:i/>
                <w:iCs/>
                <w:lang w:val="fr-BE"/>
              </w:rPr>
              <w:t xml:space="preserve">commercialisé </w:t>
            </w:r>
            <w:r w:rsidR="0076463B" w:rsidRPr="00C24B50">
              <w:rPr>
                <w:b/>
                <w:bCs/>
                <w:i/>
                <w:iCs/>
                <w:lang w:val="fr-BE"/>
              </w:rPr>
              <w:t>séparé</w:t>
            </w:r>
            <w:r w:rsidR="001249CC" w:rsidRPr="00C24B50">
              <w:rPr>
                <w:b/>
                <w:bCs/>
                <w:i/>
                <w:iCs/>
                <w:lang w:val="fr-BE"/>
              </w:rPr>
              <w:t>ment</w:t>
            </w:r>
          </w:p>
        </w:tc>
        <w:tc>
          <w:tcPr>
            <w:tcW w:w="1275" w:type="dxa"/>
          </w:tcPr>
          <w:p w14:paraId="7DED331B" w14:textId="77777777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2410" w:type="dxa"/>
          </w:tcPr>
          <w:p w14:paraId="315951F6" w14:textId="08D5676B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1843" w:type="dxa"/>
          </w:tcPr>
          <w:p w14:paraId="4AAA251B" w14:textId="77777777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3969" w:type="dxa"/>
          </w:tcPr>
          <w:p w14:paraId="7C5E555F" w14:textId="77777777" w:rsidR="00E32B28" w:rsidRPr="00C24B50" w:rsidRDefault="00E32B28" w:rsidP="00E32B28">
            <w:pPr>
              <w:rPr>
                <w:lang w:val="fr-BE"/>
              </w:rPr>
            </w:pPr>
          </w:p>
        </w:tc>
      </w:tr>
      <w:tr w:rsidR="00D01CD6" w:rsidRPr="00C24B50" w14:paraId="351AB4D4" w14:textId="77777777" w:rsidTr="00D22938">
        <w:tc>
          <w:tcPr>
            <w:tcW w:w="1389" w:type="dxa"/>
          </w:tcPr>
          <w:p w14:paraId="2364E1B5" w14:textId="31D4A83A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lastRenderedPageBreak/>
              <w:t xml:space="preserve">Lingettes humides </w:t>
            </w:r>
          </w:p>
        </w:tc>
        <w:tc>
          <w:tcPr>
            <w:tcW w:w="3573" w:type="dxa"/>
          </w:tcPr>
          <w:p w14:paraId="7033A0B6" w14:textId="40414C3F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Lingettes pré-humidifiées à des fins d’hygiène ou de nettoyage domestique </w:t>
            </w:r>
            <w:r w:rsidR="00FC3995" w:rsidRPr="00C24B50">
              <w:rPr>
                <w:b/>
                <w:bCs/>
                <w:lang w:val="fr-BE"/>
              </w:rPr>
              <w:t xml:space="preserve">- </w:t>
            </w:r>
            <w:r w:rsidR="00FC3995" w:rsidRPr="00C24B50">
              <w:rPr>
                <w:b/>
                <w:bCs/>
                <w:i/>
                <w:iCs/>
                <w:lang w:val="fr-BE"/>
              </w:rPr>
              <w:t>une unité individuelle est une lingette individuelle ou une portion individuelle</w:t>
            </w:r>
          </w:p>
        </w:tc>
        <w:tc>
          <w:tcPr>
            <w:tcW w:w="1275" w:type="dxa"/>
          </w:tcPr>
          <w:p w14:paraId="04AB17AA" w14:textId="77777777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2410" w:type="dxa"/>
          </w:tcPr>
          <w:p w14:paraId="07A95CA8" w14:textId="0FCE9EB4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1843" w:type="dxa"/>
          </w:tcPr>
          <w:p w14:paraId="07545A4C" w14:textId="77777777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3969" w:type="dxa"/>
          </w:tcPr>
          <w:p w14:paraId="4A18D11A" w14:textId="77777777" w:rsidR="00E32B28" w:rsidRPr="00C24B50" w:rsidRDefault="00E32B28" w:rsidP="00E32B28">
            <w:pPr>
              <w:rPr>
                <w:lang w:val="fr-BE"/>
              </w:rPr>
            </w:pPr>
          </w:p>
        </w:tc>
      </w:tr>
      <w:tr w:rsidR="00D01CD6" w:rsidRPr="00C24B50" w14:paraId="4B56C32D" w14:textId="77777777" w:rsidTr="00D2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89" w:type="dxa"/>
          </w:tcPr>
          <w:p w14:paraId="65DFA277" w14:textId="3809B924" w:rsidR="00E32B28" w:rsidRPr="00C24B50" w:rsidRDefault="00E32B28" w:rsidP="00E32B28">
            <w:pPr>
              <w:rPr>
                <w:lang w:val="fr-BE"/>
              </w:rPr>
            </w:pPr>
            <w:r w:rsidRPr="00C24B50">
              <w:rPr>
                <w:lang w:val="fr-BE"/>
              </w:rPr>
              <w:t>Ballons de baudruche</w:t>
            </w:r>
          </w:p>
        </w:tc>
        <w:tc>
          <w:tcPr>
            <w:tcW w:w="3573" w:type="dxa"/>
          </w:tcPr>
          <w:p w14:paraId="4F689FFF" w14:textId="1A5C70C3" w:rsidR="00E32B28" w:rsidRPr="00C24B50" w:rsidRDefault="00F66C07" w:rsidP="00E32B28">
            <w:pPr>
              <w:rPr>
                <w:b/>
                <w:bCs/>
                <w:i/>
                <w:iCs/>
                <w:lang w:val="fr-BE"/>
              </w:rPr>
            </w:pPr>
            <w:r w:rsidRPr="00C24B50">
              <w:rPr>
                <w:b/>
                <w:bCs/>
                <w:i/>
                <w:iCs/>
                <w:lang w:val="fr-BE"/>
              </w:rPr>
              <w:t xml:space="preserve">Une </w:t>
            </w:r>
            <w:r w:rsidR="00FC3995" w:rsidRPr="00C24B50">
              <w:rPr>
                <w:b/>
                <w:bCs/>
                <w:i/>
                <w:iCs/>
                <w:lang w:val="fr-BE"/>
              </w:rPr>
              <w:t>unité</w:t>
            </w:r>
            <w:r w:rsidRPr="00C24B50">
              <w:rPr>
                <w:b/>
                <w:bCs/>
                <w:i/>
                <w:iCs/>
                <w:lang w:val="fr-BE"/>
              </w:rPr>
              <w:t xml:space="preserve"> individuelle est un ballon individuel</w:t>
            </w:r>
          </w:p>
        </w:tc>
        <w:tc>
          <w:tcPr>
            <w:tcW w:w="1275" w:type="dxa"/>
          </w:tcPr>
          <w:p w14:paraId="4850BC2E" w14:textId="77777777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2410" w:type="dxa"/>
          </w:tcPr>
          <w:p w14:paraId="7BCEE1A2" w14:textId="32B7980B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1843" w:type="dxa"/>
          </w:tcPr>
          <w:p w14:paraId="4AB3088D" w14:textId="77777777" w:rsidR="00E32B28" w:rsidRPr="00C24B50" w:rsidRDefault="00E32B28" w:rsidP="00E32B28">
            <w:pPr>
              <w:rPr>
                <w:lang w:val="fr-BE"/>
              </w:rPr>
            </w:pPr>
          </w:p>
        </w:tc>
        <w:tc>
          <w:tcPr>
            <w:tcW w:w="3969" w:type="dxa"/>
          </w:tcPr>
          <w:p w14:paraId="515BD713" w14:textId="77777777" w:rsidR="00E32B28" w:rsidRPr="00C24B50" w:rsidRDefault="00E32B28" w:rsidP="00E32B28">
            <w:pPr>
              <w:rPr>
                <w:lang w:val="fr-BE"/>
              </w:rPr>
            </w:pPr>
          </w:p>
        </w:tc>
      </w:tr>
    </w:tbl>
    <w:p w14:paraId="0BFA1841" w14:textId="77777777" w:rsidR="00A406DC" w:rsidRPr="00C24B50" w:rsidRDefault="00A406DC" w:rsidP="00A406DC">
      <w:pPr>
        <w:pStyle w:val="Kop2"/>
        <w:rPr>
          <w:lang w:val="fr-BE"/>
        </w:rPr>
      </w:pPr>
      <w:r w:rsidRPr="00C24B50">
        <w:rPr>
          <w:lang w:val="fr-BE"/>
        </w:rPr>
        <w:t>Particularités et explications</w:t>
      </w:r>
    </w:p>
    <w:p w14:paraId="28BF5A6F" w14:textId="2C3369B9" w:rsidR="00A406DC" w:rsidRPr="00C24B50" w:rsidRDefault="00A406DC" w:rsidP="00A406DC">
      <w:pPr>
        <w:rPr>
          <w:lang w:val="fr-BE"/>
        </w:rPr>
      </w:pPr>
      <w:r w:rsidRPr="00C24B50">
        <w:rPr>
          <w:lang w:val="fr-BE"/>
        </w:rPr>
        <w:t>Veuillez également mentionner toute particularité ou anomalie dans le rapport</w:t>
      </w:r>
      <w:r w:rsidR="00BD54CD" w:rsidRPr="00C24B50">
        <w:rPr>
          <w:lang w:val="fr-BE"/>
        </w:rPr>
        <w:t>age</w:t>
      </w:r>
      <w:r w:rsidRPr="00C24B50">
        <w:rPr>
          <w:lang w:val="fr-BE"/>
        </w:rPr>
        <w:t>.</w:t>
      </w:r>
    </w:p>
    <w:p w14:paraId="65363A9A" w14:textId="77777777" w:rsidR="00A406DC" w:rsidRPr="00C24B50" w:rsidRDefault="00A406DC" w:rsidP="00A406DC">
      <w:pPr>
        <w:rPr>
          <w:lang w:val="fr-BE"/>
        </w:rPr>
      </w:pPr>
      <w:r w:rsidRPr="00C24B50">
        <w:rPr>
          <w:lang w:val="fr-BE"/>
        </w:rPr>
        <w:t>.............................................................................</w:t>
      </w:r>
    </w:p>
    <w:p w14:paraId="0A2C7C2D" w14:textId="77777777" w:rsidR="00A406DC" w:rsidRPr="00C24B50" w:rsidRDefault="00A406DC" w:rsidP="00A406DC">
      <w:pPr>
        <w:rPr>
          <w:lang w:val="fr-BE"/>
        </w:rPr>
      </w:pPr>
      <w:r w:rsidRPr="00C24B50">
        <w:rPr>
          <w:lang w:val="fr-BE"/>
        </w:rPr>
        <w:t>.............................................................................</w:t>
      </w:r>
    </w:p>
    <w:p w14:paraId="5746CC8D" w14:textId="77777777" w:rsidR="00A406DC" w:rsidRPr="00C24B50" w:rsidRDefault="00A406DC" w:rsidP="00A406DC">
      <w:pPr>
        <w:rPr>
          <w:lang w:val="fr-BE"/>
        </w:rPr>
      </w:pPr>
      <w:r w:rsidRPr="00C24B50">
        <w:rPr>
          <w:lang w:val="fr-BE"/>
        </w:rPr>
        <w:t>.............................................................................</w:t>
      </w:r>
    </w:p>
    <w:p w14:paraId="339F9B9F" w14:textId="77777777" w:rsidR="00A406DC" w:rsidRPr="00C24B50" w:rsidRDefault="00A406DC" w:rsidP="00A406DC">
      <w:pPr>
        <w:pStyle w:val="Kop2"/>
        <w:rPr>
          <w:lang w:val="fr-BE"/>
        </w:rPr>
      </w:pPr>
      <w:r w:rsidRPr="00C24B50">
        <w:rPr>
          <w:lang w:val="fr-BE"/>
        </w:rPr>
        <w:t>Signature</w:t>
      </w:r>
    </w:p>
    <w:tbl>
      <w:tblPr>
        <w:tblStyle w:val="Onopgemaaktetabel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A406DC" w:rsidRPr="00C24B50" w14:paraId="2A134A2E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B4D049" w14:textId="41118E6B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Nom du signataire</w:t>
            </w:r>
          </w:p>
        </w:tc>
        <w:tc>
          <w:tcPr>
            <w:tcW w:w="4531" w:type="dxa"/>
          </w:tcPr>
          <w:p w14:paraId="79A7812B" w14:textId="77777777" w:rsidR="00A406DC" w:rsidRPr="00C24B50" w:rsidRDefault="00A406DC" w:rsidP="00A4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1A38951D" w14:textId="77777777" w:rsidTr="3AE78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CC10CC" w14:textId="07BD2D50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Fonction</w:t>
            </w:r>
          </w:p>
        </w:tc>
        <w:tc>
          <w:tcPr>
            <w:tcW w:w="4531" w:type="dxa"/>
          </w:tcPr>
          <w:p w14:paraId="71AD2385" w14:textId="77777777" w:rsidR="00A406DC" w:rsidRPr="00C24B50" w:rsidRDefault="00A406DC" w:rsidP="00A4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406DC" w:rsidRPr="00C24B50" w14:paraId="5FB78963" w14:textId="77777777" w:rsidTr="3AE78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89A6E3" w14:textId="1F1E85BD" w:rsidR="00A406DC" w:rsidRPr="00C24B50" w:rsidRDefault="00A406DC" w:rsidP="00A406DC">
            <w:pPr>
              <w:rPr>
                <w:lang w:val="fr-BE"/>
              </w:rPr>
            </w:pPr>
            <w:r w:rsidRPr="00C24B50">
              <w:rPr>
                <w:lang w:val="fr-BE"/>
              </w:rPr>
              <w:t>Lieu et date</w:t>
            </w:r>
          </w:p>
        </w:tc>
        <w:tc>
          <w:tcPr>
            <w:tcW w:w="4531" w:type="dxa"/>
          </w:tcPr>
          <w:p w14:paraId="42D425B6" w14:textId="77871F37" w:rsidR="00A406DC" w:rsidRPr="00C24B50" w:rsidRDefault="5DB606D9" w:rsidP="00A4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  <w:r w:rsidRPr="00C24B50">
              <w:rPr>
                <w:lang w:val="fr-BE"/>
              </w:rPr>
              <w:t xml:space="preserve">Lieu </w:t>
            </w:r>
            <w:r w:rsidR="00A406DC" w:rsidRPr="00C24B50">
              <w:rPr>
                <w:lang w:val="fr-BE"/>
              </w:rPr>
              <w:t>, .......... / .......... / 2026</w:t>
            </w:r>
          </w:p>
        </w:tc>
      </w:tr>
      <w:tr w:rsidR="00444EC3" w:rsidRPr="00C24B50" w14:paraId="550EC45A" w14:textId="77777777" w:rsidTr="00C5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4CAD07" w14:textId="77777777" w:rsidR="00444EC3" w:rsidRPr="00C24B50" w:rsidRDefault="00444EC3" w:rsidP="00C524B2">
            <w:pPr>
              <w:spacing w:after="160" w:line="278" w:lineRule="auto"/>
              <w:rPr>
                <w:lang w:val="fr-BE"/>
              </w:rPr>
            </w:pPr>
            <w:r w:rsidRPr="00C24B50">
              <w:rPr>
                <w:lang w:val="fr-BE"/>
              </w:rPr>
              <w:t>Signature (électronique ou scannée)</w:t>
            </w:r>
          </w:p>
        </w:tc>
        <w:tc>
          <w:tcPr>
            <w:tcW w:w="4531" w:type="dxa"/>
          </w:tcPr>
          <w:p w14:paraId="3896A60F" w14:textId="77777777" w:rsidR="00444EC3" w:rsidRPr="00C24B50" w:rsidRDefault="00444EC3" w:rsidP="00C524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066D4FFD" w14:textId="77777777" w:rsidR="00444EC3" w:rsidRPr="00C24B50" w:rsidRDefault="00444EC3" w:rsidP="00C524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2AA25BC7" w14:textId="77777777" w:rsidR="00444EC3" w:rsidRPr="00C24B50" w:rsidRDefault="00444EC3" w:rsidP="00C524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31A7A3FB" w14:textId="77777777" w:rsidR="00444EC3" w:rsidRPr="00C24B50" w:rsidRDefault="00444EC3" w:rsidP="00C524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  <w:p w14:paraId="074AA0FD" w14:textId="77777777" w:rsidR="00444EC3" w:rsidRPr="00C24B50" w:rsidRDefault="00444EC3" w:rsidP="00C524B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</w:tbl>
    <w:p w14:paraId="328FA49C" w14:textId="048F588B" w:rsidR="00444EC3" w:rsidRPr="00D91F90" w:rsidRDefault="00444EC3" w:rsidP="00444EC3">
      <w:pPr>
        <w:pStyle w:val="Kop2"/>
        <w:rPr>
          <w:b/>
          <w:bCs/>
          <w:lang w:val="fr-BE"/>
        </w:rPr>
      </w:pPr>
      <w:r w:rsidRP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lastRenderedPageBreak/>
        <w:t xml:space="preserve">Veuillez renvoyer le formulaire dûment complété avant le </w:t>
      </w:r>
      <w:r w:rsidR="00581F95" w:rsidRPr="00581F95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lang w:val="fr-BE"/>
        </w:rPr>
        <w:t>29 mai</w:t>
      </w:r>
      <w:r w:rsidRPr="00581F95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  <w:lang w:val="fr-BE"/>
        </w:rPr>
        <w:t xml:space="preserve"> 2026</w:t>
      </w:r>
      <w:r w:rsidRP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t xml:space="preserve"> à E</w:t>
      </w:r>
      <w:proofErr w:type="spellStart"/>
      <w:r w:rsidRP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t>PR</w:t>
      </w:r>
      <w:r w:rsidR="002129E6" w:rsidRP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t>i</w:t>
      </w:r>
      <w:r w:rsidRP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t>BEL</w:t>
      </w:r>
      <w:proofErr w:type="spellEnd"/>
      <w:r w:rsidRP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t xml:space="preserve">, à l'adresse électronique suivante : </w:t>
      </w:r>
      <w:hyperlink r:id="rId7" w:history="1">
        <w:r w:rsidR="00C24B50" w:rsidRPr="003C6AFD">
          <w:rPr>
            <w:rStyle w:val="Hyperlink"/>
            <w:rFonts w:asciiTheme="minorHAnsi" w:eastAsiaTheme="minorHAnsi" w:hAnsiTheme="minorHAnsi" w:cstheme="minorBidi"/>
            <w:b/>
            <w:bCs/>
            <w:sz w:val="24"/>
            <w:szCs w:val="24"/>
            <w:lang w:val="fr-BE"/>
          </w:rPr>
          <w:t>EPR-litter@epribel.be</w:t>
        </w:r>
      </w:hyperlink>
      <w:r w:rsidR="00C24B5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val="fr-BE"/>
        </w:rPr>
        <w:t>.</w:t>
      </w:r>
    </w:p>
    <w:p w14:paraId="7494A70C" w14:textId="5811072A" w:rsidR="00801ECE" w:rsidRPr="00C24B50" w:rsidRDefault="00801ECE" w:rsidP="00A406DC">
      <w:pPr>
        <w:rPr>
          <w:strike/>
          <w:lang w:val="fr-BE"/>
        </w:rPr>
      </w:pPr>
    </w:p>
    <w:sectPr w:rsidR="00801ECE" w:rsidRPr="00C24B50" w:rsidSect="00CE38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DC"/>
    <w:rsid w:val="0001244E"/>
    <w:rsid w:val="000A5AB7"/>
    <w:rsid w:val="00120B17"/>
    <w:rsid w:val="001249CC"/>
    <w:rsid w:val="00190149"/>
    <w:rsid w:val="001B6F28"/>
    <w:rsid w:val="001C6B48"/>
    <w:rsid w:val="001D5F11"/>
    <w:rsid w:val="001E34E2"/>
    <w:rsid w:val="001F7C3D"/>
    <w:rsid w:val="00207624"/>
    <w:rsid w:val="002129E6"/>
    <w:rsid w:val="002619AD"/>
    <w:rsid w:val="00264666"/>
    <w:rsid w:val="0033129A"/>
    <w:rsid w:val="003A5400"/>
    <w:rsid w:val="003F2974"/>
    <w:rsid w:val="00440F4F"/>
    <w:rsid w:val="00444EC3"/>
    <w:rsid w:val="00500D09"/>
    <w:rsid w:val="00526AB9"/>
    <w:rsid w:val="00581F95"/>
    <w:rsid w:val="00594C6C"/>
    <w:rsid w:val="006017D3"/>
    <w:rsid w:val="00671A22"/>
    <w:rsid w:val="00753AE6"/>
    <w:rsid w:val="0076463B"/>
    <w:rsid w:val="00783015"/>
    <w:rsid w:val="007F1255"/>
    <w:rsid w:val="00801ECE"/>
    <w:rsid w:val="00830298"/>
    <w:rsid w:val="00852604"/>
    <w:rsid w:val="008A3923"/>
    <w:rsid w:val="00912030"/>
    <w:rsid w:val="00944B54"/>
    <w:rsid w:val="00966279"/>
    <w:rsid w:val="00982E29"/>
    <w:rsid w:val="00994AA7"/>
    <w:rsid w:val="009B32E4"/>
    <w:rsid w:val="00A406DC"/>
    <w:rsid w:val="00B759CF"/>
    <w:rsid w:val="00BD54CD"/>
    <w:rsid w:val="00BE0A51"/>
    <w:rsid w:val="00C24B50"/>
    <w:rsid w:val="00CE3849"/>
    <w:rsid w:val="00CF1935"/>
    <w:rsid w:val="00D01CD6"/>
    <w:rsid w:val="00D210ED"/>
    <w:rsid w:val="00D22938"/>
    <w:rsid w:val="00D76C63"/>
    <w:rsid w:val="00E32B28"/>
    <w:rsid w:val="00EF0F04"/>
    <w:rsid w:val="00F26856"/>
    <w:rsid w:val="00F44974"/>
    <w:rsid w:val="00F66C07"/>
    <w:rsid w:val="00F934F3"/>
    <w:rsid w:val="00FA18EF"/>
    <w:rsid w:val="00FA3C50"/>
    <w:rsid w:val="00FC0113"/>
    <w:rsid w:val="00FC3995"/>
    <w:rsid w:val="01D224FF"/>
    <w:rsid w:val="09048F58"/>
    <w:rsid w:val="0B358F28"/>
    <w:rsid w:val="0CBED831"/>
    <w:rsid w:val="116E680C"/>
    <w:rsid w:val="210F3E69"/>
    <w:rsid w:val="223DEA8D"/>
    <w:rsid w:val="3028DDE7"/>
    <w:rsid w:val="3A9E6834"/>
    <w:rsid w:val="3AE78CFA"/>
    <w:rsid w:val="3F01DF85"/>
    <w:rsid w:val="3FD46547"/>
    <w:rsid w:val="3FD59432"/>
    <w:rsid w:val="419AADBC"/>
    <w:rsid w:val="45659FD6"/>
    <w:rsid w:val="48B0A20F"/>
    <w:rsid w:val="4D4DF52C"/>
    <w:rsid w:val="5186EFC7"/>
    <w:rsid w:val="57B5DDC0"/>
    <w:rsid w:val="5D7E0137"/>
    <w:rsid w:val="5DB606D9"/>
    <w:rsid w:val="5E0E3203"/>
    <w:rsid w:val="5FEA970D"/>
    <w:rsid w:val="610F61A3"/>
    <w:rsid w:val="6F4CEE09"/>
    <w:rsid w:val="717782E8"/>
    <w:rsid w:val="7789F67D"/>
    <w:rsid w:val="7F47E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C0F1"/>
  <w15:chartTrackingRefBased/>
  <w15:docId w15:val="{C39152FA-0AF7-4E3C-9953-1AFBBB56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4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4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06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06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06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06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06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0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06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06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06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06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06D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4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A406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B32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32E4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76463B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C24B5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PR-litter@epribel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57C3D2AC91D448AB2BC599A146252" ma:contentTypeVersion="4" ma:contentTypeDescription="Een nieuw document maken." ma:contentTypeScope="" ma:versionID="ff3c22e4063cc8845a58557af99abbb6">
  <xsd:schema xmlns:xsd="http://www.w3.org/2001/XMLSchema" xmlns:xs="http://www.w3.org/2001/XMLSchema" xmlns:p="http://schemas.microsoft.com/office/2006/metadata/properties" xmlns:ns2="e2f947bb-cbe6-4353-bf9b-501512301cf6" targetNamespace="http://schemas.microsoft.com/office/2006/metadata/properties" ma:root="true" ma:fieldsID="9b695a81ce95b1d2f408301fa83533b0" ns2:_="">
    <xsd:import namespace="e2f947bb-cbe6-4353-bf9b-501512301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947bb-cbe6-4353-bf9b-501512301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E63FA-46E5-4C5C-9938-5C15BE25E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22A0F-D25E-487D-8627-5A2A5B615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947bb-cbe6-4353-bf9b-501512301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275C9-5977-47B5-906A-7615EE71A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OVAM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De Boeck</dc:creator>
  <cp:keywords>, docId:B718719FEFDE58E0D96A001319F645B2</cp:keywords>
  <dc:description/>
  <cp:lastModifiedBy>Sally Willems</cp:lastModifiedBy>
  <cp:revision>14</cp:revision>
  <dcterms:created xsi:type="dcterms:W3CDTF">2026-02-13T14:40:00Z</dcterms:created>
  <dcterms:modified xsi:type="dcterms:W3CDTF">2026-04-10T14:05:00Z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0x010100F8B57C3D2AC91D448AB2BC599A146252</vt:lpwstr>
  </property>
  <property fmtid="{D5CDD505-2E9C-101B-9397-08002B2CF9AE}" pid="3" name="docLang">
    <vt:lpwstr>nl</vt:lpwstr>
  </property>
</Properties>
</file>