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C38" w:rsidRPr="006C2A3F" w:rsidRDefault="00B33C38" w:rsidP="00B33C38">
      <w:pPr>
        <w:rPr>
          <w:lang w:val="fr-FR"/>
        </w:rPr>
      </w:pPr>
    </w:p>
    <w:p w:rsidR="00B33C38" w:rsidRPr="006C2A3F" w:rsidRDefault="00B33C38" w:rsidP="00B33C38">
      <w:pPr>
        <w:jc w:val="center"/>
        <w:rPr>
          <w:lang w:val="fr-FR"/>
        </w:rPr>
      </w:pPr>
      <w:r w:rsidRPr="006C2A3F">
        <w:rPr>
          <w:rFonts w:ascii="Myriad Pro" w:hAnsi="Myriad Pro"/>
          <w:noProof/>
          <w:color w:val="000000" w:themeColor="text1"/>
          <w:lang w:val="fr-FR"/>
        </w:rPr>
        <w:drawing>
          <wp:inline distT="0" distB="0" distL="0" distR="0" wp14:anchorId="1B522A9E" wp14:editId="3A39A5CC">
            <wp:extent cx="1860331" cy="835479"/>
            <wp:effectExtent l="0" t="0" r="0" b="3175"/>
            <wp:docPr id="17" name="Afbeelding 17" descr="Afbeelding met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IV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961" cy="844295"/>
                    </a:xfrm>
                    <a:prstGeom prst="rect">
                      <a:avLst/>
                    </a:prstGeom>
                  </pic:spPr>
                </pic:pic>
              </a:graphicData>
            </a:graphic>
          </wp:inline>
        </w:drawing>
      </w: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jc w:val="center"/>
        <w:rPr>
          <w:rFonts w:ascii="Myriad Pro" w:hAnsi="Myriad Pro" w:cs="Arial"/>
          <w:b/>
          <w:bCs/>
          <w:color w:val="000000" w:themeColor="text1"/>
          <w:sz w:val="34"/>
          <w:szCs w:val="34"/>
          <w:lang w:val="fr-FR"/>
        </w:rPr>
      </w:pPr>
      <w:r w:rsidRPr="006C2A3F">
        <w:rPr>
          <w:rFonts w:ascii="Myriad Pro" w:hAnsi="Myriad Pro" w:cs="Arial"/>
          <w:b/>
          <w:bCs/>
          <w:color w:val="000000" w:themeColor="text1"/>
          <w:sz w:val="34"/>
          <w:szCs w:val="34"/>
          <w:lang w:val="fr-FR"/>
        </w:rPr>
        <w:t>D</w:t>
      </w:r>
      <w:r w:rsidR="00CF31D1" w:rsidRPr="006C2A3F">
        <w:rPr>
          <w:rFonts w:ascii="Myriad Pro" w:hAnsi="Myriad Pro" w:cs="Arial"/>
          <w:b/>
          <w:bCs/>
          <w:color w:val="000000" w:themeColor="text1"/>
          <w:sz w:val="34"/>
          <w:szCs w:val="34"/>
          <w:lang w:val="fr-FR"/>
        </w:rPr>
        <w:t>é</w:t>
      </w:r>
      <w:r w:rsidRPr="006C2A3F">
        <w:rPr>
          <w:rFonts w:ascii="Myriad Pro" w:hAnsi="Myriad Pro" w:cs="Arial"/>
          <w:b/>
          <w:bCs/>
          <w:color w:val="000000" w:themeColor="text1"/>
          <w:sz w:val="34"/>
          <w:szCs w:val="34"/>
          <w:lang w:val="fr-FR"/>
        </w:rPr>
        <w:t>finiti</w:t>
      </w:r>
      <w:r w:rsidR="00CF31D1" w:rsidRPr="006C2A3F">
        <w:rPr>
          <w:rFonts w:ascii="Myriad Pro" w:hAnsi="Myriad Pro" w:cs="Arial"/>
          <w:b/>
          <w:bCs/>
          <w:color w:val="000000" w:themeColor="text1"/>
          <w:sz w:val="34"/>
          <w:szCs w:val="34"/>
          <w:lang w:val="fr-FR"/>
        </w:rPr>
        <w:t xml:space="preserve">on </w:t>
      </w:r>
      <w:r w:rsidR="00E8789B" w:rsidRPr="006C2A3F">
        <w:rPr>
          <w:rFonts w:ascii="Myriad Pro" w:hAnsi="Myriad Pro" w:cs="Arial"/>
          <w:b/>
          <w:bCs/>
          <w:color w:val="000000" w:themeColor="text1"/>
          <w:sz w:val="34"/>
          <w:szCs w:val="34"/>
          <w:lang w:val="fr-FR"/>
        </w:rPr>
        <w:t>e</w:t>
      </w:r>
      <w:r w:rsidR="00CF31D1" w:rsidRPr="006C2A3F">
        <w:rPr>
          <w:rFonts w:ascii="Myriad Pro" w:hAnsi="Myriad Pro" w:cs="Arial"/>
          <w:b/>
          <w:bCs/>
          <w:color w:val="000000" w:themeColor="text1"/>
          <w:sz w:val="34"/>
          <w:szCs w:val="34"/>
          <w:lang w:val="fr-FR"/>
        </w:rPr>
        <w:t>t</w:t>
      </w:r>
      <w:r w:rsidR="00E8789B" w:rsidRPr="006C2A3F">
        <w:rPr>
          <w:rFonts w:ascii="Myriad Pro" w:hAnsi="Myriad Pro" w:cs="Arial"/>
          <w:b/>
          <w:bCs/>
          <w:color w:val="000000" w:themeColor="text1"/>
          <w:sz w:val="34"/>
          <w:szCs w:val="34"/>
          <w:lang w:val="fr-FR"/>
        </w:rPr>
        <w:t xml:space="preserve"> </w:t>
      </w:r>
      <w:r w:rsidR="00663673" w:rsidRPr="006C2A3F">
        <w:rPr>
          <w:rFonts w:ascii="Myriad Pro" w:hAnsi="Myriad Pro" w:cs="Arial"/>
          <w:b/>
          <w:bCs/>
          <w:color w:val="000000" w:themeColor="text1"/>
          <w:sz w:val="34"/>
          <w:szCs w:val="34"/>
          <w:lang w:val="fr-FR"/>
        </w:rPr>
        <w:t>interprétation</w:t>
      </w:r>
      <w:r w:rsidRPr="006C2A3F">
        <w:rPr>
          <w:rFonts w:ascii="Myriad Pro" w:hAnsi="Myriad Pro" w:cs="Arial"/>
          <w:b/>
          <w:bCs/>
          <w:color w:val="000000" w:themeColor="text1"/>
          <w:sz w:val="34"/>
          <w:szCs w:val="34"/>
          <w:lang w:val="fr-FR"/>
        </w:rPr>
        <w:br/>
      </w:r>
      <w:r w:rsidR="006C2A3F" w:rsidRPr="006C2A3F">
        <w:rPr>
          <w:rFonts w:ascii="Myriad Pro" w:hAnsi="Myriad Pro" w:cs="Arial"/>
          <w:b/>
          <w:bCs/>
          <w:color w:val="000000" w:themeColor="text1"/>
          <w:sz w:val="34"/>
          <w:szCs w:val="34"/>
          <w:lang w:val="fr-FR"/>
        </w:rPr>
        <w:t>« </w:t>
      </w:r>
      <w:r w:rsidR="00CF31D1" w:rsidRPr="006C2A3F">
        <w:rPr>
          <w:rFonts w:ascii="Myriad Pro" w:hAnsi="Myriad Pro" w:cs="Arial"/>
          <w:b/>
          <w:bCs/>
          <w:color w:val="000000" w:themeColor="text1"/>
          <w:sz w:val="34"/>
          <w:szCs w:val="34"/>
          <w:lang w:val="fr-FR"/>
        </w:rPr>
        <w:t>emballages de service</w:t>
      </w:r>
      <w:r w:rsidR="006C2A3F" w:rsidRPr="006C2A3F">
        <w:rPr>
          <w:rFonts w:ascii="Myriad Pro" w:hAnsi="Myriad Pro" w:cs="Arial"/>
          <w:b/>
          <w:bCs/>
          <w:color w:val="000000" w:themeColor="text1"/>
          <w:sz w:val="34"/>
          <w:szCs w:val="34"/>
          <w:lang w:val="fr-FR"/>
        </w:rPr>
        <w:t> »</w:t>
      </w: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p>
    <w:p w:rsidR="00B33C38" w:rsidRPr="006C2A3F" w:rsidRDefault="00B33C38" w:rsidP="00B33C38">
      <w:pPr>
        <w:rPr>
          <w:lang w:val="fr-FR"/>
        </w:rPr>
      </w:pPr>
      <w:r w:rsidRPr="006C2A3F">
        <w:rPr>
          <w:lang w:val="fr-FR"/>
        </w:rPr>
        <w:br w:type="page"/>
      </w:r>
    </w:p>
    <w:p w:rsidR="00B33C38" w:rsidRPr="006C2A3F" w:rsidRDefault="00B33C38" w:rsidP="00B33C38">
      <w:pPr>
        <w:spacing w:before="100" w:beforeAutospacing="1" w:after="100" w:afterAutospacing="1" w:line="240" w:lineRule="auto"/>
        <w:rPr>
          <w:rFonts w:ascii="Myriad Pro" w:hAnsi="Myriad Pro"/>
          <w:sz w:val="30"/>
          <w:szCs w:val="30"/>
          <w:lang w:val="fr-FR"/>
        </w:rPr>
      </w:pPr>
      <w:r w:rsidRPr="006C2A3F">
        <w:rPr>
          <w:rFonts w:ascii="Myriad Pro" w:hAnsi="Myriad Pro"/>
          <w:sz w:val="30"/>
          <w:szCs w:val="30"/>
          <w:lang w:val="fr-FR"/>
        </w:rPr>
        <w:lastRenderedPageBreak/>
        <w:t>D</w:t>
      </w:r>
      <w:r w:rsidR="00663673" w:rsidRPr="006C2A3F">
        <w:rPr>
          <w:rFonts w:ascii="Myriad Pro" w:hAnsi="Myriad Pro"/>
          <w:sz w:val="30"/>
          <w:szCs w:val="30"/>
          <w:lang w:val="fr-FR"/>
        </w:rPr>
        <w:t>é</w:t>
      </w:r>
      <w:r w:rsidRPr="006C2A3F">
        <w:rPr>
          <w:rFonts w:ascii="Myriad Pro" w:hAnsi="Myriad Pro"/>
          <w:sz w:val="30"/>
          <w:szCs w:val="30"/>
          <w:lang w:val="fr-FR"/>
        </w:rPr>
        <w:t>finiti</w:t>
      </w:r>
      <w:r w:rsidR="00663673" w:rsidRPr="006C2A3F">
        <w:rPr>
          <w:rFonts w:ascii="Myriad Pro" w:hAnsi="Myriad Pro"/>
          <w:sz w:val="30"/>
          <w:szCs w:val="30"/>
          <w:lang w:val="fr-FR"/>
        </w:rPr>
        <w:t>on</w:t>
      </w:r>
      <w:r w:rsidRPr="006C2A3F">
        <w:rPr>
          <w:rFonts w:ascii="Myriad Pro" w:hAnsi="Myriad Pro"/>
          <w:sz w:val="30"/>
          <w:szCs w:val="30"/>
          <w:lang w:val="fr-FR"/>
        </w:rPr>
        <w:t xml:space="preserve"> </w:t>
      </w:r>
      <w:r w:rsidR="00663673" w:rsidRPr="006C2A3F">
        <w:rPr>
          <w:rFonts w:ascii="Myriad Pro" w:hAnsi="Myriad Pro"/>
          <w:sz w:val="30"/>
          <w:szCs w:val="30"/>
          <w:lang w:val="fr-FR"/>
        </w:rPr>
        <w:t>et interprétation</w:t>
      </w:r>
      <w:r w:rsidRPr="006C2A3F">
        <w:rPr>
          <w:rFonts w:ascii="Myriad Pro" w:hAnsi="Myriad Pro"/>
          <w:sz w:val="30"/>
          <w:szCs w:val="30"/>
          <w:lang w:val="fr-FR"/>
        </w:rPr>
        <w:t xml:space="preserve"> </w:t>
      </w:r>
      <w:r w:rsidR="00663673" w:rsidRPr="006C2A3F">
        <w:rPr>
          <w:rFonts w:ascii="Myriad Pro" w:hAnsi="Myriad Pro"/>
          <w:sz w:val="30"/>
          <w:szCs w:val="30"/>
          <w:lang w:val="fr-FR"/>
        </w:rPr>
        <w:t xml:space="preserve">« emballages de </w:t>
      </w:r>
      <w:r w:rsidRPr="006C2A3F">
        <w:rPr>
          <w:rFonts w:ascii="Myriad Pro" w:hAnsi="Myriad Pro"/>
          <w:sz w:val="30"/>
          <w:szCs w:val="30"/>
          <w:lang w:val="fr-FR"/>
        </w:rPr>
        <w:t>service</w:t>
      </w:r>
      <w:r w:rsidR="00663673" w:rsidRPr="006C2A3F">
        <w:rPr>
          <w:rFonts w:ascii="Myriad Pro" w:hAnsi="Myriad Pro"/>
          <w:sz w:val="30"/>
          <w:szCs w:val="30"/>
          <w:lang w:val="fr-FR"/>
        </w:rPr>
        <w:t> »</w:t>
      </w:r>
    </w:p>
    <w:p w:rsidR="00B33C38" w:rsidRPr="006C2A3F" w:rsidRDefault="00663673" w:rsidP="00242E36">
      <w:pPr>
        <w:pStyle w:val="Lijstalinea"/>
        <w:numPr>
          <w:ilvl w:val="0"/>
          <w:numId w:val="8"/>
        </w:numPr>
        <w:spacing w:before="100" w:beforeAutospacing="1" w:after="100" w:afterAutospacing="1" w:line="240" w:lineRule="auto"/>
        <w:rPr>
          <w:rFonts w:ascii="Myriad Pro" w:hAnsi="Myriad Pro"/>
          <w:sz w:val="24"/>
          <w:szCs w:val="24"/>
          <w:lang w:val="fr-FR"/>
        </w:rPr>
      </w:pPr>
      <w:r w:rsidRPr="006C2A3F">
        <w:rPr>
          <w:rFonts w:ascii="Myriad Pro" w:hAnsi="Myriad Pro"/>
          <w:sz w:val="24"/>
          <w:szCs w:val="24"/>
          <w:lang w:val="fr-FR"/>
        </w:rPr>
        <w:t>Définition</w:t>
      </w:r>
    </w:p>
    <w:p w:rsidR="00B33C38" w:rsidRPr="006C2A3F" w:rsidRDefault="00663673" w:rsidP="00663673">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w:t>
      </w:r>
      <w:r w:rsidRPr="006C2A3F">
        <w:rPr>
          <w:rFonts w:ascii="Myriad Pro" w:hAnsi="Myriad Pro"/>
          <w:sz w:val="20"/>
          <w:szCs w:val="20"/>
          <w:lang w:val="fr-FR"/>
        </w:rPr>
        <w:t>Emballage de service »</w:t>
      </w:r>
      <w:r w:rsidR="006C2A3F" w:rsidRPr="006C2A3F">
        <w:rPr>
          <w:rFonts w:ascii="Myriad Pro" w:hAnsi="Myriad Pro"/>
          <w:sz w:val="20"/>
          <w:szCs w:val="20"/>
          <w:lang w:val="fr-FR"/>
        </w:rPr>
        <w:t xml:space="preserve"> </w:t>
      </w:r>
      <w:r w:rsidRPr="006C2A3F">
        <w:rPr>
          <w:rFonts w:ascii="Myriad Pro" w:hAnsi="Myriad Pro"/>
          <w:sz w:val="20"/>
          <w:szCs w:val="20"/>
          <w:lang w:val="fr-FR"/>
        </w:rPr>
        <w:t xml:space="preserve">: tout emballage primaire, secondaire ou tertiaire, utilisé au point de mise </w:t>
      </w:r>
      <w:r w:rsidRPr="006C2A3F">
        <w:rPr>
          <w:rFonts w:ascii="Myriad Pro" w:hAnsi="Myriad Pro"/>
          <w:sz w:val="20"/>
          <w:szCs w:val="20"/>
          <w:lang w:val="fr-FR"/>
        </w:rPr>
        <w:t xml:space="preserve">à </w:t>
      </w:r>
      <w:r w:rsidRPr="006C2A3F">
        <w:rPr>
          <w:rFonts w:ascii="Myriad Pro" w:hAnsi="Myriad Pro"/>
          <w:sz w:val="20"/>
          <w:szCs w:val="20"/>
          <w:lang w:val="fr-FR"/>
        </w:rPr>
        <w:t>disposition de biens ou de services aux consommateurs, ainsi que tout emballage de même nature</w:t>
      </w:r>
      <w:r w:rsidRPr="006C2A3F">
        <w:rPr>
          <w:rFonts w:ascii="Myriad Pro" w:hAnsi="Myriad Pro"/>
          <w:sz w:val="20"/>
          <w:szCs w:val="20"/>
          <w:lang w:val="fr-FR"/>
        </w:rPr>
        <w:t xml:space="preserve"> </w:t>
      </w:r>
      <w:r w:rsidRPr="006C2A3F">
        <w:rPr>
          <w:rFonts w:ascii="Myriad Pro" w:hAnsi="Myriad Pro"/>
          <w:sz w:val="20"/>
          <w:szCs w:val="20"/>
          <w:lang w:val="fr-FR"/>
        </w:rPr>
        <w:t>utilisé de la même manière</w:t>
      </w:r>
      <w:r w:rsidR="00B33C38" w:rsidRPr="00B33C38">
        <w:rPr>
          <w:rFonts w:ascii="Myriad Pro" w:hAnsi="Myriad Pro"/>
          <w:sz w:val="20"/>
          <w:szCs w:val="20"/>
          <w:lang w:val="fr-FR"/>
        </w:rPr>
        <w:t>.</w:t>
      </w:r>
    </w:p>
    <w:p w:rsidR="00B33C38" w:rsidRPr="006C2A3F" w:rsidRDefault="00663673" w:rsidP="00B33C38">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Les responsables des emballages de service sont les producteurs et importateurs belges</w:t>
      </w:r>
      <w:r w:rsidR="00B33C38" w:rsidRPr="00B33C38">
        <w:rPr>
          <w:rFonts w:ascii="Myriad Pro" w:hAnsi="Myriad Pro"/>
          <w:sz w:val="20"/>
          <w:szCs w:val="20"/>
          <w:lang w:val="fr-FR"/>
        </w:rPr>
        <w:t xml:space="preserve">. </w:t>
      </w:r>
    </w:p>
    <w:p w:rsidR="00E8789B" w:rsidRPr="00B33C38" w:rsidRDefault="00E8789B" w:rsidP="00B33C38">
      <w:pPr>
        <w:spacing w:before="100" w:beforeAutospacing="1" w:after="100" w:afterAutospacing="1" w:line="240" w:lineRule="auto"/>
        <w:rPr>
          <w:rFonts w:ascii="Myriad Pro" w:hAnsi="Myriad Pro"/>
          <w:sz w:val="20"/>
          <w:szCs w:val="20"/>
          <w:lang w:val="fr-FR"/>
        </w:rPr>
      </w:pPr>
    </w:p>
    <w:p w:rsidR="00242E36" w:rsidRPr="006C2A3F" w:rsidRDefault="00B33C38" w:rsidP="00242E36">
      <w:pPr>
        <w:pStyle w:val="Lijstalinea"/>
        <w:numPr>
          <w:ilvl w:val="0"/>
          <w:numId w:val="8"/>
        </w:numPr>
        <w:spacing w:before="100" w:beforeAutospacing="1" w:after="100" w:afterAutospacing="1" w:line="240" w:lineRule="auto"/>
        <w:rPr>
          <w:rFonts w:ascii="Myriad Pro" w:hAnsi="Myriad Pro"/>
          <w:sz w:val="24"/>
          <w:szCs w:val="24"/>
          <w:lang w:val="fr-FR"/>
        </w:rPr>
      </w:pPr>
      <w:r w:rsidRPr="00B33C38">
        <w:rPr>
          <w:rFonts w:ascii="Myriad Pro" w:hAnsi="Myriad Pro"/>
          <w:sz w:val="24"/>
          <w:szCs w:val="24"/>
          <w:lang w:val="fr-FR"/>
        </w:rPr>
        <w:t>Cat</w:t>
      </w:r>
      <w:r w:rsidR="003958F3" w:rsidRPr="006C2A3F">
        <w:rPr>
          <w:rFonts w:ascii="Myriad Pro" w:hAnsi="Myriad Pro"/>
          <w:sz w:val="24"/>
          <w:szCs w:val="24"/>
          <w:lang w:val="fr-FR"/>
        </w:rPr>
        <w:t>é</w:t>
      </w:r>
      <w:r w:rsidRPr="00B33C38">
        <w:rPr>
          <w:rFonts w:ascii="Myriad Pro" w:hAnsi="Myriad Pro"/>
          <w:sz w:val="24"/>
          <w:szCs w:val="24"/>
          <w:lang w:val="fr-FR"/>
        </w:rPr>
        <w:t>gorie</w:t>
      </w:r>
      <w:r w:rsidR="003958F3" w:rsidRPr="006C2A3F">
        <w:rPr>
          <w:rFonts w:ascii="Myriad Pro" w:hAnsi="Myriad Pro"/>
          <w:sz w:val="24"/>
          <w:szCs w:val="24"/>
          <w:lang w:val="fr-FR"/>
        </w:rPr>
        <w:t xml:space="preserve"> de</w:t>
      </w:r>
      <w:r w:rsidRPr="00B33C38">
        <w:rPr>
          <w:rFonts w:ascii="Myriad Pro" w:hAnsi="Myriad Pro"/>
          <w:sz w:val="24"/>
          <w:szCs w:val="24"/>
          <w:lang w:val="fr-FR"/>
        </w:rPr>
        <w:t xml:space="preserve"> r</w:t>
      </w:r>
      <w:r w:rsidR="003958F3" w:rsidRPr="006C2A3F">
        <w:rPr>
          <w:rFonts w:ascii="Myriad Pro" w:hAnsi="Myriad Pro"/>
          <w:sz w:val="24"/>
          <w:szCs w:val="24"/>
          <w:lang w:val="fr-FR"/>
        </w:rPr>
        <w:t>é</w:t>
      </w:r>
      <w:r w:rsidRPr="00B33C38">
        <w:rPr>
          <w:rFonts w:ascii="Myriad Pro" w:hAnsi="Myriad Pro"/>
          <w:sz w:val="24"/>
          <w:szCs w:val="24"/>
          <w:lang w:val="fr-FR"/>
        </w:rPr>
        <w:t>cipient</w:t>
      </w:r>
      <w:r w:rsidR="003958F3" w:rsidRPr="006C2A3F">
        <w:rPr>
          <w:rFonts w:ascii="Myriad Pro" w:hAnsi="Myriad Pro"/>
          <w:sz w:val="24"/>
          <w:szCs w:val="24"/>
          <w:lang w:val="fr-FR"/>
        </w:rPr>
        <w:t>s</w:t>
      </w:r>
      <w:r w:rsidRPr="00B33C38">
        <w:rPr>
          <w:rFonts w:ascii="Myriad Pro" w:hAnsi="Myriad Pro"/>
          <w:sz w:val="24"/>
          <w:szCs w:val="24"/>
          <w:lang w:val="fr-FR"/>
        </w:rPr>
        <w:t xml:space="preserve"> </w:t>
      </w:r>
    </w:p>
    <w:p w:rsidR="00242E36" w:rsidRPr="006C2A3F" w:rsidRDefault="00242E36" w:rsidP="00242E36">
      <w:pPr>
        <w:pStyle w:val="Lijstalinea"/>
        <w:spacing w:before="100" w:beforeAutospacing="1" w:after="100" w:afterAutospacing="1" w:line="240" w:lineRule="auto"/>
        <w:rPr>
          <w:rFonts w:ascii="Myriad Pro" w:hAnsi="Myriad Pro"/>
          <w:sz w:val="24"/>
          <w:szCs w:val="24"/>
          <w:u w:val="single"/>
          <w:lang w:val="fr-FR"/>
        </w:rPr>
      </w:pPr>
    </w:p>
    <w:p w:rsidR="00B33C38" w:rsidRPr="006C2A3F" w:rsidRDefault="00E8789B" w:rsidP="00E8789B">
      <w:pPr>
        <w:pStyle w:val="Lijstalinea"/>
        <w:numPr>
          <w:ilvl w:val="1"/>
          <w:numId w:val="9"/>
        </w:numPr>
        <w:spacing w:before="100" w:beforeAutospacing="1" w:after="100" w:afterAutospacing="1" w:line="240" w:lineRule="auto"/>
        <w:ind w:left="709"/>
        <w:rPr>
          <w:rFonts w:ascii="Myriad Pro" w:hAnsi="Myriad Pro"/>
          <w:b/>
          <w:bCs/>
          <w:sz w:val="32"/>
          <w:szCs w:val="32"/>
          <w:lang w:val="fr-FR"/>
        </w:rPr>
      </w:pPr>
      <w:r w:rsidRPr="006C2A3F">
        <w:rPr>
          <w:rFonts w:ascii="Myriad Pro" w:hAnsi="Myriad Pro"/>
          <w:b/>
          <w:bCs/>
          <w:lang w:val="fr-FR"/>
        </w:rPr>
        <w:t xml:space="preserve"> </w:t>
      </w:r>
      <w:r w:rsidR="003958F3" w:rsidRPr="006C2A3F">
        <w:rPr>
          <w:rFonts w:ascii="Myriad Pro" w:hAnsi="Myriad Pro"/>
          <w:b/>
          <w:bCs/>
          <w:lang w:val="fr-FR"/>
        </w:rPr>
        <w:t>Récipients</w:t>
      </w:r>
      <w:r w:rsidR="00B33C38" w:rsidRPr="006C2A3F">
        <w:rPr>
          <w:rFonts w:ascii="Myriad Pro" w:hAnsi="Myriad Pro"/>
          <w:b/>
          <w:bCs/>
          <w:lang w:val="fr-FR"/>
        </w:rPr>
        <w:t xml:space="preserve"> </w:t>
      </w:r>
      <w:r w:rsidR="003958F3" w:rsidRPr="006C2A3F">
        <w:rPr>
          <w:rFonts w:ascii="Myriad Pro" w:hAnsi="Myriad Pro"/>
          <w:b/>
          <w:bCs/>
          <w:lang w:val="fr-FR"/>
        </w:rPr>
        <w:t>destinés à être utilisés comme produits</w:t>
      </w:r>
    </w:p>
    <w:p w:rsidR="00B33C38" w:rsidRPr="00B33C38" w:rsidRDefault="00B33C38" w:rsidP="00E8789B">
      <w:pPr>
        <w:spacing w:before="100" w:beforeAutospacing="1" w:after="100" w:afterAutospacing="1" w:line="240" w:lineRule="auto"/>
        <w:ind w:left="284" w:firstLine="425"/>
        <w:rPr>
          <w:rFonts w:ascii="Myriad Pro" w:hAnsi="Myriad Pro"/>
          <w:sz w:val="20"/>
          <w:szCs w:val="20"/>
          <w:u w:val="single"/>
          <w:lang w:val="fr-FR"/>
        </w:rPr>
      </w:pPr>
      <w:r w:rsidRPr="00B33C38">
        <w:rPr>
          <w:rFonts w:ascii="Myriad Pro" w:hAnsi="Myriad Pro"/>
          <w:sz w:val="20"/>
          <w:szCs w:val="20"/>
          <w:u w:val="single"/>
          <w:lang w:val="fr-FR"/>
        </w:rPr>
        <w:t xml:space="preserve">2.1.1. </w:t>
      </w:r>
      <w:r w:rsidR="003958F3" w:rsidRPr="006C2A3F">
        <w:rPr>
          <w:rFonts w:ascii="Myriad Pro" w:hAnsi="Myriad Pro"/>
          <w:sz w:val="20"/>
          <w:szCs w:val="20"/>
          <w:u w:val="single"/>
          <w:lang w:val="fr-FR"/>
        </w:rPr>
        <w:t>Récipients destinés à être remplis par les ménages</w:t>
      </w:r>
      <w:r w:rsidRPr="00B33C38">
        <w:rPr>
          <w:rFonts w:ascii="Myriad Pro" w:hAnsi="Myriad Pro"/>
          <w:sz w:val="20"/>
          <w:szCs w:val="20"/>
          <w:u w:val="single"/>
          <w:lang w:val="fr-FR"/>
        </w:rPr>
        <w:t xml:space="preserve"> </w:t>
      </w:r>
    </w:p>
    <w:p w:rsidR="003958F3" w:rsidRPr="006C2A3F" w:rsidRDefault="003958F3" w:rsidP="003958F3">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Certains récipients sont destinés à être remplis par les ménages. Dans ce cas, ces récipients </w:t>
      </w:r>
      <w:r w:rsidRPr="006C2A3F">
        <w:rPr>
          <w:rFonts w:ascii="Myriad Pro" w:hAnsi="Myriad Pro"/>
          <w:b/>
          <w:bCs/>
          <w:sz w:val="20"/>
          <w:szCs w:val="20"/>
          <w:lang w:val="fr-FR"/>
        </w:rPr>
        <w:t>ne sont pas des emballages</w:t>
      </w:r>
      <w:r w:rsidRPr="006C2A3F">
        <w:rPr>
          <w:rFonts w:ascii="Myriad Pro" w:hAnsi="Myriad Pro"/>
          <w:sz w:val="20"/>
          <w:szCs w:val="20"/>
          <w:lang w:val="fr-FR"/>
        </w:rPr>
        <w:t>. Ils ne sont en effet pas destinés à</w:t>
      </w:r>
      <w:r w:rsidRPr="006C2A3F">
        <w:rPr>
          <w:rFonts w:ascii="Myriad Pro" w:hAnsi="Myriad Pro"/>
          <w:sz w:val="20"/>
          <w:szCs w:val="20"/>
          <w:lang w:val="fr-FR"/>
        </w:rPr>
        <w:t xml:space="preserve"> </w:t>
      </w:r>
      <w:r w:rsidRPr="006C2A3F">
        <w:rPr>
          <w:rFonts w:ascii="Myriad Pro" w:hAnsi="Myriad Pro"/>
          <w:sz w:val="20"/>
          <w:szCs w:val="20"/>
          <w:lang w:val="fr-FR"/>
        </w:rPr>
        <w:t>contenir ou protéger des marchandises sur leur acheminement du producteur à l'utilisateur ou aux consommateurs.</w:t>
      </w:r>
    </w:p>
    <w:p w:rsidR="003958F3" w:rsidRPr="006C2A3F" w:rsidRDefault="003958F3" w:rsidP="003958F3">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Qu'ils soient destinés à être utilisés par les ménages peut être attesté par le fait qu'ils sont vendus en petite quantité, ou aux emballages pour consommateurs typiques dans lesquels sont fournis ces récipients. Un emballage pour consommateurs comprend généralement des informations destinées aux consommateurs. Il s'agit par exemple du nombre d'unités, du nom du producteur, du nom de la marque et/ou du prix</w:t>
      </w:r>
    </w:p>
    <w:p w:rsidR="00B33C38" w:rsidRPr="00B33C38" w:rsidRDefault="003958F3" w:rsidP="00B33C38">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u w:val="single"/>
          <w:lang w:val="fr-FR"/>
        </w:rPr>
        <w:t>Exemples</w:t>
      </w:r>
      <w:r w:rsidR="00B33C38" w:rsidRPr="00B33C38">
        <w:rPr>
          <w:rFonts w:ascii="Myriad Pro" w:hAnsi="Myriad Pro"/>
          <w:sz w:val="20"/>
          <w:szCs w:val="20"/>
          <w:lang w:val="fr-FR"/>
        </w:rPr>
        <w:t xml:space="preserve">: </w:t>
      </w:r>
    </w:p>
    <w:p w:rsidR="003958F3" w:rsidRPr="006C2A3F" w:rsidRDefault="003958F3" w:rsidP="003958F3">
      <w:pPr>
        <w:numPr>
          <w:ilvl w:val="0"/>
          <w:numId w:val="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B</w:t>
      </w:r>
      <w:r w:rsidRPr="006C2A3F">
        <w:rPr>
          <w:rFonts w:ascii="Myriad Pro" w:hAnsi="Myriad Pro"/>
          <w:sz w:val="20"/>
          <w:szCs w:val="20"/>
          <w:lang w:val="fr-FR"/>
        </w:rPr>
        <w:t>arquettes en aluminium vendues par 10 unités</w:t>
      </w:r>
    </w:p>
    <w:p w:rsidR="00B33C38" w:rsidRPr="006C2A3F" w:rsidRDefault="003958F3" w:rsidP="003958F3">
      <w:pPr>
        <w:numPr>
          <w:ilvl w:val="0"/>
          <w:numId w:val="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Go</w:t>
      </w:r>
      <w:r w:rsidRPr="006C2A3F">
        <w:rPr>
          <w:rFonts w:ascii="Myriad Pro" w:hAnsi="Myriad Pro"/>
          <w:sz w:val="20"/>
          <w:szCs w:val="20"/>
          <w:lang w:val="fr-FR"/>
        </w:rPr>
        <w:t>belets jetables emballés par 10 unités dans un emballage pour consommateurs</w:t>
      </w:r>
    </w:p>
    <w:p w:rsidR="003958F3" w:rsidRPr="006C2A3F" w:rsidRDefault="003958F3" w:rsidP="003958F3">
      <w:pPr>
        <w:numPr>
          <w:ilvl w:val="0"/>
          <w:numId w:val="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R</w:t>
      </w:r>
      <w:r w:rsidRPr="006C2A3F">
        <w:rPr>
          <w:rFonts w:ascii="Myriad Pro" w:hAnsi="Myriad Pro"/>
          <w:sz w:val="20"/>
          <w:szCs w:val="20"/>
          <w:lang w:val="fr-FR"/>
        </w:rPr>
        <w:t xml:space="preserve">ouleau de sachets de </w:t>
      </w:r>
      <w:r w:rsidR="006C2A3F" w:rsidRPr="006C2A3F">
        <w:rPr>
          <w:rFonts w:ascii="Myriad Pro" w:hAnsi="Myriad Pro"/>
          <w:sz w:val="20"/>
          <w:szCs w:val="20"/>
          <w:lang w:val="fr-FR"/>
        </w:rPr>
        <w:t>congélation vendus</w:t>
      </w:r>
      <w:r w:rsidRPr="006C2A3F">
        <w:rPr>
          <w:rFonts w:ascii="Myriad Pro" w:hAnsi="Myriad Pro"/>
          <w:sz w:val="20"/>
          <w:szCs w:val="20"/>
          <w:lang w:val="fr-FR"/>
        </w:rPr>
        <w:t xml:space="preserve"> dans un emballage typique pour consommateurs</w:t>
      </w:r>
    </w:p>
    <w:p w:rsidR="003958F3" w:rsidRPr="006C2A3F" w:rsidRDefault="003958F3" w:rsidP="00B33C38">
      <w:pPr>
        <w:spacing w:before="100" w:beforeAutospacing="1" w:after="100" w:afterAutospacing="1" w:line="240" w:lineRule="auto"/>
        <w:rPr>
          <w:rFonts w:ascii="Myriad Pro" w:hAnsi="Myriad Pro"/>
          <w:sz w:val="20"/>
          <w:szCs w:val="20"/>
          <w:lang w:val="fr-FR"/>
        </w:rPr>
      </w:pPr>
      <w:r w:rsidRPr="003958F3">
        <w:rPr>
          <w:rFonts w:ascii="Myriad Pro" w:hAnsi="Myriad Pro"/>
          <w:sz w:val="20"/>
          <w:szCs w:val="20"/>
          <w:lang w:val="fr-FR"/>
        </w:rPr>
        <w:t xml:space="preserve">Vu que ces récipients </w:t>
      </w:r>
      <w:r w:rsidRPr="003958F3">
        <w:rPr>
          <w:rFonts w:ascii="Myriad Pro" w:hAnsi="Myriad Pro"/>
          <w:b/>
          <w:bCs/>
          <w:sz w:val="20"/>
          <w:szCs w:val="20"/>
          <w:lang w:val="fr-FR"/>
        </w:rPr>
        <w:t>ne sont pas des emballages</w:t>
      </w:r>
      <w:r w:rsidRPr="003958F3">
        <w:rPr>
          <w:rFonts w:ascii="Myriad Pro" w:hAnsi="Myriad Pro"/>
          <w:sz w:val="20"/>
          <w:szCs w:val="20"/>
          <w:lang w:val="fr-FR"/>
        </w:rPr>
        <w:t xml:space="preserve">, ils ne sont pas soumis à l’Accord de coopération. Les </w:t>
      </w:r>
      <w:r w:rsidR="006C2A3F" w:rsidRPr="006C2A3F">
        <w:rPr>
          <w:rFonts w:ascii="Myriad Pro" w:hAnsi="Myriad Pro"/>
          <w:sz w:val="20"/>
          <w:szCs w:val="20"/>
          <w:lang w:val="fr-FR"/>
        </w:rPr>
        <w:t>emballages pour</w:t>
      </w:r>
      <w:r w:rsidRPr="003958F3">
        <w:rPr>
          <w:rFonts w:ascii="Myriad Pro" w:hAnsi="Myriad Pro"/>
          <w:sz w:val="20"/>
          <w:szCs w:val="20"/>
          <w:lang w:val="fr-FR"/>
        </w:rPr>
        <w:t xml:space="preserve"> consommateurs dans lesquels ces récipients sont proposés </w:t>
      </w:r>
      <w:r w:rsidR="006C2A3F" w:rsidRPr="006C2A3F">
        <w:rPr>
          <w:rFonts w:ascii="Myriad Pro" w:hAnsi="Myriad Pro"/>
          <w:sz w:val="20"/>
          <w:szCs w:val="20"/>
          <w:lang w:val="fr-FR"/>
        </w:rPr>
        <w:t>sont cependant</w:t>
      </w:r>
      <w:r w:rsidRPr="003958F3">
        <w:rPr>
          <w:rFonts w:ascii="Myriad Pro" w:hAnsi="Myriad Pro"/>
          <w:sz w:val="20"/>
          <w:szCs w:val="20"/>
          <w:lang w:val="fr-FR"/>
        </w:rPr>
        <w:t xml:space="preserve"> des emballages soumis à l'obligation de reprise</w:t>
      </w:r>
      <w:r w:rsidRPr="006C2A3F">
        <w:rPr>
          <w:rFonts w:ascii="Myriad Pro" w:hAnsi="Myriad Pro"/>
          <w:sz w:val="20"/>
          <w:szCs w:val="20"/>
          <w:lang w:val="fr-FR"/>
        </w:rPr>
        <w:t>.</w:t>
      </w:r>
    </w:p>
    <w:p w:rsidR="003958F3" w:rsidRPr="006C2A3F" w:rsidRDefault="003958F3" w:rsidP="003958F3">
      <w:pPr>
        <w:spacing w:before="100" w:beforeAutospacing="1" w:after="100" w:afterAutospacing="1" w:line="240" w:lineRule="auto"/>
        <w:rPr>
          <w:rFonts w:ascii="Myriad Pro" w:hAnsi="Myriad Pro"/>
          <w:sz w:val="20"/>
          <w:szCs w:val="20"/>
          <w:u w:val="single"/>
          <w:lang w:val="fr-FR"/>
        </w:rPr>
      </w:pPr>
      <w:r w:rsidRPr="003958F3">
        <w:rPr>
          <w:rFonts w:ascii="Myriad Pro" w:hAnsi="Myriad Pro"/>
          <w:sz w:val="20"/>
          <w:szCs w:val="20"/>
          <w:u w:val="single"/>
          <w:lang w:val="fr-FR"/>
        </w:rPr>
        <w:t xml:space="preserve">Contre-exemples : </w:t>
      </w:r>
    </w:p>
    <w:p w:rsidR="003958F3" w:rsidRPr="00B33C38" w:rsidRDefault="003958F3" w:rsidP="00B33C38">
      <w:pPr>
        <w:spacing w:before="100" w:beforeAutospacing="1" w:after="100" w:afterAutospacing="1" w:line="240" w:lineRule="auto"/>
        <w:rPr>
          <w:rFonts w:ascii="Myriad Pro" w:hAnsi="Myriad Pro"/>
          <w:sz w:val="20"/>
          <w:szCs w:val="20"/>
          <w:lang w:val="fr-FR"/>
        </w:rPr>
      </w:pPr>
      <w:r w:rsidRPr="003958F3">
        <w:rPr>
          <w:rFonts w:ascii="Myriad Pro" w:hAnsi="Myriad Pro"/>
          <w:sz w:val="20"/>
          <w:szCs w:val="20"/>
          <w:lang w:val="fr-FR"/>
        </w:rPr>
        <w:t>- Barquettes pour snacks ou gobelets sans inscriptions, emballés par 500 pièces, même s’ils sont vendus dans les magasins. De grands volumes ne sont pas destinés pour les ménages mais bien pour les professionnels comme les exploitants de friteries et de snackbars.</w:t>
      </w:r>
    </w:p>
    <w:p w:rsidR="00B33C38" w:rsidRPr="00B33C38" w:rsidRDefault="00B33C38" w:rsidP="003958F3">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2.1.2. </w:t>
      </w:r>
      <w:r w:rsidR="003958F3" w:rsidRPr="006C2A3F">
        <w:rPr>
          <w:rFonts w:ascii="Myriad Pro" w:hAnsi="Myriad Pro"/>
          <w:sz w:val="20"/>
          <w:szCs w:val="20"/>
          <w:u w:val="single"/>
          <w:lang w:val="fr-FR"/>
        </w:rPr>
        <w:t>Récipients destinés à être utilisés par des entreprises comme un produit</w:t>
      </w:r>
      <w:r w:rsidRPr="00B33C38">
        <w:rPr>
          <w:rFonts w:ascii="Myriad Pro" w:hAnsi="Myriad Pro"/>
          <w:sz w:val="20"/>
          <w:szCs w:val="20"/>
          <w:u w:val="single"/>
          <w:lang w:val="fr-FR"/>
        </w:rPr>
        <w:t xml:space="preserve"> </w:t>
      </w:r>
    </w:p>
    <w:p w:rsidR="003958F3" w:rsidRPr="006C2A3F" w:rsidRDefault="003958F3" w:rsidP="003958F3">
      <w:pPr>
        <w:spacing w:before="100" w:beforeAutospacing="1" w:after="100" w:afterAutospacing="1" w:line="240" w:lineRule="auto"/>
        <w:rPr>
          <w:rFonts w:ascii="Myriad Pro" w:hAnsi="Myriad Pro"/>
          <w:b/>
          <w:bCs/>
          <w:sz w:val="20"/>
          <w:szCs w:val="20"/>
          <w:lang w:val="fr-FR"/>
        </w:rPr>
      </w:pPr>
      <w:r w:rsidRPr="003958F3">
        <w:rPr>
          <w:rFonts w:ascii="Myriad Pro" w:hAnsi="Myriad Pro"/>
          <w:sz w:val="20"/>
          <w:szCs w:val="20"/>
          <w:lang w:val="fr-FR"/>
        </w:rPr>
        <w:t xml:space="preserve">Les </w:t>
      </w:r>
      <w:r w:rsidR="006C2A3F" w:rsidRPr="006C2A3F">
        <w:rPr>
          <w:rFonts w:ascii="Myriad Pro" w:hAnsi="Myriad Pro"/>
          <w:sz w:val="20"/>
          <w:szCs w:val="20"/>
          <w:lang w:val="fr-FR"/>
        </w:rPr>
        <w:t>entreprises et</w:t>
      </w:r>
      <w:r w:rsidRPr="003958F3">
        <w:rPr>
          <w:rFonts w:ascii="Myriad Pro" w:hAnsi="Myriad Pro"/>
          <w:sz w:val="20"/>
          <w:szCs w:val="20"/>
          <w:lang w:val="fr-FR"/>
        </w:rPr>
        <w:t xml:space="preserve"> institutions telles que hôpitaux, écoles, centres de santé, CPAS et prisons peuvent utiliser un récipient à d'autres fins que comme emballage. Il s'agit ici de récipients utilisés dans les entreprises où il n'existe aucune intention de mettre un produit sur le marché et où il n'existe pas de couple « emballage - produit ». </w:t>
      </w:r>
      <w:r w:rsidRPr="003958F3">
        <w:rPr>
          <w:rFonts w:ascii="Myriad Pro" w:hAnsi="Myriad Pro"/>
          <w:b/>
          <w:bCs/>
          <w:sz w:val="20"/>
          <w:szCs w:val="20"/>
          <w:lang w:val="fr-FR"/>
        </w:rPr>
        <w:t>C</w:t>
      </w:r>
      <w:r w:rsidRPr="003958F3">
        <w:rPr>
          <w:rFonts w:ascii="Myriad Pro" w:hAnsi="Myriad Pro"/>
          <w:sz w:val="20"/>
          <w:szCs w:val="20"/>
          <w:lang w:val="fr-FR"/>
        </w:rPr>
        <w:t>e</w:t>
      </w:r>
      <w:r w:rsidRPr="003958F3">
        <w:rPr>
          <w:rFonts w:ascii="Myriad Pro" w:hAnsi="Myriad Pro"/>
          <w:b/>
          <w:bCs/>
          <w:sz w:val="20"/>
          <w:szCs w:val="20"/>
          <w:lang w:val="fr-FR"/>
        </w:rPr>
        <w:t xml:space="preserve">ci n’est pas un emballage. </w:t>
      </w:r>
    </w:p>
    <w:p w:rsidR="00E002A4" w:rsidRPr="006C2A3F" w:rsidRDefault="003958F3" w:rsidP="003958F3">
      <w:pPr>
        <w:spacing w:before="100" w:beforeAutospacing="1" w:after="100" w:afterAutospacing="1" w:line="240" w:lineRule="auto"/>
        <w:rPr>
          <w:rFonts w:ascii="Myriad Pro" w:hAnsi="Myriad Pro"/>
          <w:sz w:val="20"/>
          <w:szCs w:val="20"/>
          <w:lang w:val="fr-FR"/>
        </w:rPr>
      </w:pPr>
      <w:r w:rsidRPr="003958F3">
        <w:rPr>
          <w:rFonts w:ascii="Myriad Pro" w:hAnsi="Myriad Pro"/>
          <w:sz w:val="20"/>
          <w:szCs w:val="20"/>
          <w:u w:val="single"/>
          <w:lang w:val="fr-FR"/>
        </w:rPr>
        <w:t>Exemples</w:t>
      </w:r>
      <w:r w:rsidRPr="003958F3">
        <w:rPr>
          <w:rFonts w:ascii="Myriad Pro" w:hAnsi="Myriad Pro"/>
          <w:sz w:val="20"/>
          <w:szCs w:val="20"/>
          <w:lang w:val="fr-FR"/>
        </w:rPr>
        <w:t xml:space="preserve">: </w:t>
      </w:r>
    </w:p>
    <w:p w:rsidR="00E002A4" w:rsidRPr="006C2A3F" w:rsidRDefault="003958F3" w:rsidP="00E002A4">
      <w:pPr>
        <w:pStyle w:val="Lijstalinea"/>
        <w:numPr>
          <w:ilvl w:val="0"/>
          <w:numId w:val="10"/>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Plateaux en aluminium utilisés dans les laboratoires.</w:t>
      </w:r>
    </w:p>
    <w:p w:rsidR="00E002A4" w:rsidRPr="006C2A3F" w:rsidRDefault="003958F3" w:rsidP="00E002A4">
      <w:pPr>
        <w:pStyle w:val="Lijstalinea"/>
        <w:numPr>
          <w:ilvl w:val="0"/>
          <w:numId w:val="10"/>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lastRenderedPageBreak/>
        <w:t xml:space="preserve">Gobelets jetables mis à disposition des membres du personnel de bureau dans lesquels aucun produit n’est spécifiquement proposé. </w:t>
      </w:r>
    </w:p>
    <w:p w:rsidR="00E002A4" w:rsidRPr="006C2A3F" w:rsidRDefault="003958F3" w:rsidP="00E002A4">
      <w:pPr>
        <w:pStyle w:val="Lijstalinea"/>
        <w:numPr>
          <w:ilvl w:val="0"/>
          <w:numId w:val="10"/>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Assiettes et gobelets jetables utilisés pour les repas des patients. </w:t>
      </w:r>
    </w:p>
    <w:p w:rsidR="00E002A4" w:rsidRPr="006C2A3F" w:rsidRDefault="003958F3" w:rsidP="003958F3">
      <w:pPr>
        <w:spacing w:before="100" w:beforeAutospacing="1" w:after="100" w:afterAutospacing="1" w:line="240" w:lineRule="auto"/>
        <w:rPr>
          <w:rFonts w:ascii="Myriad Pro" w:hAnsi="Myriad Pro"/>
          <w:sz w:val="20"/>
          <w:szCs w:val="20"/>
          <w:lang w:val="fr-FR"/>
        </w:rPr>
      </w:pPr>
      <w:r w:rsidRPr="003958F3">
        <w:rPr>
          <w:rFonts w:ascii="Myriad Pro" w:hAnsi="Myriad Pro"/>
          <w:sz w:val="20"/>
          <w:szCs w:val="20"/>
          <w:lang w:val="fr-FR"/>
        </w:rPr>
        <w:t xml:space="preserve">Vu qu'il ne s'agit pas d'emballages, l’Accord de Coopération ne s'y applique pas. </w:t>
      </w:r>
    </w:p>
    <w:p w:rsidR="00E002A4" w:rsidRPr="006C2A3F" w:rsidRDefault="003958F3" w:rsidP="003958F3">
      <w:pPr>
        <w:spacing w:before="100" w:beforeAutospacing="1" w:after="100" w:afterAutospacing="1" w:line="240" w:lineRule="auto"/>
        <w:rPr>
          <w:rFonts w:ascii="Myriad Pro" w:hAnsi="Myriad Pro"/>
          <w:sz w:val="20"/>
          <w:szCs w:val="20"/>
          <w:u w:val="single"/>
          <w:lang w:val="fr-FR"/>
        </w:rPr>
      </w:pPr>
      <w:r w:rsidRPr="003958F3">
        <w:rPr>
          <w:rFonts w:ascii="Myriad Pro" w:hAnsi="Myriad Pro"/>
          <w:sz w:val="20"/>
          <w:szCs w:val="20"/>
          <w:u w:val="single"/>
          <w:lang w:val="fr-FR"/>
        </w:rPr>
        <w:t xml:space="preserve">Contre-exemples : </w:t>
      </w:r>
    </w:p>
    <w:p w:rsidR="00E002A4" w:rsidRPr="006C2A3F" w:rsidRDefault="003958F3" w:rsidP="00E002A4">
      <w:pPr>
        <w:pStyle w:val="Lijstalinea"/>
        <w:numPr>
          <w:ilvl w:val="0"/>
          <w:numId w:val="11"/>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traiteurs et entreprises de restauration qui livrent dans les cantines/cuisines, ou qui les exploitent, au sein des entreprises ou institutions telles que écoles, hôpitaux, centres de santé, CPAS et prisons, ou qui livrent des repas aux particuliers, ont l’intention de mettre des produits sur le marché. Pour savoir qui est le responsable d’emballage pour ces récipients utilisés, il faut se baser sur la manière dont ces récipients sont remplis (voir point 2.2 et 2.3). </w:t>
      </w:r>
    </w:p>
    <w:p w:rsidR="003958F3" w:rsidRPr="006C2A3F" w:rsidRDefault="003958F3" w:rsidP="00E002A4">
      <w:pPr>
        <w:pStyle w:val="Lijstalinea"/>
        <w:numPr>
          <w:ilvl w:val="0"/>
          <w:numId w:val="11"/>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Récipients utilisés dans les distributeurs automatiques (exemples: gobelets jetables et emballages des produits proposés). </w:t>
      </w:r>
    </w:p>
    <w:p w:rsidR="003958F3" w:rsidRPr="006C2A3F" w:rsidRDefault="003958F3" w:rsidP="00B33C38">
      <w:pPr>
        <w:spacing w:before="100" w:beforeAutospacing="1" w:after="100" w:afterAutospacing="1" w:line="240" w:lineRule="auto"/>
        <w:rPr>
          <w:rFonts w:ascii="Myriad Pro" w:hAnsi="Myriad Pro"/>
          <w:sz w:val="20"/>
          <w:szCs w:val="20"/>
          <w:lang w:val="fr-FR"/>
        </w:rPr>
      </w:pPr>
    </w:p>
    <w:p w:rsidR="00E002A4" w:rsidRPr="006C2A3F" w:rsidRDefault="00E002A4" w:rsidP="00B33C38">
      <w:pPr>
        <w:pStyle w:val="Lijstalinea"/>
        <w:numPr>
          <w:ilvl w:val="1"/>
          <w:numId w:val="9"/>
        </w:numPr>
        <w:spacing w:before="100" w:beforeAutospacing="1" w:after="100" w:afterAutospacing="1" w:line="240" w:lineRule="auto"/>
        <w:ind w:left="709"/>
        <w:rPr>
          <w:rFonts w:ascii="Myriad Pro" w:hAnsi="Myriad Pro"/>
          <w:b/>
          <w:bCs/>
          <w:lang w:val="fr-FR"/>
        </w:rPr>
      </w:pPr>
      <w:r w:rsidRPr="006C2A3F">
        <w:rPr>
          <w:rFonts w:ascii="Myriad Pro" w:hAnsi="Myriad Pro"/>
          <w:b/>
          <w:bCs/>
          <w:lang w:val="fr-FR"/>
        </w:rPr>
        <w:t xml:space="preserve">Récipients destinés à être </w:t>
      </w:r>
      <w:r w:rsidR="006C2A3F" w:rsidRPr="006C2A3F">
        <w:rPr>
          <w:rFonts w:ascii="Myriad Pro" w:hAnsi="Myriad Pro"/>
          <w:b/>
          <w:bCs/>
          <w:lang w:val="fr-FR"/>
        </w:rPr>
        <w:t>remplis</w:t>
      </w:r>
      <w:r w:rsidRPr="006C2A3F">
        <w:rPr>
          <w:rFonts w:ascii="Myriad Pro" w:hAnsi="Myriad Pro"/>
          <w:b/>
          <w:bCs/>
          <w:lang w:val="fr-FR"/>
        </w:rPr>
        <w:t xml:space="preserve"> sur une ligne d’emballage</w:t>
      </w:r>
      <w:r w:rsidR="00B33C38" w:rsidRPr="00B33C38">
        <w:rPr>
          <w:rFonts w:ascii="Myriad Pro" w:hAnsi="Myriad Pro"/>
          <w:b/>
          <w:bCs/>
          <w:lang w:val="fr-FR"/>
        </w:rPr>
        <w:t xml:space="preserve">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Les récipients destinés à être remplis sur</w:t>
      </w:r>
      <w:r w:rsidRPr="006C2A3F">
        <w:rPr>
          <w:rFonts w:ascii="Myriad Pro" w:hAnsi="Myriad Pro"/>
          <w:sz w:val="20"/>
          <w:szCs w:val="20"/>
          <w:lang w:val="fr-FR"/>
        </w:rPr>
        <w:t xml:space="preserve"> </w:t>
      </w:r>
      <w:r w:rsidRPr="00E002A4">
        <w:rPr>
          <w:rFonts w:ascii="Myriad Pro" w:hAnsi="Myriad Pro"/>
          <w:sz w:val="20"/>
          <w:szCs w:val="20"/>
          <w:lang w:val="fr-FR"/>
        </w:rPr>
        <w:t xml:space="preserve">des lignes d'emballage en vue de la mise sur le marché de produits ménagers préemballés sont des emballages, mais pas des emballages de service. Le responsable de ces emballages est celui qui emballe des produits en Belgique (responsabilité d'emballages de type A).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Ces emballages contiennent généralement des informations commerciales ou autres sur le produit emballé, comme: le producteur, le nom et/ou la marque du produit, les ingrédients, le poids, le volume et/ou le nombre de pièces. </w:t>
      </w:r>
    </w:p>
    <w:p w:rsidR="00E002A4" w:rsidRPr="006C2A3F" w:rsidRDefault="00E002A4" w:rsidP="00E002A4">
      <w:pPr>
        <w:spacing w:before="100" w:beforeAutospacing="1" w:after="100" w:afterAutospacing="1" w:line="240" w:lineRule="auto"/>
        <w:rPr>
          <w:rFonts w:ascii="Myriad Pro" w:hAnsi="Myriad Pro"/>
          <w:sz w:val="20"/>
          <w:szCs w:val="20"/>
          <w:u w:val="single"/>
          <w:lang w:val="fr-FR"/>
        </w:rPr>
      </w:pPr>
      <w:r w:rsidRPr="00E002A4">
        <w:rPr>
          <w:rFonts w:ascii="Myriad Pro" w:hAnsi="Myriad Pro"/>
          <w:sz w:val="20"/>
          <w:szCs w:val="20"/>
          <w:u w:val="single"/>
          <w:lang w:val="fr-FR"/>
        </w:rPr>
        <w:t xml:space="preserve">Exemples : </w:t>
      </w:r>
    </w:p>
    <w:p w:rsidR="00E002A4" w:rsidRPr="006C2A3F" w:rsidRDefault="00E002A4" w:rsidP="00E002A4">
      <w:pPr>
        <w:pStyle w:val="Lijstalinea"/>
        <w:numPr>
          <w:ilvl w:val="0"/>
          <w:numId w:val="1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emballages en carton dans lequel des produits surgelés sont emballés, comme les boîtes à pizza sur lesquelles figurent le nom du produit, les ingrédients et le poids de la pizza. </w:t>
      </w:r>
    </w:p>
    <w:p w:rsidR="00E002A4" w:rsidRPr="006C2A3F" w:rsidRDefault="00E002A4" w:rsidP="00E002A4">
      <w:pPr>
        <w:pStyle w:val="Lijstalinea"/>
        <w:numPr>
          <w:ilvl w:val="0"/>
          <w:numId w:val="1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barquettes plastiques pour la charcuterie fine sur lesquelles figurent le nom du produit, le type de charcuterie, la marque et le poids du produit. </w:t>
      </w:r>
    </w:p>
    <w:p w:rsidR="00E002A4" w:rsidRPr="006C2A3F" w:rsidRDefault="00E002A4" w:rsidP="00E002A4">
      <w:pPr>
        <w:pStyle w:val="Lijstalinea"/>
        <w:numPr>
          <w:ilvl w:val="0"/>
          <w:numId w:val="12"/>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sachets définitivement fermés avant d'arriver au magasin, comme les sacs en plastique de pommes de terre. </w:t>
      </w:r>
    </w:p>
    <w:p w:rsidR="00E002A4" w:rsidRPr="006C2A3F" w:rsidRDefault="00E002A4" w:rsidP="00B33C38">
      <w:pPr>
        <w:spacing w:before="100" w:beforeAutospacing="1" w:after="100" w:afterAutospacing="1" w:line="240" w:lineRule="auto"/>
        <w:rPr>
          <w:rFonts w:ascii="Myriad Pro" w:hAnsi="Myriad Pro"/>
          <w:sz w:val="20"/>
          <w:szCs w:val="20"/>
          <w:lang w:val="fr-FR"/>
        </w:rPr>
      </w:pPr>
    </w:p>
    <w:p w:rsidR="00E002A4" w:rsidRPr="006C2A3F" w:rsidRDefault="00E002A4" w:rsidP="00B33C38">
      <w:pPr>
        <w:pStyle w:val="Lijstalinea"/>
        <w:numPr>
          <w:ilvl w:val="1"/>
          <w:numId w:val="9"/>
        </w:numPr>
        <w:spacing w:before="100" w:beforeAutospacing="1" w:after="100" w:afterAutospacing="1" w:line="240" w:lineRule="auto"/>
        <w:ind w:left="709"/>
        <w:rPr>
          <w:rFonts w:ascii="Myriad Pro" w:hAnsi="Myriad Pro"/>
          <w:b/>
          <w:bCs/>
          <w:lang w:val="fr-FR"/>
        </w:rPr>
      </w:pPr>
      <w:r w:rsidRPr="006C2A3F">
        <w:rPr>
          <w:rFonts w:ascii="Myriad Pro" w:hAnsi="Myriad Pro"/>
          <w:b/>
          <w:bCs/>
          <w:lang w:val="fr-FR"/>
        </w:rPr>
        <w:t xml:space="preserve">Récipients destinés à être </w:t>
      </w:r>
      <w:r w:rsidR="006C2A3F" w:rsidRPr="006C2A3F">
        <w:rPr>
          <w:rFonts w:ascii="Myriad Pro" w:hAnsi="Myriad Pro"/>
          <w:b/>
          <w:bCs/>
          <w:lang w:val="fr-FR"/>
        </w:rPr>
        <w:t>remplis</w:t>
      </w:r>
      <w:r w:rsidRPr="006C2A3F">
        <w:rPr>
          <w:rFonts w:ascii="Myriad Pro" w:hAnsi="Myriad Pro"/>
          <w:b/>
          <w:bCs/>
          <w:lang w:val="fr-FR"/>
        </w:rPr>
        <w:t xml:space="preserve"> sur le point de vente</w:t>
      </w:r>
      <w:r w:rsidR="00B33C38" w:rsidRPr="00B33C38">
        <w:rPr>
          <w:rFonts w:ascii="Myriad Pro" w:hAnsi="Myriad Pro"/>
          <w:b/>
          <w:bCs/>
          <w:lang w:val="fr-FR"/>
        </w:rPr>
        <w:t xml:space="preserve"> </w:t>
      </w:r>
    </w:p>
    <w:p w:rsidR="00E002A4" w:rsidRPr="006C2A3F" w:rsidRDefault="00E002A4" w:rsidP="00B33C38">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Les récipients destinés à être remplis au point de mise à disposition de biens ou de service aux consommateurs</w:t>
      </w:r>
      <w:r w:rsidRPr="006C2A3F">
        <w:rPr>
          <w:rFonts w:ascii="Myriad Pro" w:hAnsi="Myriad Pro"/>
          <w:sz w:val="20"/>
          <w:szCs w:val="20"/>
          <w:lang w:val="fr-FR"/>
        </w:rPr>
        <w:t xml:space="preserve"> </w:t>
      </w:r>
      <w:r w:rsidRPr="00E002A4">
        <w:rPr>
          <w:rFonts w:ascii="Myriad Pro" w:hAnsi="Myriad Pro"/>
          <w:b/>
          <w:bCs/>
          <w:sz w:val="20"/>
          <w:szCs w:val="20"/>
          <w:lang w:val="fr-FR"/>
        </w:rPr>
        <w:t>sont des emballages de service</w:t>
      </w:r>
      <w:r w:rsidRPr="00E002A4">
        <w:rPr>
          <w:rFonts w:ascii="Myriad Pro" w:hAnsi="Myriad Pro"/>
          <w:sz w:val="20"/>
          <w:szCs w:val="20"/>
          <w:lang w:val="fr-FR"/>
        </w:rPr>
        <w:t>. Le responsable d'emballage est le producteur ou l'importateur belge de l'emballage de service(responsabilité d'emballages de type D).</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La notion ‘au point de mise à disposition aux consommateurs’ doit être interprétée de manière large. Il ne s’agit pas seulement de points de vente traditionnels (exemples: boulangeries et boucheries), mais également des étals (exemples : étals d’hamburgers et étals de fleurs), foires, distributeurs automatiques et cantines.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u w:val="single"/>
          <w:lang w:val="fr-FR"/>
        </w:rPr>
        <w:t>Exemples</w:t>
      </w:r>
      <w:r w:rsidRPr="00E002A4">
        <w:rPr>
          <w:rFonts w:ascii="Myriad Pro" w:hAnsi="Myriad Pro"/>
          <w:sz w:val="20"/>
          <w:szCs w:val="20"/>
          <w:lang w:val="fr-FR"/>
        </w:rPr>
        <w:t xml:space="preserve"> : </w:t>
      </w:r>
    </w:p>
    <w:p w:rsidR="00E002A4" w:rsidRPr="006C2A3F" w:rsidRDefault="00CD085D" w:rsidP="00E002A4">
      <w:pPr>
        <w:pStyle w:val="Lijstalinea"/>
        <w:numPr>
          <w:ilvl w:val="0"/>
          <w:numId w:val="13"/>
        </w:numPr>
        <w:spacing w:before="100" w:beforeAutospacing="1" w:after="100" w:afterAutospacing="1" w:line="240" w:lineRule="auto"/>
        <w:rPr>
          <w:rFonts w:ascii="Myriad Pro" w:hAnsi="Myriad Pro"/>
          <w:sz w:val="20"/>
          <w:szCs w:val="20"/>
          <w:lang w:val="fr-FR"/>
        </w:rPr>
      </w:pPr>
      <w:r>
        <w:rPr>
          <w:rFonts w:ascii="Myriad Pro" w:hAnsi="Myriad Pro"/>
          <w:sz w:val="20"/>
          <w:szCs w:val="20"/>
          <w:lang w:val="fr-FR"/>
        </w:rPr>
        <w:t>s</w:t>
      </w:r>
      <w:r w:rsidR="00E002A4" w:rsidRPr="006C2A3F">
        <w:rPr>
          <w:rFonts w:ascii="Myriad Pro" w:hAnsi="Myriad Pro"/>
          <w:sz w:val="20"/>
          <w:szCs w:val="20"/>
          <w:lang w:val="fr-FR"/>
        </w:rPr>
        <w:t xml:space="preserve">acs de sortie de caisse distribués dans les grands magasins. </w:t>
      </w:r>
    </w:p>
    <w:p w:rsidR="00E002A4" w:rsidRPr="006C2A3F" w:rsidRDefault="00CD085D" w:rsidP="00E002A4">
      <w:pPr>
        <w:pStyle w:val="Lijstalinea"/>
        <w:numPr>
          <w:ilvl w:val="0"/>
          <w:numId w:val="13"/>
        </w:numPr>
        <w:spacing w:before="100" w:beforeAutospacing="1" w:after="100" w:afterAutospacing="1" w:line="240" w:lineRule="auto"/>
        <w:rPr>
          <w:rFonts w:ascii="Myriad Pro" w:hAnsi="Myriad Pro"/>
          <w:sz w:val="20"/>
          <w:szCs w:val="20"/>
          <w:lang w:val="fr-FR"/>
        </w:rPr>
      </w:pPr>
      <w:r>
        <w:rPr>
          <w:rFonts w:ascii="Myriad Pro" w:hAnsi="Myriad Pro"/>
          <w:sz w:val="20"/>
          <w:szCs w:val="20"/>
          <w:lang w:val="fr-FR"/>
        </w:rPr>
        <w:t>p</w:t>
      </w:r>
      <w:r w:rsidR="00E002A4" w:rsidRPr="006C2A3F">
        <w:rPr>
          <w:rFonts w:ascii="Myriad Pro" w:hAnsi="Myriad Pro"/>
          <w:sz w:val="20"/>
          <w:szCs w:val="20"/>
          <w:lang w:val="fr-FR"/>
        </w:rPr>
        <w:t xml:space="preserve">etits pots plastiques pour la charcuterie fine chez le boucher. </w:t>
      </w:r>
    </w:p>
    <w:p w:rsidR="00E8789B" w:rsidRPr="006C2A3F" w:rsidRDefault="00CD085D" w:rsidP="00E8789B">
      <w:pPr>
        <w:pStyle w:val="Lijstalinea"/>
        <w:numPr>
          <w:ilvl w:val="0"/>
          <w:numId w:val="13"/>
        </w:numPr>
        <w:spacing w:before="100" w:beforeAutospacing="1" w:after="100" w:afterAutospacing="1" w:line="240" w:lineRule="auto"/>
        <w:rPr>
          <w:rFonts w:ascii="Myriad Pro" w:hAnsi="Myriad Pro"/>
          <w:sz w:val="20"/>
          <w:szCs w:val="20"/>
          <w:lang w:val="fr-FR"/>
        </w:rPr>
      </w:pPr>
      <w:r>
        <w:rPr>
          <w:rFonts w:ascii="Myriad Pro" w:hAnsi="Myriad Pro"/>
          <w:sz w:val="20"/>
          <w:szCs w:val="20"/>
          <w:lang w:val="fr-FR"/>
        </w:rPr>
        <w:t>s</w:t>
      </w:r>
      <w:r w:rsidR="00E002A4" w:rsidRPr="006C2A3F">
        <w:rPr>
          <w:rFonts w:ascii="Myriad Pro" w:hAnsi="Myriad Pro"/>
          <w:sz w:val="20"/>
          <w:szCs w:val="20"/>
          <w:lang w:val="fr-FR"/>
        </w:rPr>
        <w:t>acs à pain</w:t>
      </w:r>
    </w:p>
    <w:p w:rsidR="00E8789B" w:rsidRPr="00B33C38" w:rsidRDefault="00E8789B" w:rsidP="00E8789B">
      <w:pPr>
        <w:spacing w:before="100" w:beforeAutospacing="1" w:after="100" w:afterAutospacing="1" w:line="240" w:lineRule="auto"/>
        <w:rPr>
          <w:rFonts w:ascii="Myriad Pro" w:hAnsi="Myriad Pro"/>
          <w:sz w:val="20"/>
          <w:szCs w:val="20"/>
          <w:lang w:val="fr-FR"/>
        </w:rPr>
      </w:pPr>
    </w:p>
    <w:p w:rsidR="00B33C38" w:rsidRPr="00B33C38" w:rsidRDefault="00E002A4" w:rsidP="00242E36">
      <w:pPr>
        <w:pStyle w:val="Lijstalinea"/>
        <w:numPr>
          <w:ilvl w:val="0"/>
          <w:numId w:val="8"/>
        </w:numPr>
        <w:spacing w:before="100" w:beforeAutospacing="1" w:after="100" w:afterAutospacing="1" w:line="240" w:lineRule="auto"/>
        <w:rPr>
          <w:rFonts w:ascii="Myriad Pro" w:hAnsi="Myriad Pro"/>
          <w:sz w:val="24"/>
          <w:szCs w:val="24"/>
          <w:lang w:val="fr-FR"/>
        </w:rPr>
      </w:pPr>
      <w:r w:rsidRPr="006C2A3F">
        <w:rPr>
          <w:rFonts w:ascii="Myriad Pro" w:hAnsi="Myriad Pro"/>
          <w:sz w:val="24"/>
          <w:szCs w:val="24"/>
          <w:lang w:val="fr-FR"/>
        </w:rPr>
        <w:t xml:space="preserve">Régime spécifique en matière de sacs de sortie, serviettes, assiettes et gobelets </w:t>
      </w:r>
      <w:r w:rsidRPr="006C2A3F">
        <w:rPr>
          <w:rFonts w:ascii="Myriad Pro" w:hAnsi="Myriad Pro"/>
          <w:sz w:val="24"/>
          <w:szCs w:val="24"/>
          <w:lang w:val="fr-FR"/>
        </w:rPr>
        <w:t>jetables</w:t>
      </w:r>
      <w:r w:rsidR="00B33C38" w:rsidRPr="00B33C38">
        <w:rPr>
          <w:rFonts w:ascii="Myriad Pro" w:hAnsi="Myriad Pro"/>
          <w:sz w:val="24"/>
          <w:szCs w:val="24"/>
          <w:lang w:val="fr-FR"/>
        </w:rPr>
        <w:t xml:space="preserve"> </w:t>
      </w:r>
    </w:p>
    <w:p w:rsidR="00E002A4" w:rsidRPr="006C2A3F" w:rsidRDefault="00E8789B" w:rsidP="00E002A4">
      <w:pPr>
        <w:spacing w:before="100" w:beforeAutospacing="1" w:after="100" w:afterAutospacing="1" w:line="240" w:lineRule="auto"/>
        <w:ind w:left="426"/>
        <w:rPr>
          <w:rFonts w:ascii="Myriad Pro" w:hAnsi="Myriad Pro"/>
          <w:b/>
          <w:bCs/>
          <w:lang w:val="fr-FR"/>
        </w:rPr>
      </w:pPr>
      <w:r w:rsidRPr="006C2A3F">
        <w:rPr>
          <w:rFonts w:ascii="Myriad Pro" w:hAnsi="Myriad Pro"/>
          <w:b/>
          <w:bCs/>
          <w:lang w:val="fr-FR"/>
        </w:rPr>
        <w:t xml:space="preserve">3.1. </w:t>
      </w:r>
      <w:r w:rsidR="00E002A4" w:rsidRPr="006C2A3F">
        <w:rPr>
          <w:rFonts w:ascii="Myriad Pro" w:hAnsi="Myriad Pro"/>
          <w:b/>
          <w:bCs/>
          <w:lang w:val="fr-FR"/>
        </w:rPr>
        <w:t>Sacs de sortie</w:t>
      </w:r>
      <w:r w:rsidR="00B33C38" w:rsidRPr="00B33C38">
        <w:rPr>
          <w:rFonts w:ascii="Myriad Pro" w:hAnsi="Myriad Pro"/>
          <w:b/>
          <w:bCs/>
          <w:lang w:val="fr-FR"/>
        </w:rPr>
        <w:t xml:space="preserve">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Il existe trois types de sacs de sortie: </w:t>
      </w:r>
    </w:p>
    <w:p w:rsidR="00E002A4" w:rsidRPr="006C2A3F" w:rsidRDefault="00E002A4" w:rsidP="00E002A4">
      <w:pPr>
        <w:pStyle w:val="Lijstalinea"/>
        <w:numPr>
          <w:ilvl w:val="0"/>
          <w:numId w:val="14"/>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sacs à usage unique</w:t>
      </w:r>
    </w:p>
    <w:p w:rsidR="00E002A4" w:rsidRPr="006C2A3F" w:rsidRDefault="00E002A4" w:rsidP="00E002A4">
      <w:pPr>
        <w:pStyle w:val="Lijstalinea"/>
        <w:numPr>
          <w:ilvl w:val="0"/>
          <w:numId w:val="14"/>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w:t>
      </w:r>
      <w:r w:rsidRPr="006C2A3F">
        <w:rPr>
          <w:rFonts w:ascii="Myriad Pro" w:hAnsi="Myriad Pro"/>
          <w:sz w:val="20"/>
          <w:szCs w:val="20"/>
          <w:lang w:val="fr-FR"/>
        </w:rPr>
        <w:t>acs réutilisables</w:t>
      </w:r>
    </w:p>
    <w:p w:rsidR="00E002A4" w:rsidRPr="006C2A3F" w:rsidRDefault="00E002A4" w:rsidP="00B33C38">
      <w:pPr>
        <w:pStyle w:val="Lijstalinea"/>
        <w:numPr>
          <w:ilvl w:val="0"/>
          <w:numId w:val="14"/>
        </w:num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sacs qui ne sont pas un emballage </w:t>
      </w:r>
    </w:p>
    <w:p w:rsidR="00E002A4" w:rsidRPr="006C2A3F" w:rsidRDefault="00B33C38" w:rsidP="00E002A4">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3.1.1. </w:t>
      </w:r>
      <w:r w:rsidR="00E002A4" w:rsidRPr="006C2A3F">
        <w:rPr>
          <w:rFonts w:ascii="Myriad Pro" w:hAnsi="Myriad Pro"/>
          <w:sz w:val="20"/>
          <w:szCs w:val="20"/>
          <w:u w:val="single"/>
          <w:lang w:val="fr-FR"/>
        </w:rPr>
        <w:t>Sacs à usage unique</w:t>
      </w:r>
      <w:r w:rsidRPr="00B33C38">
        <w:rPr>
          <w:rFonts w:ascii="Myriad Pro" w:hAnsi="Myriad Pro"/>
          <w:sz w:val="20"/>
          <w:szCs w:val="20"/>
          <w:u w:val="single"/>
          <w:lang w:val="fr-FR"/>
        </w:rPr>
        <w:t xml:space="preserve">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sacs à usage unique sont des sacs de </w:t>
      </w:r>
      <w:r w:rsidR="006C2A3F" w:rsidRPr="006C2A3F">
        <w:rPr>
          <w:rFonts w:ascii="Myriad Pro" w:hAnsi="Myriad Pro"/>
          <w:sz w:val="20"/>
          <w:szCs w:val="20"/>
          <w:lang w:val="fr-FR"/>
        </w:rPr>
        <w:t>sortie conçus</w:t>
      </w:r>
      <w:r w:rsidRPr="006C2A3F">
        <w:rPr>
          <w:rFonts w:ascii="Myriad Pro" w:hAnsi="Myriad Pro"/>
          <w:sz w:val="20"/>
          <w:szCs w:val="20"/>
          <w:lang w:val="fr-FR"/>
        </w:rPr>
        <w:t xml:space="preserve"> pour un usage unique. Il s'agit </w:t>
      </w:r>
      <w:r w:rsidRPr="006C2A3F">
        <w:rPr>
          <w:rFonts w:ascii="Myriad Pro" w:hAnsi="Myriad Pro"/>
          <w:b/>
          <w:bCs/>
          <w:sz w:val="20"/>
          <w:szCs w:val="20"/>
          <w:lang w:val="fr-FR"/>
        </w:rPr>
        <w:t>d'emballages</w:t>
      </w:r>
      <w:r w:rsidRPr="006C2A3F">
        <w:rPr>
          <w:rFonts w:ascii="Myriad Pro" w:hAnsi="Myriad Pro"/>
          <w:sz w:val="20"/>
          <w:szCs w:val="20"/>
          <w:lang w:val="fr-FR"/>
        </w:rPr>
        <w:t xml:space="preserve"> </w:t>
      </w:r>
      <w:r w:rsidRPr="006C2A3F">
        <w:rPr>
          <w:rFonts w:ascii="Myriad Pro" w:hAnsi="Myriad Pro"/>
          <w:sz w:val="20"/>
          <w:szCs w:val="20"/>
          <w:lang w:val="fr-FR"/>
        </w:rPr>
        <w:t>soumis à la fois à l'obligation de reprise et à l'obligation d'information</w:t>
      </w:r>
      <w:r w:rsidRPr="006C2A3F">
        <w:rPr>
          <w:rFonts w:ascii="Myriad Pro" w:hAnsi="Myriad Pro"/>
          <w:sz w:val="20"/>
          <w:szCs w:val="20"/>
          <w:lang w:val="fr-FR"/>
        </w:rPr>
        <w:t>.</w:t>
      </w:r>
    </w:p>
    <w:p w:rsidR="00B33C38" w:rsidRPr="00B33C38" w:rsidRDefault="00B33C38" w:rsidP="00E8789B">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3.1.2. </w:t>
      </w:r>
      <w:r w:rsidR="00E002A4" w:rsidRPr="006C2A3F">
        <w:rPr>
          <w:rFonts w:ascii="Myriad Pro" w:hAnsi="Myriad Pro"/>
          <w:sz w:val="20"/>
          <w:szCs w:val="20"/>
          <w:u w:val="single"/>
          <w:lang w:val="fr-FR"/>
        </w:rPr>
        <w:t>Sacs réutilisables</w:t>
      </w:r>
      <w:r w:rsidRPr="00B33C38">
        <w:rPr>
          <w:rFonts w:ascii="Myriad Pro" w:hAnsi="Myriad Pro"/>
          <w:sz w:val="20"/>
          <w:szCs w:val="20"/>
          <w:u w:val="single"/>
          <w:lang w:val="fr-FR"/>
        </w:rPr>
        <w:t xml:space="preserve"> </w:t>
      </w:r>
    </w:p>
    <w:p w:rsidR="00B33C38" w:rsidRPr="00B33C38" w:rsidRDefault="00E002A4" w:rsidP="00B33C38">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Les sacs réutilisables sont des sacs de sortie conçus pour être réutilisés pour le même but et pour lequel il existe un système d'échange des sacs usés. Ces </w:t>
      </w:r>
      <w:r w:rsidRPr="00E002A4">
        <w:rPr>
          <w:rFonts w:ascii="Myriad Pro" w:hAnsi="Myriad Pro"/>
          <w:b/>
          <w:bCs/>
          <w:sz w:val="20"/>
          <w:szCs w:val="20"/>
          <w:lang w:val="fr-FR"/>
        </w:rPr>
        <w:t>emballages</w:t>
      </w:r>
      <w:r w:rsidRPr="00E002A4">
        <w:rPr>
          <w:rFonts w:ascii="Myriad Pro" w:hAnsi="Myriad Pro"/>
          <w:sz w:val="20"/>
          <w:szCs w:val="20"/>
          <w:lang w:val="fr-FR"/>
        </w:rPr>
        <w:t xml:space="preserve"> ne sont </w:t>
      </w:r>
      <w:r w:rsidRPr="00E002A4">
        <w:rPr>
          <w:rFonts w:ascii="Myriad Pro" w:hAnsi="Myriad Pro"/>
          <w:b/>
          <w:bCs/>
          <w:sz w:val="20"/>
          <w:szCs w:val="20"/>
          <w:lang w:val="fr-FR"/>
        </w:rPr>
        <w:t>pas soumis à l'obligation de reprise</w:t>
      </w:r>
      <w:r w:rsidRPr="00E002A4">
        <w:rPr>
          <w:rFonts w:ascii="Myriad Pro" w:hAnsi="Myriad Pro"/>
          <w:sz w:val="20"/>
          <w:szCs w:val="20"/>
          <w:lang w:val="fr-FR"/>
        </w:rPr>
        <w:t>, mais à l'obligation d'informatio</w:t>
      </w:r>
      <w:r w:rsidRPr="006C2A3F">
        <w:rPr>
          <w:rFonts w:ascii="Myriad Pro" w:hAnsi="Myriad Pro"/>
          <w:sz w:val="20"/>
          <w:szCs w:val="20"/>
          <w:lang w:val="fr-FR"/>
        </w:rPr>
        <w:t>n</w:t>
      </w:r>
      <w:r w:rsidR="00B33C38" w:rsidRPr="00B33C38">
        <w:rPr>
          <w:rFonts w:ascii="Myriad Pro" w:hAnsi="Myriad Pro"/>
          <w:sz w:val="20"/>
          <w:szCs w:val="20"/>
          <w:lang w:val="fr-FR"/>
        </w:rPr>
        <w:t xml:space="preserve">. </w:t>
      </w:r>
    </w:p>
    <w:p w:rsidR="00E002A4" w:rsidRPr="006C2A3F" w:rsidRDefault="00B33C38" w:rsidP="00E002A4">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3.1.3. </w:t>
      </w:r>
      <w:r w:rsidR="00E002A4" w:rsidRPr="006C2A3F">
        <w:rPr>
          <w:rFonts w:ascii="Myriad Pro" w:hAnsi="Myriad Pro"/>
          <w:sz w:val="20"/>
          <w:szCs w:val="20"/>
          <w:u w:val="single"/>
          <w:lang w:val="fr-FR"/>
        </w:rPr>
        <w:t>Sacs qui ne sont pas des emballages</w:t>
      </w:r>
      <w:r w:rsidRPr="00B33C38">
        <w:rPr>
          <w:rFonts w:ascii="Myriad Pro" w:hAnsi="Myriad Pro"/>
          <w:sz w:val="20"/>
          <w:szCs w:val="20"/>
          <w:u w:val="single"/>
          <w:lang w:val="fr-FR"/>
        </w:rPr>
        <w:t xml:space="preserve"> </w:t>
      </w:r>
    </w:p>
    <w:p w:rsidR="00E002A4" w:rsidRPr="00E002A4"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Les sacs fabriqués en matériaux robustes, qui ont été conçus pour pouvoir être utilisés de manière presque illimitée, pour le même but ou pour un autre but, et pour lesquels il n'existe par conséquent pas de système d'échange, </w:t>
      </w:r>
      <w:r w:rsidRPr="00E002A4">
        <w:rPr>
          <w:rFonts w:ascii="Myriad Pro" w:hAnsi="Myriad Pro"/>
          <w:b/>
          <w:bCs/>
          <w:sz w:val="20"/>
          <w:szCs w:val="20"/>
          <w:lang w:val="fr-FR"/>
        </w:rPr>
        <w:t>ne sont pas des emballages</w:t>
      </w:r>
      <w:r w:rsidRPr="00E002A4">
        <w:rPr>
          <w:rFonts w:ascii="Myriad Pro" w:hAnsi="Myriad Pro"/>
          <w:sz w:val="20"/>
          <w:szCs w:val="20"/>
          <w:lang w:val="fr-FR"/>
        </w:rPr>
        <w:t xml:space="preserve">. Exemples </w:t>
      </w:r>
      <w:r w:rsidRPr="006C2A3F">
        <w:rPr>
          <w:rFonts w:ascii="Myriad Pro" w:hAnsi="Myriad Pro"/>
          <w:sz w:val="20"/>
          <w:szCs w:val="20"/>
          <w:lang w:val="fr-FR"/>
        </w:rPr>
        <w:t xml:space="preserve">possible </w:t>
      </w:r>
      <w:r w:rsidRPr="00E002A4">
        <w:rPr>
          <w:rFonts w:ascii="Myriad Pro" w:hAnsi="Myriad Pro"/>
          <w:sz w:val="20"/>
          <w:szCs w:val="20"/>
          <w:lang w:val="fr-FR"/>
        </w:rPr>
        <w:t>:</w:t>
      </w:r>
      <w:r w:rsidRPr="006C2A3F">
        <w:rPr>
          <w:rFonts w:ascii="Myriad Pro" w:hAnsi="Myriad Pro"/>
          <w:sz w:val="20"/>
          <w:szCs w:val="20"/>
          <w:lang w:val="fr-FR"/>
        </w:rPr>
        <w:t xml:space="preserve"> </w:t>
      </w:r>
      <w:r w:rsidRPr="00E002A4">
        <w:rPr>
          <w:rFonts w:ascii="Myriad Pro" w:hAnsi="Myriad Pro"/>
          <w:sz w:val="20"/>
          <w:szCs w:val="20"/>
          <w:lang w:val="fr-FR"/>
        </w:rPr>
        <w:t>sacs en nylon, coton, jute, toile, tissu (synthétique). Les sacs de ce type ne sont pas soumis à l'obligation de reprise et d’information, puisqu’il ne s'agit pas d'emballages</w:t>
      </w:r>
      <w:r w:rsidRPr="006C2A3F">
        <w:rPr>
          <w:rFonts w:ascii="Myriad Pro" w:hAnsi="Myriad Pro"/>
          <w:sz w:val="20"/>
          <w:szCs w:val="20"/>
          <w:lang w:val="fr-FR"/>
        </w:rPr>
        <w:t>.</w:t>
      </w:r>
    </w:p>
    <w:p w:rsidR="00E002A4" w:rsidRPr="006C2A3F" w:rsidRDefault="00E002A4" w:rsidP="00B33C38">
      <w:pPr>
        <w:spacing w:before="100" w:beforeAutospacing="1" w:after="100" w:afterAutospacing="1" w:line="240" w:lineRule="auto"/>
        <w:rPr>
          <w:rFonts w:ascii="Myriad Pro" w:hAnsi="Myriad Pro"/>
          <w:sz w:val="20"/>
          <w:szCs w:val="20"/>
          <w:lang w:val="fr-FR"/>
        </w:rPr>
      </w:pPr>
    </w:p>
    <w:p w:rsidR="00E002A4" w:rsidRPr="006C2A3F" w:rsidRDefault="00B33C38" w:rsidP="00E002A4">
      <w:pPr>
        <w:spacing w:before="100" w:beforeAutospacing="1" w:after="100" w:afterAutospacing="1" w:line="240" w:lineRule="auto"/>
        <w:ind w:left="426"/>
        <w:rPr>
          <w:rFonts w:ascii="Myriad Pro" w:hAnsi="Myriad Pro"/>
          <w:b/>
          <w:bCs/>
          <w:lang w:val="fr-FR"/>
        </w:rPr>
      </w:pPr>
      <w:r w:rsidRPr="00B33C38">
        <w:rPr>
          <w:rFonts w:ascii="Myriad Pro" w:hAnsi="Myriad Pro"/>
          <w:b/>
          <w:bCs/>
          <w:lang w:val="fr-FR"/>
        </w:rPr>
        <w:t>3.2. Serv</w:t>
      </w:r>
      <w:r w:rsidR="00E002A4" w:rsidRPr="006C2A3F">
        <w:rPr>
          <w:rFonts w:ascii="Myriad Pro" w:hAnsi="Myriad Pro"/>
          <w:b/>
          <w:bCs/>
          <w:lang w:val="fr-FR"/>
        </w:rPr>
        <w:t>i</w:t>
      </w:r>
      <w:r w:rsidRPr="00B33C38">
        <w:rPr>
          <w:rFonts w:ascii="Myriad Pro" w:hAnsi="Myriad Pro"/>
          <w:b/>
          <w:bCs/>
          <w:lang w:val="fr-FR"/>
        </w:rPr>
        <w:t>ette</w:t>
      </w:r>
      <w:r w:rsidR="00E002A4" w:rsidRPr="006C2A3F">
        <w:rPr>
          <w:rFonts w:ascii="Myriad Pro" w:hAnsi="Myriad Pro"/>
          <w:b/>
          <w:bCs/>
          <w:lang w:val="fr-FR"/>
        </w:rPr>
        <w:t>s</w:t>
      </w:r>
      <w:r w:rsidRPr="00B33C38">
        <w:rPr>
          <w:rFonts w:ascii="Myriad Pro" w:hAnsi="Myriad Pro"/>
          <w:b/>
          <w:bCs/>
          <w:lang w:val="fr-FR"/>
        </w:rPr>
        <w:t xml:space="preserve"> </w:t>
      </w:r>
    </w:p>
    <w:p w:rsidR="00E002A4" w:rsidRPr="00E002A4"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Les serviettes sont considérées comme un produit et </w:t>
      </w:r>
      <w:r w:rsidRPr="00E002A4">
        <w:rPr>
          <w:rFonts w:ascii="Myriad Pro" w:hAnsi="Myriad Pro"/>
          <w:b/>
          <w:bCs/>
          <w:sz w:val="20"/>
          <w:szCs w:val="20"/>
          <w:lang w:val="fr-FR"/>
        </w:rPr>
        <w:t>non comme un emballage</w:t>
      </w:r>
      <w:r w:rsidRPr="00E002A4">
        <w:rPr>
          <w:rFonts w:ascii="Myriad Pro" w:hAnsi="Myriad Pro"/>
          <w:sz w:val="20"/>
          <w:szCs w:val="20"/>
          <w:lang w:val="fr-FR"/>
        </w:rPr>
        <w:t>. Les serviettes utilisées dans les restaurants fast-food, les self-services, les cantines d'entreprise, les sandwicheries, les friteries... sont généralement proposées séparément aux clients. Dans une minorité des cas, les serviettes sont utilisées pour emballer quelque chose et proposer un produit emballé au client</w:t>
      </w:r>
      <w:r w:rsidRPr="006C2A3F">
        <w:rPr>
          <w:rFonts w:ascii="Myriad Pro" w:hAnsi="Myriad Pro"/>
          <w:sz w:val="20"/>
          <w:szCs w:val="20"/>
          <w:lang w:val="fr-FR"/>
        </w:rPr>
        <w:t>.</w:t>
      </w:r>
    </w:p>
    <w:p w:rsidR="00E002A4" w:rsidRPr="006C2A3F" w:rsidRDefault="00E002A4" w:rsidP="00B33C38">
      <w:pPr>
        <w:spacing w:before="100" w:beforeAutospacing="1" w:after="100" w:afterAutospacing="1" w:line="240" w:lineRule="auto"/>
        <w:rPr>
          <w:rFonts w:ascii="Myriad Pro" w:hAnsi="Myriad Pro"/>
          <w:sz w:val="20"/>
          <w:szCs w:val="20"/>
          <w:lang w:val="fr-FR"/>
        </w:rPr>
      </w:pPr>
    </w:p>
    <w:p w:rsidR="00E002A4" w:rsidRPr="006C2A3F" w:rsidRDefault="00B33C38" w:rsidP="00E002A4">
      <w:pPr>
        <w:spacing w:before="100" w:beforeAutospacing="1" w:after="100" w:afterAutospacing="1" w:line="240" w:lineRule="auto"/>
        <w:ind w:left="426"/>
        <w:rPr>
          <w:rFonts w:ascii="Myriad Pro" w:hAnsi="Myriad Pro"/>
          <w:b/>
          <w:bCs/>
          <w:lang w:val="fr-FR"/>
        </w:rPr>
      </w:pPr>
      <w:r w:rsidRPr="00B33C38">
        <w:rPr>
          <w:rFonts w:ascii="Myriad Pro" w:hAnsi="Myriad Pro"/>
          <w:b/>
          <w:bCs/>
          <w:lang w:val="fr-FR"/>
        </w:rPr>
        <w:t xml:space="preserve">3.3. </w:t>
      </w:r>
      <w:r w:rsidR="00E002A4" w:rsidRPr="006C2A3F">
        <w:rPr>
          <w:rFonts w:ascii="Myriad Pro" w:hAnsi="Myriad Pro"/>
          <w:b/>
          <w:bCs/>
          <w:lang w:val="fr-FR"/>
        </w:rPr>
        <w:t>Assiettes et gobelets jetables</w:t>
      </w:r>
      <w:r w:rsidRPr="00B33C38">
        <w:rPr>
          <w:rFonts w:ascii="Myriad Pro" w:hAnsi="Myriad Pro"/>
          <w:b/>
          <w:bCs/>
          <w:lang w:val="fr-FR"/>
        </w:rPr>
        <w:t xml:space="preserve"> </w:t>
      </w:r>
    </w:p>
    <w:p w:rsidR="00E002A4" w:rsidRPr="006C2A3F" w:rsidRDefault="00E002A4" w:rsidP="00B33C38">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Les assiettes et gobelets jetables peuvent être subdivisés en plusieurs catégories sur base de leur apparence et de leur destination</w:t>
      </w:r>
      <w:r w:rsidRPr="006C2A3F">
        <w:rPr>
          <w:rFonts w:ascii="Myriad Pro" w:hAnsi="Myriad Pro"/>
          <w:sz w:val="20"/>
          <w:szCs w:val="20"/>
          <w:lang w:val="fr-FR"/>
        </w:rPr>
        <w:t>.</w:t>
      </w:r>
    </w:p>
    <w:p w:rsidR="00E002A4" w:rsidRPr="006C2A3F" w:rsidRDefault="00B33C38" w:rsidP="00E002A4">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3.3.1. </w:t>
      </w:r>
      <w:r w:rsidR="00E002A4" w:rsidRPr="006C2A3F">
        <w:rPr>
          <w:rFonts w:ascii="Myriad Pro" w:hAnsi="Myriad Pro"/>
          <w:sz w:val="20"/>
          <w:szCs w:val="20"/>
          <w:u w:val="single"/>
          <w:lang w:val="fr-FR"/>
        </w:rPr>
        <w:t>Apparence</w:t>
      </w:r>
      <w:r w:rsidRPr="00B33C38">
        <w:rPr>
          <w:rFonts w:ascii="Myriad Pro" w:hAnsi="Myriad Pro"/>
          <w:sz w:val="20"/>
          <w:szCs w:val="20"/>
          <w:u w:val="single"/>
          <w:lang w:val="fr-FR"/>
        </w:rPr>
        <w:t xml:space="preserve">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Les assiettes et gobelets jetables qui portent un nom de marque et/ou un logo de produit ou d'entreprise faisant référence au produit proposé dans l'assiette ou dans le gobelet sont des </w:t>
      </w:r>
      <w:r w:rsidRPr="00E002A4">
        <w:rPr>
          <w:rFonts w:ascii="Myriad Pro" w:hAnsi="Myriad Pro"/>
          <w:b/>
          <w:bCs/>
          <w:sz w:val="20"/>
          <w:szCs w:val="20"/>
          <w:lang w:val="fr-FR"/>
        </w:rPr>
        <w:t>emballages de service</w:t>
      </w:r>
      <w:r w:rsidRPr="00E002A4">
        <w:rPr>
          <w:rFonts w:ascii="Myriad Pro" w:hAnsi="Myriad Pro"/>
          <w:sz w:val="20"/>
          <w:szCs w:val="20"/>
          <w:lang w:val="fr-FR"/>
        </w:rPr>
        <w:t xml:space="preserve">. </w:t>
      </w:r>
    </w:p>
    <w:p w:rsidR="00E002A4" w:rsidRPr="006C2A3F" w:rsidRDefault="00E002A4" w:rsidP="00E002A4">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lastRenderedPageBreak/>
        <w:t xml:space="preserve">Les assiettes et les gobelets jetables qui portent un logo ou un nom d’entreprise qui ne fait pas référence au produit de consommation proposée dans l'assiette ou le gobelet </w:t>
      </w:r>
      <w:r w:rsidRPr="00E002A4">
        <w:rPr>
          <w:rFonts w:ascii="Myriad Pro" w:hAnsi="Myriad Pro"/>
          <w:b/>
          <w:bCs/>
          <w:sz w:val="20"/>
          <w:szCs w:val="20"/>
          <w:lang w:val="fr-FR"/>
        </w:rPr>
        <w:t>ne sont pas des emballages de service, sauf dispositions spécifiques</w:t>
      </w:r>
      <w:r w:rsidRPr="006C2A3F">
        <w:rPr>
          <w:rFonts w:ascii="Myriad Pro" w:hAnsi="Myriad Pro"/>
          <w:sz w:val="20"/>
          <w:szCs w:val="20"/>
          <w:lang w:val="fr-FR"/>
        </w:rPr>
        <w:t xml:space="preserve"> </w:t>
      </w:r>
      <w:r w:rsidRPr="00E002A4">
        <w:rPr>
          <w:rFonts w:ascii="Myriad Pro" w:hAnsi="Myriad Pro"/>
          <w:sz w:val="20"/>
          <w:szCs w:val="20"/>
          <w:lang w:val="fr-FR"/>
        </w:rPr>
        <w:t xml:space="preserve">découlant de leur destination (voir point 3.3.2 Destination). </w:t>
      </w:r>
    </w:p>
    <w:p w:rsidR="00E002A4" w:rsidRPr="00B33C38" w:rsidRDefault="00E002A4" w:rsidP="00B33C38">
      <w:pPr>
        <w:spacing w:before="100" w:beforeAutospacing="1" w:after="100" w:afterAutospacing="1" w:line="240" w:lineRule="auto"/>
        <w:rPr>
          <w:rFonts w:ascii="Myriad Pro" w:hAnsi="Myriad Pro"/>
          <w:sz w:val="20"/>
          <w:szCs w:val="20"/>
          <w:lang w:val="fr-FR"/>
        </w:rPr>
      </w:pPr>
      <w:r w:rsidRPr="00E002A4">
        <w:rPr>
          <w:rFonts w:ascii="Myriad Pro" w:hAnsi="Myriad Pro"/>
          <w:sz w:val="20"/>
          <w:szCs w:val="20"/>
          <w:lang w:val="fr-FR"/>
        </w:rPr>
        <w:t xml:space="preserve">Les gobelets jetables qui ne portent ni nom, ni logo, ni marque </w:t>
      </w:r>
      <w:r w:rsidRPr="00E002A4">
        <w:rPr>
          <w:rFonts w:ascii="Myriad Pro" w:hAnsi="Myriad Pro"/>
          <w:b/>
          <w:bCs/>
          <w:sz w:val="20"/>
          <w:szCs w:val="20"/>
          <w:lang w:val="fr-FR"/>
        </w:rPr>
        <w:t>ne sont pas des emballages de service, sauf dispositions spécifiques</w:t>
      </w:r>
      <w:r w:rsidRPr="00E002A4">
        <w:rPr>
          <w:rFonts w:ascii="Myriad Pro" w:hAnsi="Myriad Pro"/>
          <w:sz w:val="20"/>
          <w:szCs w:val="20"/>
          <w:lang w:val="fr-FR"/>
        </w:rPr>
        <w:t xml:space="preserve"> en matière de destination (voir point 3.3.2 Destination). </w:t>
      </w:r>
    </w:p>
    <w:p w:rsidR="00B33C38" w:rsidRPr="00B33C38" w:rsidRDefault="00B33C38" w:rsidP="00E8789B">
      <w:pPr>
        <w:spacing w:before="100" w:beforeAutospacing="1" w:after="100" w:afterAutospacing="1" w:line="240" w:lineRule="auto"/>
        <w:ind w:left="709"/>
        <w:rPr>
          <w:rFonts w:ascii="Myriad Pro" w:hAnsi="Myriad Pro"/>
          <w:sz w:val="20"/>
          <w:szCs w:val="20"/>
          <w:u w:val="single"/>
          <w:lang w:val="fr-FR"/>
        </w:rPr>
      </w:pPr>
      <w:r w:rsidRPr="00B33C38">
        <w:rPr>
          <w:rFonts w:ascii="Myriad Pro" w:hAnsi="Myriad Pro"/>
          <w:sz w:val="20"/>
          <w:szCs w:val="20"/>
          <w:u w:val="single"/>
          <w:lang w:val="fr-FR"/>
        </w:rPr>
        <w:t xml:space="preserve">3.3.2. </w:t>
      </w:r>
      <w:r w:rsidR="006C2A3F" w:rsidRPr="006C2A3F">
        <w:rPr>
          <w:rFonts w:ascii="Myriad Pro" w:hAnsi="Myriad Pro"/>
          <w:sz w:val="20"/>
          <w:szCs w:val="20"/>
          <w:u w:val="single"/>
          <w:lang w:val="fr-FR"/>
        </w:rPr>
        <w:t>Destination</w:t>
      </w:r>
      <w:r w:rsidRPr="00B33C38">
        <w:rPr>
          <w:rFonts w:ascii="Myriad Pro" w:hAnsi="Myriad Pro"/>
          <w:sz w:val="20"/>
          <w:szCs w:val="20"/>
          <w:u w:val="single"/>
          <w:lang w:val="fr-FR"/>
        </w:rPr>
        <w:t xml:space="preserve"> </w:t>
      </w:r>
    </w:p>
    <w:p w:rsidR="006C2A3F" w:rsidRPr="006C2A3F" w:rsidRDefault="006C2A3F" w:rsidP="006C2A3F">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assiettes et les gobelets jetables utilisés notamment lors des festivals, concerts, salons professionnels, dans les trains, cinémas, cantines, restaurants fast-food, friteries, avions... pour y mettre des produits sur le marché </w:t>
      </w:r>
      <w:r w:rsidRPr="006C2A3F">
        <w:rPr>
          <w:rFonts w:ascii="Myriad Pro" w:hAnsi="Myriad Pro"/>
          <w:b/>
          <w:bCs/>
          <w:sz w:val="20"/>
          <w:szCs w:val="20"/>
          <w:lang w:val="fr-FR"/>
        </w:rPr>
        <w:t>sont des emballages de service</w:t>
      </w:r>
      <w:r w:rsidRPr="006C2A3F">
        <w:rPr>
          <w:rFonts w:ascii="Myriad Pro" w:hAnsi="Myriad Pro"/>
          <w:sz w:val="20"/>
          <w:szCs w:val="20"/>
          <w:lang w:val="fr-FR"/>
        </w:rPr>
        <w:t xml:space="preserve">. </w:t>
      </w:r>
    </w:p>
    <w:p w:rsidR="006C2A3F" w:rsidRPr="006C2A3F" w:rsidRDefault="006C2A3F" w:rsidP="006C2A3F">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Les gobelets jetables utilisés dans des distributeurs automatiques </w:t>
      </w:r>
      <w:r w:rsidRPr="006C2A3F">
        <w:rPr>
          <w:rFonts w:ascii="Myriad Pro" w:hAnsi="Myriad Pro"/>
          <w:b/>
          <w:bCs/>
          <w:sz w:val="20"/>
          <w:szCs w:val="20"/>
          <w:lang w:val="fr-FR"/>
        </w:rPr>
        <w:t>sont des emballages de service</w:t>
      </w:r>
      <w:r w:rsidRPr="006C2A3F">
        <w:rPr>
          <w:rFonts w:ascii="Myriad Pro" w:hAnsi="Myriad Pro"/>
          <w:b/>
          <w:bCs/>
          <w:sz w:val="20"/>
          <w:szCs w:val="20"/>
          <w:lang w:val="fr-FR"/>
        </w:rPr>
        <w:t>.</w:t>
      </w:r>
    </w:p>
    <w:p w:rsidR="006C2A3F" w:rsidRPr="006C2A3F" w:rsidRDefault="006C2A3F" w:rsidP="00B33C38">
      <w:pPr>
        <w:spacing w:before="100" w:beforeAutospacing="1" w:after="100" w:afterAutospacing="1" w:line="240" w:lineRule="auto"/>
        <w:rPr>
          <w:rFonts w:ascii="Myriad Pro" w:hAnsi="Myriad Pro"/>
          <w:sz w:val="20"/>
          <w:szCs w:val="20"/>
          <w:lang w:val="fr-FR"/>
        </w:rPr>
      </w:pPr>
    </w:p>
    <w:p w:rsidR="00B33C38" w:rsidRPr="006C2A3F" w:rsidRDefault="00B33C38">
      <w:pPr>
        <w:spacing w:after="0" w:line="240" w:lineRule="auto"/>
        <w:rPr>
          <w:rFonts w:ascii="Myriad Pro" w:hAnsi="Myriad Pro"/>
          <w:sz w:val="20"/>
          <w:szCs w:val="20"/>
          <w:lang w:val="fr-FR"/>
        </w:rPr>
      </w:pPr>
      <w:r w:rsidRPr="006C2A3F">
        <w:rPr>
          <w:rFonts w:ascii="Myriad Pro" w:hAnsi="Myriad Pro"/>
          <w:sz w:val="20"/>
          <w:szCs w:val="20"/>
          <w:lang w:val="fr-FR"/>
        </w:rPr>
        <w:br w:type="page"/>
      </w:r>
    </w:p>
    <w:p w:rsidR="00B33C38" w:rsidRPr="00B33C38" w:rsidRDefault="006C2A3F" w:rsidP="00242E36">
      <w:pPr>
        <w:pStyle w:val="Lijstalinea"/>
        <w:numPr>
          <w:ilvl w:val="0"/>
          <w:numId w:val="8"/>
        </w:numPr>
        <w:spacing w:before="100" w:beforeAutospacing="1" w:after="100" w:afterAutospacing="1" w:line="240" w:lineRule="auto"/>
        <w:rPr>
          <w:rFonts w:ascii="Myriad Pro" w:hAnsi="Myriad Pro"/>
          <w:sz w:val="24"/>
          <w:szCs w:val="24"/>
          <w:lang w:val="fr-FR"/>
        </w:rPr>
      </w:pPr>
      <w:r w:rsidRPr="006C2A3F">
        <w:rPr>
          <w:rFonts w:ascii="Myriad Pro" w:hAnsi="Myriad Pro"/>
          <w:sz w:val="24"/>
          <w:szCs w:val="24"/>
          <w:lang w:val="fr-FR"/>
        </w:rPr>
        <w:lastRenderedPageBreak/>
        <w:t xml:space="preserve">Liste non </w:t>
      </w:r>
      <w:r w:rsidR="00B33C38" w:rsidRPr="006C2A3F">
        <w:rPr>
          <w:rFonts w:ascii="Myriad Pro" w:hAnsi="Myriad Pro"/>
          <w:sz w:val="24"/>
          <w:szCs w:val="24"/>
          <w:lang w:val="fr-FR"/>
        </w:rPr>
        <w:t>exhausti</w:t>
      </w:r>
      <w:r w:rsidRPr="006C2A3F">
        <w:rPr>
          <w:rFonts w:ascii="Myriad Pro" w:hAnsi="Myriad Pro"/>
          <w:sz w:val="24"/>
          <w:szCs w:val="24"/>
          <w:lang w:val="fr-FR"/>
        </w:rPr>
        <w:t>ve</w:t>
      </w:r>
    </w:p>
    <w:tbl>
      <w:tblPr>
        <w:tblStyle w:val="Tabelraster"/>
        <w:tblW w:w="9634" w:type="dxa"/>
        <w:tblBorders>
          <w:insideH w:val="dotted" w:sz="4" w:space="0" w:color="auto"/>
          <w:insideV w:val="dotted" w:sz="4" w:space="0" w:color="auto"/>
        </w:tblBorders>
        <w:tblLook w:val="04A0" w:firstRow="1" w:lastRow="0" w:firstColumn="1" w:lastColumn="0" w:noHBand="0" w:noVBand="1"/>
      </w:tblPr>
      <w:tblGrid>
        <w:gridCol w:w="3964"/>
        <w:gridCol w:w="1881"/>
        <w:gridCol w:w="1860"/>
        <w:gridCol w:w="1929"/>
      </w:tblGrid>
      <w:tr w:rsidR="00B33C38" w:rsidRPr="006C2A3F" w:rsidTr="00594149">
        <w:trPr>
          <w:trHeight w:val="900"/>
        </w:trPr>
        <w:tc>
          <w:tcPr>
            <w:tcW w:w="3964" w:type="dxa"/>
            <w:tcBorders>
              <w:top w:val="single" w:sz="4" w:space="0" w:color="auto"/>
              <w:bottom w:val="single" w:sz="4" w:space="0" w:color="auto"/>
            </w:tcBorders>
            <w:shd w:val="clear" w:color="auto" w:fill="F7FAF6"/>
            <w:noWrap/>
            <w:hideMark/>
          </w:tcPr>
          <w:p w:rsidR="00B33C38" w:rsidRPr="006C2A3F" w:rsidRDefault="00B33C38" w:rsidP="00E03CF0">
            <w:pPr>
              <w:spacing w:before="100" w:beforeAutospacing="1" w:after="100" w:afterAutospacing="1" w:line="240" w:lineRule="auto"/>
              <w:rPr>
                <w:rFonts w:ascii="Myriad Pro" w:hAnsi="Myriad Pro"/>
                <w:b/>
                <w:bCs/>
                <w:sz w:val="20"/>
                <w:szCs w:val="20"/>
                <w:lang w:val="fr-FR"/>
              </w:rPr>
            </w:pPr>
            <w:r w:rsidRPr="006C2A3F">
              <w:rPr>
                <w:rFonts w:ascii="Myriad Pro" w:hAnsi="Myriad Pro"/>
                <w:b/>
                <w:bCs/>
                <w:sz w:val="20"/>
                <w:szCs w:val="20"/>
                <w:lang w:val="fr-FR"/>
              </w:rPr>
              <w:t>Produ</w:t>
            </w:r>
            <w:r w:rsidR="006C2A3F" w:rsidRPr="006C2A3F">
              <w:rPr>
                <w:rFonts w:ascii="Myriad Pro" w:hAnsi="Myriad Pro"/>
                <w:b/>
                <w:bCs/>
                <w:sz w:val="20"/>
                <w:szCs w:val="20"/>
                <w:lang w:val="fr-FR"/>
              </w:rPr>
              <w:t>i</w:t>
            </w:r>
            <w:r w:rsidRPr="006C2A3F">
              <w:rPr>
                <w:rFonts w:ascii="Myriad Pro" w:hAnsi="Myriad Pro"/>
                <w:b/>
                <w:bCs/>
                <w:sz w:val="20"/>
                <w:szCs w:val="20"/>
                <w:lang w:val="fr-FR"/>
              </w:rPr>
              <w:t>t</w:t>
            </w:r>
          </w:p>
        </w:tc>
        <w:tc>
          <w:tcPr>
            <w:tcW w:w="1881" w:type="dxa"/>
            <w:tcBorders>
              <w:top w:val="single" w:sz="4" w:space="0" w:color="auto"/>
              <w:bottom w:val="single" w:sz="4" w:space="0" w:color="auto"/>
            </w:tcBorders>
            <w:shd w:val="clear" w:color="auto" w:fill="F7FAF6"/>
            <w:hideMark/>
          </w:tcPr>
          <w:p w:rsidR="00B33C38" w:rsidRPr="006C2A3F" w:rsidRDefault="006C2A3F" w:rsidP="00E03CF0">
            <w:pPr>
              <w:spacing w:before="100" w:beforeAutospacing="1" w:after="100" w:afterAutospacing="1" w:line="240" w:lineRule="auto"/>
              <w:jc w:val="center"/>
              <w:rPr>
                <w:rFonts w:ascii="Myriad Pro" w:hAnsi="Myriad Pro"/>
                <w:b/>
                <w:bCs/>
                <w:sz w:val="20"/>
                <w:szCs w:val="20"/>
                <w:lang w:val="fr-FR"/>
              </w:rPr>
            </w:pPr>
            <w:r w:rsidRPr="006C2A3F">
              <w:rPr>
                <w:rFonts w:ascii="Myriad Pro" w:hAnsi="Myriad Pro"/>
                <w:b/>
                <w:bCs/>
                <w:sz w:val="20"/>
                <w:szCs w:val="20"/>
                <w:lang w:val="fr-FR"/>
              </w:rPr>
              <w:t>Emballage de service</w:t>
            </w:r>
          </w:p>
        </w:tc>
        <w:tc>
          <w:tcPr>
            <w:tcW w:w="1860" w:type="dxa"/>
            <w:tcBorders>
              <w:top w:val="single" w:sz="4" w:space="0" w:color="auto"/>
              <w:bottom w:val="single" w:sz="4" w:space="0" w:color="auto"/>
            </w:tcBorders>
            <w:shd w:val="clear" w:color="auto" w:fill="F7FAF6"/>
            <w:hideMark/>
          </w:tcPr>
          <w:p w:rsidR="00B33C38" w:rsidRPr="006C2A3F" w:rsidRDefault="006C2A3F" w:rsidP="006C2A3F">
            <w:pPr>
              <w:spacing w:before="100" w:beforeAutospacing="1" w:after="100" w:afterAutospacing="1" w:line="240" w:lineRule="auto"/>
              <w:jc w:val="center"/>
              <w:rPr>
                <w:rFonts w:ascii="Myriad Pro" w:hAnsi="Myriad Pro"/>
                <w:b/>
                <w:bCs/>
                <w:sz w:val="20"/>
                <w:szCs w:val="20"/>
                <w:lang w:val="fr-FR"/>
              </w:rPr>
            </w:pPr>
            <w:r w:rsidRPr="006C2A3F">
              <w:rPr>
                <w:rFonts w:ascii="Myriad Pro" w:hAnsi="Myriad Pro"/>
                <w:b/>
                <w:bCs/>
                <w:sz w:val="20"/>
                <w:szCs w:val="20"/>
                <w:lang w:val="fr-FR"/>
              </w:rPr>
              <w:t>Emballage autre</w:t>
            </w:r>
            <w:r w:rsidRPr="006C2A3F">
              <w:rPr>
                <w:rFonts w:ascii="Myriad Pro" w:hAnsi="Myriad Pro"/>
                <w:b/>
                <w:bCs/>
                <w:sz w:val="20"/>
                <w:szCs w:val="20"/>
                <w:lang w:val="fr-FR"/>
              </w:rPr>
              <w:t xml:space="preserve"> </w:t>
            </w:r>
            <w:r w:rsidRPr="006C2A3F">
              <w:rPr>
                <w:rFonts w:ascii="Myriad Pro" w:hAnsi="Myriad Pro"/>
                <w:b/>
                <w:bCs/>
                <w:sz w:val="20"/>
                <w:szCs w:val="20"/>
                <w:lang w:val="fr-FR"/>
              </w:rPr>
              <w:t>qu'un emballage de</w:t>
            </w:r>
            <w:r w:rsidRPr="006C2A3F">
              <w:rPr>
                <w:rFonts w:ascii="Myriad Pro" w:hAnsi="Myriad Pro"/>
                <w:b/>
                <w:bCs/>
                <w:sz w:val="20"/>
                <w:szCs w:val="20"/>
                <w:lang w:val="fr-FR"/>
              </w:rPr>
              <w:t xml:space="preserve"> </w:t>
            </w:r>
            <w:r w:rsidRPr="006C2A3F">
              <w:rPr>
                <w:rFonts w:ascii="Myriad Pro" w:hAnsi="Myriad Pro"/>
                <w:b/>
                <w:bCs/>
                <w:sz w:val="20"/>
                <w:szCs w:val="20"/>
                <w:lang w:val="fr-FR"/>
              </w:rPr>
              <w:t xml:space="preserve">service </w:t>
            </w:r>
          </w:p>
        </w:tc>
        <w:tc>
          <w:tcPr>
            <w:tcW w:w="1929" w:type="dxa"/>
            <w:tcBorders>
              <w:top w:val="single" w:sz="4" w:space="0" w:color="auto"/>
              <w:bottom w:val="single" w:sz="4" w:space="0" w:color="auto"/>
            </w:tcBorders>
            <w:shd w:val="clear" w:color="auto" w:fill="F7FAF6"/>
            <w:hideMark/>
          </w:tcPr>
          <w:p w:rsidR="00B33C38" w:rsidRPr="006C2A3F" w:rsidRDefault="006C2A3F" w:rsidP="00E03CF0">
            <w:pPr>
              <w:spacing w:before="100" w:beforeAutospacing="1" w:after="100" w:afterAutospacing="1" w:line="240" w:lineRule="auto"/>
              <w:jc w:val="center"/>
              <w:rPr>
                <w:rFonts w:ascii="Myriad Pro" w:hAnsi="Myriad Pro"/>
                <w:b/>
                <w:bCs/>
                <w:sz w:val="20"/>
                <w:szCs w:val="20"/>
                <w:lang w:val="fr-FR"/>
              </w:rPr>
            </w:pPr>
            <w:r w:rsidRPr="006C2A3F">
              <w:rPr>
                <w:rFonts w:ascii="Myriad Pro" w:hAnsi="Myriad Pro"/>
                <w:b/>
                <w:bCs/>
                <w:sz w:val="20"/>
                <w:szCs w:val="20"/>
                <w:lang w:val="fr-FR"/>
              </w:rPr>
              <w:t>Non</w:t>
            </w:r>
            <w:r w:rsidR="00B33C38" w:rsidRPr="006C2A3F">
              <w:rPr>
                <w:rFonts w:ascii="Myriad Pro" w:hAnsi="Myriad Pro"/>
                <w:b/>
                <w:bCs/>
                <w:sz w:val="20"/>
                <w:szCs w:val="20"/>
                <w:lang w:val="fr-FR"/>
              </w:rPr>
              <w:t>-</w:t>
            </w:r>
            <w:r w:rsidRPr="006C2A3F">
              <w:rPr>
                <w:rFonts w:ascii="Myriad Pro" w:hAnsi="Myriad Pro"/>
                <w:b/>
                <w:bCs/>
                <w:sz w:val="20"/>
                <w:szCs w:val="20"/>
                <w:lang w:val="fr-FR"/>
              </w:rPr>
              <w:t>emballage</w:t>
            </w:r>
          </w:p>
        </w:tc>
      </w:tr>
      <w:tr w:rsidR="00E03CF0" w:rsidRPr="006C2A3F" w:rsidTr="00E03CF0">
        <w:trPr>
          <w:trHeight w:val="1500"/>
        </w:trPr>
        <w:tc>
          <w:tcPr>
            <w:tcW w:w="3964" w:type="dxa"/>
            <w:tcBorders>
              <w:top w:val="single" w:sz="4" w:space="0" w:color="auto"/>
            </w:tcBorders>
            <w:noWrap/>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Sacs de sortie</w:t>
            </w:r>
          </w:p>
        </w:tc>
        <w:tc>
          <w:tcPr>
            <w:tcW w:w="1881" w:type="dxa"/>
            <w:tcBorders>
              <w:top w:val="single" w:sz="4" w:space="0" w:color="auto"/>
            </w:tcBorders>
            <w:hideMark/>
          </w:tcPr>
          <w:p w:rsidR="00B33C38"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 xml:space="preserve">usage unique ou réutilisable pour le même but </w:t>
            </w:r>
          </w:p>
        </w:tc>
        <w:tc>
          <w:tcPr>
            <w:tcW w:w="1860" w:type="dxa"/>
            <w:tcBorders>
              <w:top w:val="single" w:sz="4" w:space="0" w:color="auto"/>
            </w:tcBorders>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tcBorders>
              <w:top w:val="single" w:sz="4" w:space="0" w:color="auto"/>
            </w:tcBorders>
            <w:hideMark/>
          </w:tcPr>
          <w:p w:rsidR="00B33C38"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conçu pour une réutilisation presque illimitée pour le même ou un autre but</w:t>
            </w:r>
          </w:p>
        </w:tc>
      </w:tr>
      <w:tr w:rsidR="00B33C38" w:rsidRPr="006C2A3F" w:rsidTr="00594149">
        <w:trPr>
          <w:trHeight w:val="6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Bacs réutilisables, utilisés par des particuliers pour faire les courses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r>
      <w:tr w:rsidR="00E03CF0" w:rsidRPr="006C2A3F" w:rsidTr="00E03CF0">
        <w:trPr>
          <w:trHeight w:val="900"/>
        </w:trPr>
        <w:tc>
          <w:tcPr>
            <w:tcW w:w="3964" w:type="dxa"/>
            <w:hideMark/>
          </w:tcPr>
          <w:p w:rsidR="00B33C38" w:rsidRPr="006C2A3F" w:rsidRDefault="006C2A3F" w:rsidP="006C2A3F">
            <w:pPr>
              <w:spacing w:after="0" w:line="240" w:lineRule="auto"/>
              <w:rPr>
                <w:rFonts w:ascii="Myriad Pro" w:hAnsi="Myriad Pro"/>
                <w:sz w:val="20"/>
                <w:szCs w:val="20"/>
                <w:lang w:val="fr-FR"/>
              </w:rPr>
            </w:pPr>
            <w:r w:rsidRPr="006C2A3F">
              <w:rPr>
                <w:rFonts w:ascii="Myriad Pro" w:hAnsi="Myriad Pro"/>
                <w:sz w:val="20"/>
                <w:szCs w:val="20"/>
                <w:lang w:val="fr-FR"/>
              </w:rPr>
              <w:t xml:space="preserve">Sachets pour pain, sandwiches, baguettes, pâtisseries, y compris les sacs dans les distributeurs automatiques de pain (papier, plastique...) </w:t>
            </w:r>
          </w:p>
        </w:tc>
        <w:tc>
          <w:tcPr>
            <w:tcW w:w="1881"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B33C38" w:rsidRPr="006C2A3F" w:rsidTr="00594149">
        <w:trPr>
          <w:trHeight w:val="9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Sachets en rouleaux mis à disposition au point de vente (papier, plastique, …), par exemple pour les fruits et légumes…</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3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Sachets pour poulets et trains de côtes</w:t>
            </w:r>
          </w:p>
        </w:tc>
        <w:tc>
          <w:tcPr>
            <w:tcW w:w="1881"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B33C38" w:rsidRPr="006C2A3F" w:rsidTr="00594149">
        <w:trPr>
          <w:trHeight w:val="6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Sachets à bonbons mis à disposition au point de vente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12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Caissettes, assiettes, boîtes, pots, plateaux, plats, bouteilles, par exemple boîtes à tartes ou pâtisseries, ballotin de pralines, barquettes pour salades, charcuterie ou plats préparés, sachets pour frites et fruits, pots pour sauces…</w:t>
            </w:r>
          </w:p>
        </w:tc>
        <w:tc>
          <w:tcPr>
            <w:tcW w:w="1881" w:type="dxa"/>
            <w:hideMark/>
          </w:tcPr>
          <w:p w:rsidR="006C2A3F"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rempli au point de vente/par le commerçant</w:t>
            </w:r>
          </w:p>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860" w:type="dxa"/>
            <w:hideMark/>
          </w:tcPr>
          <w:p w:rsidR="006C2A3F"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rempli en ligne d'emballage</w:t>
            </w:r>
          </w:p>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vendu au consommateur</w:t>
            </w:r>
          </w:p>
        </w:tc>
      </w:tr>
      <w:tr w:rsidR="00B33C38" w:rsidRPr="006C2A3F" w:rsidTr="00594149">
        <w:trPr>
          <w:trHeight w:val="3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Boîtes et plateaux de restauration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9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Assiettes jetables</w:t>
            </w:r>
          </w:p>
        </w:tc>
        <w:tc>
          <w:tcPr>
            <w:tcW w:w="1881" w:type="dxa"/>
            <w:hideMark/>
          </w:tcPr>
          <w:p w:rsidR="006C2A3F"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couple produit</w:t>
            </w:r>
            <w:r w:rsidR="006C2A3F" w:rsidRPr="006C2A3F">
              <w:rPr>
                <w:rFonts w:ascii="Myriad Pro" w:hAnsi="Myriad Pro"/>
                <w:sz w:val="20"/>
                <w:szCs w:val="20"/>
                <w:lang w:val="fr-FR"/>
              </w:rPr>
              <w:t>-</w:t>
            </w:r>
            <w:r w:rsidR="006C2A3F" w:rsidRPr="006C2A3F">
              <w:rPr>
                <w:rFonts w:ascii="Myriad Pro" w:hAnsi="Myriad Pro"/>
                <w:sz w:val="20"/>
                <w:szCs w:val="20"/>
                <w:lang w:val="fr-FR"/>
              </w:rPr>
              <w:t xml:space="preserve">emballage </w:t>
            </w:r>
          </w:p>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vendu au consommateur</w:t>
            </w:r>
          </w:p>
        </w:tc>
      </w:tr>
      <w:tr w:rsidR="00B33C38" w:rsidRPr="006C2A3F" w:rsidTr="00594149">
        <w:trPr>
          <w:trHeight w:val="1894"/>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Boîtes à pizza</w:t>
            </w:r>
          </w:p>
        </w:tc>
        <w:tc>
          <w:tcPr>
            <w:tcW w:w="1881" w:type="dxa"/>
            <w:shd w:val="clear" w:color="auto" w:fill="F7F9FD"/>
            <w:hideMark/>
          </w:tcPr>
          <w:p w:rsidR="006C2A3F"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sans nom de produit ou ingrédients sur la boîte</w:t>
            </w:r>
          </w:p>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860" w:type="dxa"/>
            <w:shd w:val="clear" w:color="auto" w:fill="F7F9FD"/>
            <w:hideMark/>
          </w:tcPr>
          <w:p w:rsidR="00B33C38"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avec nom de produit, ingrédients, poids… sur la boîte (par exemple pour produits surgelés)</w:t>
            </w: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12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Gobelets</w:t>
            </w:r>
          </w:p>
        </w:tc>
        <w:tc>
          <w:tcPr>
            <w:tcW w:w="1881" w:type="dxa"/>
            <w:hideMark/>
          </w:tcPr>
          <w:p w:rsidR="00B33C38"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couple produit</w:t>
            </w:r>
            <w:r w:rsidR="006C2A3F" w:rsidRPr="006C2A3F">
              <w:rPr>
                <w:rFonts w:ascii="Myriad Pro" w:hAnsi="Myriad Pro"/>
                <w:sz w:val="20"/>
                <w:szCs w:val="20"/>
                <w:lang w:val="fr-FR"/>
              </w:rPr>
              <w:t>-</w:t>
            </w:r>
            <w:r w:rsidR="006C2A3F" w:rsidRPr="006C2A3F">
              <w:rPr>
                <w:rFonts w:ascii="Myriad Pro" w:hAnsi="Myriad Pro"/>
                <w:sz w:val="20"/>
                <w:szCs w:val="20"/>
                <w:lang w:val="fr-FR"/>
              </w:rPr>
              <w:t>emballage (</w:t>
            </w:r>
            <w:proofErr w:type="spellStart"/>
            <w:r w:rsidR="006C2A3F" w:rsidRPr="006C2A3F">
              <w:rPr>
                <w:rFonts w:ascii="Myriad Pro" w:hAnsi="Myriad Pro"/>
                <w:sz w:val="20"/>
                <w:szCs w:val="20"/>
                <w:lang w:val="fr-FR"/>
              </w:rPr>
              <w:t>e.a</w:t>
            </w:r>
            <w:proofErr w:type="spellEnd"/>
            <w:r w:rsidR="006C2A3F" w:rsidRPr="006C2A3F">
              <w:rPr>
                <w:rFonts w:ascii="Myriad Pro" w:hAnsi="Myriad Pro"/>
                <w:sz w:val="20"/>
                <w:szCs w:val="20"/>
                <w:lang w:val="fr-FR"/>
              </w:rPr>
              <w:t xml:space="preserve">. gobelets de distributeurs automatiques) </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6C2A3F">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r w:rsidRPr="006C2A3F">
              <w:rPr>
                <w:rFonts w:ascii="Myriad Pro" w:hAnsi="Myriad Pro"/>
                <w:sz w:val="20"/>
                <w:szCs w:val="20"/>
                <w:lang w:val="fr-FR"/>
              </w:rPr>
              <w:br/>
            </w:r>
            <w:r w:rsidR="006C2A3F" w:rsidRPr="006C2A3F">
              <w:rPr>
                <w:rFonts w:ascii="Myriad Pro" w:hAnsi="Myriad Pro"/>
                <w:sz w:val="20"/>
                <w:szCs w:val="20"/>
                <w:lang w:val="fr-FR"/>
              </w:rPr>
              <w:t>pas de couple produit</w:t>
            </w:r>
            <w:r w:rsidR="006C2A3F" w:rsidRPr="006C2A3F">
              <w:rPr>
                <w:rFonts w:ascii="Myriad Pro" w:hAnsi="Myriad Pro"/>
                <w:sz w:val="20"/>
                <w:szCs w:val="20"/>
                <w:lang w:val="fr-FR"/>
              </w:rPr>
              <w:t>-</w:t>
            </w:r>
            <w:r w:rsidR="006C2A3F" w:rsidRPr="006C2A3F">
              <w:rPr>
                <w:rFonts w:ascii="Myriad Pro" w:hAnsi="Myriad Pro"/>
                <w:sz w:val="20"/>
                <w:szCs w:val="20"/>
                <w:lang w:val="fr-FR"/>
              </w:rPr>
              <w:t>e</w:t>
            </w:r>
            <w:r w:rsidR="006C2A3F" w:rsidRPr="006C2A3F">
              <w:rPr>
                <w:rFonts w:ascii="Myriad Pro" w:hAnsi="Myriad Pro"/>
                <w:sz w:val="20"/>
                <w:szCs w:val="20"/>
                <w:lang w:val="fr-FR"/>
              </w:rPr>
              <w:t>m</w:t>
            </w:r>
            <w:r w:rsidR="006C2A3F" w:rsidRPr="006C2A3F">
              <w:rPr>
                <w:rFonts w:ascii="Myriad Pro" w:hAnsi="Myriad Pro"/>
                <w:sz w:val="20"/>
                <w:szCs w:val="20"/>
                <w:lang w:val="fr-FR"/>
              </w:rPr>
              <w:t>ballage</w:t>
            </w:r>
          </w:p>
        </w:tc>
      </w:tr>
      <w:tr w:rsidR="00B33C38" w:rsidRPr="006C2A3F" w:rsidTr="00594149">
        <w:trPr>
          <w:trHeight w:val="6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Gobelets pour soupes et pâtes emballés au point de vente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12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lastRenderedPageBreak/>
              <w:t>Papier et film cadeau ou d'emballage utilisés au point de vente (cellophane, kraft, papier, aluminium,</w:t>
            </w:r>
            <w:r w:rsidR="00CD085D">
              <w:rPr>
                <w:rFonts w:ascii="Myriad Pro" w:hAnsi="Myriad Pro"/>
                <w:sz w:val="20"/>
                <w:szCs w:val="20"/>
                <w:lang w:val="fr-FR"/>
              </w:rPr>
              <w:t xml:space="preserve"> </w:t>
            </w:r>
            <w:r w:rsidRPr="006C2A3F">
              <w:rPr>
                <w:rFonts w:ascii="Myriad Pro" w:hAnsi="Myriad Pro"/>
                <w:sz w:val="20"/>
                <w:szCs w:val="20"/>
                <w:lang w:val="fr-FR"/>
              </w:rPr>
              <w:t>…), par exemple film plastique pour fleurs, rouleaux à la caisse dans les pressings…</w:t>
            </w:r>
          </w:p>
        </w:tc>
        <w:tc>
          <w:tcPr>
            <w:tcW w:w="1881"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B33C38" w:rsidRPr="006C2A3F" w:rsidTr="00594149">
        <w:trPr>
          <w:trHeight w:val="6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Papier duplex utilisé en point de vente et à emporter, par exemple pour la viande ou le fromage…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6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Housses et cintres utilisés dans les pressings et les salons-lavoirs destinés aux particuliers </w:t>
            </w:r>
          </w:p>
        </w:tc>
        <w:tc>
          <w:tcPr>
            <w:tcW w:w="1881"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B33C38" w:rsidRPr="006C2A3F" w:rsidTr="00594149">
        <w:trPr>
          <w:trHeight w:val="3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Coupes de glace remplies en présence du client </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E03CF0" w:rsidRPr="006C2A3F" w:rsidTr="00E03CF0">
        <w:trPr>
          <w:trHeight w:val="600"/>
        </w:trPr>
        <w:tc>
          <w:tcPr>
            <w:tcW w:w="3964" w:type="dxa"/>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Bandes autocollantes, cordes, rubans, fils et cordelettes, collets... utilisés au point de vente </w:t>
            </w:r>
          </w:p>
        </w:tc>
        <w:tc>
          <w:tcPr>
            <w:tcW w:w="1881"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c>
          <w:tcPr>
            <w:tcW w:w="1860"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r>
      <w:tr w:rsidR="00B33C38" w:rsidRPr="006C2A3F" w:rsidTr="00594149">
        <w:trPr>
          <w:trHeight w:val="300"/>
        </w:trPr>
        <w:tc>
          <w:tcPr>
            <w:tcW w:w="3964" w:type="dxa"/>
            <w:shd w:val="clear" w:color="auto" w:fill="F7F9FD"/>
            <w:hideMark/>
          </w:tcPr>
          <w:p w:rsidR="00B33C38" w:rsidRPr="006C2A3F" w:rsidRDefault="006C2A3F" w:rsidP="00E03CF0">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Serviettes</w:t>
            </w:r>
          </w:p>
        </w:tc>
        <w:tc>
          <w:tcPr>
            <w:tcW w:w="1881"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860"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p>
        </w:tc>
        <w:tc>
          <w:tcPr>
            <w:tcW w:w="1929" w:type="dxa"/>
            <w:shd w:val="clear" w:color="auto" w:fill="F7F9FD"/>
            <w:hideMark/>
          </w:tcPr>
          <w:p w:rsidR="00B33C38" w:rsidRPr="006C2A3F" w:rsidRDefault="00B33C38" w:rsidP="00E03CF0">
            <w:pPr>
              <w:spacing w:before="100" w:beforeAutospacing="1" w:after="100" w:afterAutospacing="1" w:line="240" w:lineRule="auto"/>
              <w:jc w:val="center"/>
              <w:rPr>
                <w:rFonts w:ascii="Myriad Pro" w:hAnsi="Myriad Pro"/>
                <w:sz w:val="20"/>
                <w:szCs w:val="20"/>
                <w:lang w:val="fr-FR"/>
              </w:rPr>
            </w:pPr>
            <w:r w:rsidRPr="006C2A3F">
              <w:rPr>
                <w:rFonts w:ascii="Myriad Pro" w:hAnsi="Myriad Pro"/>
                <w:sz w:val="20"/>
                <w:szCs w:val="20"/>
                <w:lang w:val="fr-FR"/>
              </w:rPr>
              <w:t>x</w:t>
            </w:r>
          </w:p>
        </w:tc>
      </w:tr>
    </w:tbl>
    <w:p w:rsidR="00B33C38" w:rsidRPr="006C2A3F" w:rsidRDefault="00B33C38" w:rsidP="00B33C38">
      <w:pPr>
        <w:spacing w:before="100" w:beforeAutospacing="1" w:after="100" w:afterAutospacing="1" w:line="240" w:lineRule="auto"/>
        <w:rPr>
          <w:rFonts w:ascii="Myriad Pro" w:hAnsi="Myriad Pro"/>
          <w:sz w:val="20"/>
          <w:szCs w:val="20"/>
          <w:lang w:val="fr-FR"/>
        </w:rPr>
      </w:pPr>
      <w:r w:rsidRPr="006C2A3F">
        <w:rPr>
          <w:rFonts w:ascii="Myriad Pro" w:hAnsi="Myriad Pro"/>
          <w:sz w:val="20"/>
          <w:szCs w:val="20"/>
          <w:lang w:val="fr-FR"/>
        </w:rPr>
        <w:t xml:space="preserve"> </w:t>
      </w:r>
    </w:p>
    <w:p w:rsidR="00B33C38" w:rsidRPr="006C2A3F" w:rsidRDefault="00B33C38" w:rsidP="00B33C38">
      <w:pPr>
        <w:rPr>
          <w:lang w:val="fr-FR"/>
        </w:rPr>
      </w:pPr>
    </w:p>
    <w:p w:rsidR="00B33C38" w:rsidRPr="006C2A3F" w:rsidRDefault="00B33C38">
      <w:pPr>
        <w:rPr>
          <w:lang w:val="fr-FR"/>
        </w:rPr>
      </w:pPr>
    </w:p>
    <w:sectPr w:rsidR="00B33C38" w:rsidRPr="006C2A3F" w:rsidSect="00CC1F94">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A09" w:rsidRDefault="00C37A09" w:rsidP="00B33C38">
      <w:pPr>
        <w:spacing w:after="0" w:line="240" w:lineRule="auto"/>
      </w:pPr>
      <w:r>
        <w:separator/>
      </w:r>
    </w:p>
  </w:endnote>
  <w:endnote w:type="continuationSeparator" w:id="0">
    <w:p w:rsidR="00C37A09" w:rsidRDefault="00C37A09" w:rsidP="00B3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Myriad Pro" w:hAnsi="Myriad Pro" w:cs="Arial"/>
        <w:sz w:val="15"/>
        <w:szCs w:val="15"/>
      </w:rPr>
      <w:id w:val="-764619779"/>
      <w:docPartObj>
        <w:docPartGallery w:val="Page Numbers (Bottom of Page)"/>
        <w:docPartUnique/>
      </w:docPartObj>
    </w:sdtPr>
    <w:sdtEndPr>
      <w:rPr>
        <w:rStyle w:val="Paginanummer"/>
      </w:rPr>
    </w:sdtEndPr>
    <w:sdtContent>
      <w:p w:rsidR="00302C71" w:rsidRPr="009E32DE" w:rsidRDefault="00C37A09" w:rsidP="00302C71">
        <w:pPr>
          <w:pStyle w:val="Voettekst"/>
          <w:framePr w:wrap="none" w:vAnchor="text" w:hAnchor="margin" w:xAlign="right" w:y="1"/>
          <w:rPr>
            <w:rStyle w:val="Paginanummer"/>
            <w:rFonts w:ascii="Myriad Pro" w:hAnsi="Myriad Pro" w:cs="Arial"/>
            <w:sz w:val="15"/>
            <w:szCs w:val="15"/>
          </w:rPr>
        </w:pPr>
        <w:r w:rsidRPr="009E32DE">
          <w:rPr>
            <w:rStyle w:val="Paginanummer"/>
            <w:rFonts w:ascii="Myriad Pro" w:hAnsi="Myriad Pro" w:cs="Arial"/>
            <w:sz w:val="15"/>
            <w:szCs w:val="15"/>
          </w:rPr>
          <w:fldChar w:fldCharType="begin"/>
        </w:r>
        <w:r w:rsidRPr="009E32DE">
          <w:rPr>
            <w:rStyle w:val="Paginanummer"/>
            <w:rFonts w:ascii="Myriad Pro" w:hAnsi="Myriad Pro" w:cs="Arial"/>
            <w:sz w:val="15"/>
            <w:szCs w:val="15"/>
          </w:rPr>
          <w:instrText xml:space="preserve"> PAGE </w:instrText>
        </w:r>
        <w:r w:rsidRPr="009E32DE">
          <w:rPr>
            <w:rStyle w:val="Paginanummer"/>
            <w:rFonts w:ascii="Myriad Pro" w:hAnsi="Myriad Pro" w:cs="Arial"/>
            <w:sz w:val="15"/>
            <w:szCs w:val="15"/>
          </w:rPr>
          <w:fldChar w:fldCharType="separate"/>
        </w:r>
        <w:r>
          <w:rPr>
            <w:rStyle w:val="Paginanummer"/>
            <w:rFonts w:ascii="Myriad Pro" w:hAnsi="Myriad Pro" w:cs="Arial"/>
            <w:sz w:val="15"/>
            <w:szCs w:val="15"/>
          </w:rPr>
          <w:t>2</w:t>
        </w:r>
        <w:r w:rsidRPr="009E32DE">
          <w:rPr>
            <w:rStyle w:val="Paginanummer"/>
            <w:rFonts w:ascii="Myriad Pro" w:hAnsi="Myriad Pro" w:cs="Arial"/>
            <w:sz w:val="15"/>
            <w:szCs w:val="15"/>
          </w:rPr>
          <w:fldChar w:fldCharType="end"/>
        </w:r>
      </w:p>
    </w:sdtContent>
  </w:sdt>
  <w:p w:rsidR="00302C71" w:rsidRPr="00302C71" w:rsidRDefault="00C37A09" w:rsidP="00302C71">
    <w:pPr>
      <w:spacing w:after="0" w:line="240" w:lineRule="auto"/>
      <w:rPr>
        <w:rFonts w:ascii="Myriad Pro" w:hAnsi="Myriad Pro"/>
        <w:sz w:val="15"/>
        <w:szCs w:val="15"/>
      </w:rPr>
    </w:pPr>
    <w:r w:rsidRPr="009E32DE">
      <w:rPr>
        <w:rFonts w:ascii="Myriad Pro" w:hAnsi="Myriad Pro" w:cs="Arial"/>
        <w:noProof/>
        <w:sz w:val="15"/>
        <w:szCs w:val="15"/>
      </w:rPr>
      <w:drawing>
        <wp:anchor distT="0" distB="0" distL="114300" distR="114300" simplePos="0" relativeHeight="251660288" behindDoc="1" locked="0" layoutInCell="1" allowOverlap="1" wp14:anchorId="0E533626" wp14:editId="295101C9">
          <wp:simplePos x="0" y="0"/>
          <wp:positionH relativeFrom="column">
            <wp:posOffset>4196405</wp:posOffset>
          </wp:positionH>
          <wp:positionV relativeFrom="paragraph">
            <wp:posOffset>-127000</wp:posOffset>
          </wp:positionV>
          <wp:extent cx="1024759" cy="460221"/>
          <wp:effectExtent l="0" t="0" r="4445" b="0"/>
          <wp:wrapTight wrapText="bothSides">
            <wp:wrapPolygon edited="0">
              <wp:start x="0" y="0"/>
              <wp:lineTo x="0" y="20884"/>
              <wp:lineTo x="21426" y="20884"/>
              <wp:lineTo x="21426" y="0"/>
              <wp:lineTo x="0" y="0"/>
            </wp:wrapPolygon>
          </wp:wrapTight>
          <wp:docPr id="23" name="Afbeelding 23" descr="Afbeelding met klok,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IVC.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024759" cy="460221"/>
                  </a:xfrm>
                  <a:prstGeom prst="rect">
                    <a:avLst/>
                  </a:prstGeom>
                </pic:spPr>
              </pic:pic>
            </a:graphicData>
          </a:graphic>
          <wp14:sizeRelH relativeFrom="page">
            <wp14:pctWidth>0</wp14:pctWidth>
          </wp14:sizeRelH>
          <wp14:sizeRelV relativeFrom="page">
            <wp14:pctHeight>0</wp14:pctHeight>
          </wp14:sizeRelV>
        </wp:anchor>
      </w:drawing>
    </w:r>
    <w:r w:rsidRPr="00EF4820">
      <w:t xml:space="preserve"> </w:t>
    </w:r>
    <w:r w:rsidR="00B33C38">
      <w:rPr>
        <w:rFonts w:ascii="Myriad Pro" w:hAnsi="Myriad Pro"/>
        <w:sz w:val="15"/>
        <w:szCs w:val="15"/>
      </w:rPr>
      <w:t xml:space="preserve">Definitie en interpretattie “serviceverpakkingen”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A09" w:rsidRDefault="00C37A09" w:rsidP="00B33C38">
      <w:pPr>
        <w:spacing w:after="0" w:line="240" w:lineRule="auto"/>
      </w:pPr>
      <w:r>
        <w:separator/>
      </w:r>
    </w:p>
  </w:footnote>
  <w:footnote w:type="continuationSeparator" w:id="0">
    <w:p w:rsidR="00C37A09" w:rsidRDefault="00C37A09" w:rsidP="00B3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1F94" w:rsidRDefault="00C37A09">
    <w:pPr>
      <w:pStyle w:val="Koptekst"/>
    </w:pPr>
    <w:r>
      <w:rPr>
        <w:noProof/>
        <w:lang w:eastAsia="nl-BE"/>
      </w:rPr>
      <w:drawing>
        <wp:anchor distT="0" distB="0" distL="114300" distR="114300" simplePos="0" relativeHeight="251659264" behindDoc="1" locked="0" layoutInCell="1" allowOverlap="1" wp14:anchorId="23BE356B" wp14:editId="53140297">
          <wp:simplePos x="0" y="0"/>
          <wp:positionH relativeFrom="page">
            <wp:posOffset>-41910</wp:posOffset>
          </wp:positionH>
          <wp:positionV relativeFrom="paragraph">
            <wp:posOffset>-433070</wp:posOffset>
          </wp:positionV>
          <wp:extent cx="7595059" cy="10735200"/>
          <wp:effectExtent l="0" t="0" r="0" b="0"/>
          <wp:wrapNone/>
          <wp:docPr id="9"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IE-14-14589-bg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5059" cy="1073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EBC"/>
    <w:multiLevelType w:val="multilevel"/>
    <w:tmpl w:val="C2C69684"/>
    <w:lvl w:ilvl="0">
      <w:start w:val="2"/>
      <w:numFmt w:val="decimal"/>
      <w:lvlText w:val="%1."/>
      <w:lvlJc w:val="left"/>
      <w:pPr>
        <w:ind w:left="360" w:hanging="360"/>
      </w:pPr>
      <w:rPr>
        <w:rFonts w:hint="default"/>
        <w:b/>
        <w:i/>
        <w:sz w:val="20"/>
      </w:rPr>
    </w:lvl>
    <w:lvl w:ilvl="1">
      <w:start w:val="1"/>
      <w:numFmt w:val="decimal"/>
      <w:lvlText w:val="%1.%2."/>
      <w:lvlJc w:val="left"/>
      <w:pPr>
        <w:ind w:left="360" w:hanging="360"/>
      </w:pPr>
      <w:rPr>
        <w:rFonts w:hint="default"/>
        <w:b/>
        <w:i w:val="0"/>
        <w:iCs/>
        <w:sz w:val="20"/>
      </w:rPr>
    </w:lvl>
    <w:lvl w:ilvl="2">
      <w:start w:val="1"/>
      <w:numFmt w:val="decimal"/>
      <w:lvlText w:val="%1.%2.%3."/>
      <w:lvlJc w:val="left"/>
      <w:pPr>
        <w:ind w:left="720" w:hanging="720"/>
      </w:pPr>
      <w:rPr>
        <w:rFonts w:hint="default"/>
        <w:b/>
        <w:i/>
        <w:sz w:val="20"/>
      </w:rPr>
    </w:lvl>
    <w:lvl w:ilvl="3">
      <w:start w:val="1"/>
      <w:numFmt w:val="decimal"/>
      <w:lvlText w:val="%1.%2.%3.%4."/>
      <w:lvlJc w:val="left"/>
      <w:pPr>
        <w:ind w:left="720" w:hanging="720"/>
      </w:pPr>
      <w:rPr>
        <w:rFonts w:hint="default"/>
        <w:b/>
        <w:i/>
        <w:sz w:val="20"/>
      </w:rPr>
    </w:lvl>
    <w:lvl w:ilvl="4">
      <w:start w:val="1"/>
      <w:numFmt w:val="decimal"/>
      <w:lvlText w:val="%1.%2.%3.%4.%5."/>
      <w:lvlJc w:val="left"/>
      <w:pPr>
        <w:ind w:left="1080" w:hanging="1080"/>
      </w:pPr>
      <w:rPr>
        <w:rFonts w:hint="default"/>
        <w:b/>
        <w:i/>
        <w:sz w:val="20"/>
      </w:rPr>
    </w:lvl>
    <w:lvl w:ilvl="5">
      <w:start w:val="1"/>
      <w:numFmt w:val="decimal"/>
      <w:lvlText w:val="%1.%2.%3.%4.%5.%6."/>
      <w:lvlJc w:val="left"/>
      <w:pPr>
        <w:ind w:left="1080" w:hanging="1080"/>
      </w:pPr>
      <w:rPr>
        <w:rFonts w:hint="default"/>
        <w:b/>
        <w:i/>
        <w:sz w:val="20"/>
      </w:rPr>
    </w:lvl>
    <w:lvl w:ilvl="6">
      <w:start w:val="1"/>
      <w:numFmt w:val="decimal"/>
      <w:lvlText w:val="%1.%2.%3.%4.%5.%6.%7."/>
      <w:lvlJc w:val="left"/>
      <w:pPr>
        <w:ind w:left="1440" w:hanging="1440"/>
      </w:pPr>
      <w:rPr>
        <w:rFonts w:hint="default"/>
        <w:b/>
        <w:i/>
        <w:sz w:val="20"/>
      </w:rPr>
    </w:lvl>
    <w:lvl w:ilvl="7">
      <w:start w:val="1"/>
      <w:numFmt w:val="decimal"/>
      <w:lvlText w:val="%1.%2.%3.%4.%5.%6.%7.%8."/>
      <w:lvlJc w:val="left"/>
      <w:pPr>
        <w:ind w:left="1440" w:hanging="1440"/>
      </w:pPr>
      <w:rPr>
        <w:rFonts w:hint="default"/>
        <w:b/>
        <w:i/>
        <w:sz w:val="20"/>
      </w:rPr>
    </w:lvl>
    <w:lvl w:ilvl="8">
      <w:start w:val="1"/>
      <w:numFmt w:val="decimal"/>
      <w:lvlText w:val="%1.%2.%3.%4.%5.%6.%7.%8.%9."/>
      <w:lvlJc w:val="left"/>
      <w:pPr>
        <w:ind w:left="1800" w:hanging="1800"/>
      </w:pPr>
      <w:rPr>
        <w:rFonts w:hint="default"/>
        <w:b/>
        <w:i/>
        <w:sz w:val="20"/>
      </w:rPr>
    </w:lvl>
  </w:abstractNum>
  <w:abstractNum w:abstractNumId="1" w15:restartNumberingAfterBreak="0">
    <w:nsid w:val="05DE39FC"/>
    <w:multiLevelType w:val="multilevel"/>
    <w:tmpl w:val="631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9648D"/>
    <w:multiLevelType w:val="hybridMultilevel"/>
    <w:tmpl w:val="87462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739"/>
    <w:multiLevelType w:val="hybridMultilevel"/>
    <w:tmpl w:val="DD500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F1D65"/>
    <w:multiLevelType w:val="hybridMultilevel"/>
    <w:tmpl w:val="DFF43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B9148D"/>
    <w:multiLevelType w:val="hybridMultilevel"/>
    <w:tmpl w:val="491E6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3C30C6"/>
    <w:multiLevelType w:val="hybridMultilevel"/>
    <w:tmpl w:val="AF780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9526E1"/>
    <w:multiLevelType w:val="multilevel"/>
    <w:tmpl w:val="74765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01469"/>
    <w:multiLevelType w:val="hybridMultilevel"/>
    <w:tmpl w:val="DFD6D9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AA68F5"/>
    <w:multiLevelType w:val="hybridMultilevel"/>
    <w:tmpl w:val="8D42A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6E1E03"/>
    <w:multiLevelType w:val="multilevel"/>
    <w:tmpl w:val="2B048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875F4"/>
    <w:multiLevelType w:val="multilevel"/>
    <w:tmpl w:val="A0A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EF4BAB"/>
    <w:multiLevelType w:val="hybridMultilevel"/>
    <w:tmpl w:val="3FBEE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6D50D0"/>
    <w:multiLevelType w:val="hybridMultilevel"/>
    <w:tmpl w:val="E98E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7"/>
  </w:num>
  <w:num w:numId="5">
    <w:abstractNumId w:val="4"/>
  </w:num>
  <w:num w:numId="6">
    <w:abstractNumId w:val="5"/>
  </w:num>
  <w:num w:numId="7">
    <w:abstractNumId w:val="9"/>
  </w:num>
  <w:num w:numId="8">
    <w:abstractNumId w:val="8"/>
  </w:num>
  <w:num w:numId="9">
    <w:abstractNumId w:val="0"/>
  </w:num>
  <w:num w:numId="10">
    <w:abstractNumId w:val="13"/>
  </w:num>
  <w:num w:numId="11">
    <w:abstractNumId w:val="6"/>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38"/>
    <w:rsid w:val="00242E36"/>
    <w:rsid w:val="003958F3"/>
    <w:rsid w:val="00594149"/>
    <w:rsid w:val="00663673"/>
    <w:rsid w:val="006C2A3F"/>
    <w:rsid w:val="008B7A8B"/>
    <w:rsid w:val="00B33C38"/>
    <w:rsid w:val="00C37A09"/>
    <w:rsid w:val="00CD085D"/>
    <w:rsid w:val="00CF31D1"/>
    <w:rsid w:val="00D21EDE"/>
    <w:rsid w:val="00E002A4"/>
    <w:rsid w:val="00E03CF0"/>
    <w:rsid w:val="00E87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A487"/>
  <w15:chartTrackingRefBased/>
  <w15:docId w15:val="{76CBA765-76BB-394A-9225-29DDC21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3C38"/>
    <w:pPr>
      <w:spacing w:after="160" w:line="259" w:lineRule="auto"/>
    </w:pPr>
    <w:rPr>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3C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C38"/>
    <w:rPr>
      <w:sz w:val="22"/>
      <w:szCs w:val="22"/>
    </w:rPr>
  </w:style>
  <w:style w:type="paragraph" w:styleId="Voettekst">
    <w:name w:val="footer"/>
    <w:basedOn w:val="Standaard"/>
    <w:link w:val="VoettekstChar"/>
    <w:uiPriority w:val="99"/>
    <w:unhideWhenUsed/>
    <w:rsid w:val="00B33C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3C38"/>
    <w:rPr>
      <w:sz w:val="22"/>
      <w:szCs w:val="22"/>
    </w:rPr>
  </w:style>
  <w:style w:type="character" w:styleId="Paginanummer">
    <w:name w:val="page number"/>
    <w:basedOn w:val="Standaardalinea-lettertype"/>
    <w:rsid w:val="00B33C38"/>
    <w:rPr>
      <w:rFonts w:ascii="Verdana" w:hAnsi="Verdana"/>
      <w:sz w:val="16"/>
    </w:rPr>
  </w:style>
  <w:style w:type="character" w:styleId="Hyperlink">
    <w:name w:val="Hyperlink"/>
    <w:basedOn w:val="Standaardalinea-lettertype"/>
    <w:uiPriority w:val="99"/>
    <w:rsid w:val="00B33C38"/>
    <w:rPr>
      <w:rFonts w:ascii="Verdana" w:hAnsi="Verdana"/>
      <w:color w:val="auto"/>
      <w:u w:val="single"/>
    </w:rPr>
  </w:style>
  <w:style w:type="paragraph" w:styleId="Lijstalinea">
    <w:name w:val="List Paragraph"/>
    <w:basedOn w:val="Standaard"/>
    <w:uiPriority w:val="34"/>
    <w:qFormat/>
    <w:rsid w:val="00B33C38"/>
    <w:pPr>
      <w:ind w:left="720"/>
      <w:contextualSpacing/>
    </w:pPr>
  </w:style>
  <w:style w:type="table" w:styleId="Tabelraster">
    <w:name w:val="Table Grid"/>
    <w:basedOn w:val="Standaardtabel"/>
    <w:uiPriority w:val="39"/>
    <w:rsid w:val="00B3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35">
      <w:bodyDiv w:val="1"/>
      <w:marLeft w:val="0"/>
      <w:marRight w:val="0"/>
      <w:marTop w:val="0"/>
      <w:marBottom w:val="0"/>
      <w:divBdr>
        <w:top w:val="none" w:sz="0" w:space="0" w:color="auto"/>
        <w:left w:val="none" w:sz="0" w:space="0" w:color="auto"/>
        <w:bottom w:val="none" w:sz="0" w:space="0" w:color="auto"/>
        <w:right w:val="none" w:sz="0" w:space="0" w:color="auto"/>
      </w:divBdr>
      <w:divsChild>
        <w:div w:id="898131787">
          <w:marLeft w:val="0"/>
          <w:marRight w:val="0"/>
          <w:marTop w:val="0"/>
          <w:marBottom w:val="0"/>
          <w:divBdr>
            <w:top w:val="none" w:sz="0" w:space="0" w:color="auto"/>
            <w:left w:val="none" w:sz="0" w:space="0" w:color="auto"/>
            <w:bottom w:val="none" w:sz="0" w:space="0" w:color="auto"/>
            <w:right w:val="none" w:sz="0" w:space="0" w:color="auto"/>
          </w:divBdr>
          <w:divsChild>
            <w:div w:id="921336745">
              <w:marLeft w:val="0"/>
              <w:marRight w:val="0"/>
              <w:marTop w:val="0"/>
              <w:marBottom w:val="0"/>
              <w:divBdr>
                <w:top w:val="none" w:sz="0" w:space="0" w:color="auto"/>
                <w:left w:val="none" w:sz="0" w:space="0" w:color="auto"/>
                <w:bottom w:val="none" w:sz="0" w:space="0" w:color="auto"/>
                <w:right w:val="none" w:sz="0" w:space="0" w:color="auto"/>
              </w:divBdr>
              <w:divsChild>
                <w:div w:id="127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4720">
          <w:marLeft w:val="0"/>
          <w:marRight w:val="0"/>
          <w:marTop w:val="0"/>
          <w:marBottom w:val="0"/>
          <w:divBdr>
            <w:top w:val="none" w:sz="0" w:space="0" w:color="auto"/>
            <w:left w:val="none" w:sz="0" w:space="0" w:color="auto"/>
            <w:bottom w:val="none" w:sz="0" w:space="0" w:color="auto"/>
            <w:right w:val="none" w:sz="0" w:space="0" w:color="auto"/>
          </w:divBdr>
          <w:divsChild>
            <w:div w:id="526798355">
              <w:marLeft w:val="0"/>
              <w:marRight w:val="0"/>
              <w:marTop w:val="0"/>
              <w:marBottom w:val="0"/>
              <w:divBdr>
                <w:top w:val="none" w:sz="0" w:space="0" w:color="auto"/>
                <w:left w:val="none" w:sz="0" w:space="0" w:color="auto"/>
                <w:bottom w:val="none" w:sz="0" w:space="0" w:color="auto"/>
                <w:right w:val="none" w:sz="0" w:space="0" w:color="auto"/>
              </w:divBdr>
              <w:divsChild>
                <w:div w:id="17624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0761">
          <w:marLeft w:val="0"/>
          <w:marRight w:val="0"/>
          <w:marTop w:val="0"/>
          <w:marBottom w:val="0"/>
          <w:divBdr>
            <w:top w:val="none" w:sz="0" w:space="0" w:color="auto"/>
            <w:left w:val="none" w:sz="0" w:space="0" w:color="auto"/>
            <w:bottom w:val="none" w:sz="0" w:space="0" w:color="auto"/>
            <w:right w:val="none" w:sz="0" w:space="0" w:color="auto"/>
          </w:divBdr>
          <w:divsChild>
            <w:div w:id="2108232611">
              <w:marLeft w:val="0"/>
              <w:marRight w:val="0"/>
              <w:marTop w:val="0"/>
              <w:marBottom w:val="0"/>
              <w:divBdr>
                <w:top w:val="none" w:sz="0" w:space="0" w:color="auto"/>
                <w:left w:val="none" w:sz="0" w:space="0" w:color="auto"/>
                <w:bottom w:val="none" w:sz="0" w:space="0" w:color="auto"/>
                <w:right w:val="none" w:sz="0" w:space="0" w:color="auto"/>
              </w:divBdr>
              <w:divsChild>
                <w:div w:id="20142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073">
      <w:bodyDiv w:val="1"/>
      <w:marLeft w:val="0"/>
      <w:marRight w:val="0"/>
      <w:marTop w:val="0"/>
      <w:marBottom w:val="0"/>
      <w:divBdr>
        <w:top w:val="none" w:sz="0" w:space="0" w:color="auto"/>
        <w:left w:val="none" w:sz="0" w:space="0" w:color="auto"/>
        <w:bottom w:val="none" w:sz="0" w:space="0" w:color="auto"/>
        <w:right w:val="none" w:sz="0" w:space="0" w:color="auto"/>
      </w:divBdr>
    </w:div>
    <w:div w:id="60835379">
      <w:bodyDiv w:val="1"/>
      <w:marLeft w:val="0"/>
      <w:marRight w:val="0"/>
      <w:marTop w:val="0"/>
      <w:marBottom w:val="0"/>
      <w:divBdr>
        <w:top w:val="none" w:sz="0" w:space="0" w:color="auto"/>
        <w:left w:val="none" w:sz="0" w:space="0" w:color="auto"/>
        <w:bottom w:val="none" w:sz="0" w:space="0" w:color="auto"/>
        <w:right w:val="none" w:sz="0" w:space="0" w:color="auto"/>
      </w:divBdr>
    </w:div>
    <w:div w:id="67504259">
      <w:bodyDiv w:val="1"/>
      <w:marLeft w:val="0"/>
      <w:marRight w:val="0"/>
      <w:marTop w:val="0"/>
      <w:marBottom w:val="0"/>
      <w:divBdr>
        <w:top w:val="none" w:sz="0" w:space="0" w:color="auto"/>
        <w:left w:val="none" w:sz="0" w:space="0" w:color="auto"/>
        <w:bottom w:val="none" w:sz="0" w:space="0" w:color="auto"/>
        <w:right w:val="none" w:sz="0" w:space="0" w:color="auto"/>
      </w:divBdr>
    </w:div>
    <w:div w:id="88701698">
      <w:bodyDiv w:val="1"/>
      <w:marLeft w:val="0"/>
      <w:marRight w:val="0"/>
      <w:marTop w:val="0"/>
      <w:marBottom w:val="0"/>
      <w:divBdr>
        <w:top w:val="none" w:sz="0" w:space="0" w:color="auto"/>
        <w:left w:val="none" w:sz="0" w:space="0" w:color="auto"/>
        <w:bottom w:val="none" w:sz="0" w:space="0" w:color="auto"/>
        <w:right w:val="none" w:sz="0" w:space="0" w:color="auto"/>
      </w:divBdr>
    </w:div>
    <w:div w:id="102920607">
      <w:bodyDiv w:val="1"/>
      <w:marLeft w:val="0"/>
      <w:marRight w:val="0"/>
      <w:marTop w:val="0"/>
      <w:marBottom w:val="0"/>
      <w:divBdr>
        <w:top w:val="none" w:sz="0" w:space="0" w:color="auto"/>
        <w:left w:val="none" w:sz="0" w:space="0" w:color="auto"/>
        <w:bottom w:val="none" w:sz="0" w:space="0" w:color="auto"/>
        <w:right w:val="none" w:sz="0" w:space="0" w:color="auto"/>
      </w:divBdr>
    </w:div>
    <w:div w:id="118185107">
      <w:bodyDiv w:val="1"/>
      <w:marLeft w:val="0"/>
      <w:marRight w:val="0"/>
      <w:marTop w:val="0"/>
      <w:marBottom w:val="0"/>
      <w:divBdr>
        <w:top w:val="none" w:sz="0" w:space="0" w:color="auto"/>
        <w:left w:val="none" w:sz="0" w:space="0" w:color="auto"/>
        <w:bottom w:val="none" w:sz="0" w:space="0" w:color="auto"/>
        <w:right w:val="none" w:sz="0" w:space="0" w:color="auto"/>
      </w:divBdr>
    </w:div>
    <w:div w:id="179777822">
      <w:bodyDiv w:val="1"/>
      <w:marLeft w:val="0"/>
      <w:marRight w:val="0"/>
      <w:marTop w:val="0"/>
      <w:marBottom w:val="0"/>
      <w:divBdr>
        <w:top w:val="none" w:sz="0" w:space="0" w:color="auto"/>
        <w:left w:val="none" w:sz="0" w:space="0" w:color="auto"/>
        <w:bottom w:val="none" w:sz="0" w:space="0" w:color="auto"/>
        <w:right w:val="none" w:sz="0" w:space="0" w:color="auto"/>
      </w:divBdr>
    </w:div>
    <w:div w:id="199897477">
      <w:bodyDiv w:val="1"/>
      <w:marLeft w:val="0"/>
      <w:marRight w:val="0"/>
      <w:marTop w:val="0"/>
      <w:marBottom w:val="0"/>
      <w:divBdr>
        <w:top w:val="none" w:sz="0" w:space="0" w:color="auto"/>
        <w:left w:val="none" w:sz="0" w:space="0" w:color="auto"/>
        <w:bottom w:val="none" w:sz="0" w:space="0" w:color="auto"/>
        <w:right w:val="none" w:sz="0" w:space="0" w:color="auto"/>
      </w:divBdr>
    </w:div>
    <w:div w:id="236746825">
      <w:marLeft w:val="0"/>
      <w:marRight w:val="0"/>
      <w:marTop w:val="0"/>
      <w:marBottom w:val="0"/>
      <w:divBdr>
        <w:top w:val="none" w:sz="0" w:space="0" w:color="auto"/>
        <w:left w:val="none" w:sz="0" w:space="0" w:color="auto"/>
        <w:bottom w:val="none" w:sz="0" w:space="0" w:color="auto"/>
        <w:right w:val="none" w:sz="0" w:space="0" w:color="auto"/>
      </w:divBdr>
    </w:div>
    <w:div w:id="242178310">
      <w:marLeft w:val="0"/>
      <w:marRight w:val="0"/>
      <w:marTop w:val="0"/>
      <w:marBottom w:val="0"/>
      <w:divBdr>
        <w:top w:val="none" w:sz="0" w:space="0" w:color="auto"/>
        <w:left w:val="none" w:sz="0" w:space="0" w:color="auto"/>
        <w:bottom w:val="none" w:sz="0" w:space="0" w:color="auto"/>
        <w:right w:val="none" w:sz="0" w:space="0" w:color="auto"/>
      </w:divBdr>
    </w:div>
    <w:div w:id="255018231">
      <w:bodyDiv w:val="1"/>
      <w:marLeft w:val="0"/>
      <w:marRight w:val="0"/>
      <w:marTop w:val="0"/>
      <w:marBottom w:val="0"/>
      <w:divBdr>
        <w:top w:val="none" w:sz="0" w:space="0" w:color="auto"/>
        <w:left w:val="none" w:sz="0" w:space="0" w:color="auto"/>
        <w:bottom w:val="none" w:sz="0" w:space="0" w:color="auto"/>
        <w:right w:val="none" w:sz="0" w:space="0" w:color="auto"/>
      </w:divBdr>
    </w:div>
    <w:div w:id="263270287">
      <w:bodyDiv w:val="1"/>
      <w:marLeft w:val="0"/>
      <w:marRight w:val="0"/>
      <w:marTop w:val="0"/>
      <w:marBottom w:val="0"/>
      <w:divBdr>
        <w:top w:val="none" w:sz="0" w:space="0" w:color="auto"/>
        <w:left w:val="none" w:sz="0" w:space="0" w:color="auto"/>
        <w:bottom w:val="none" w:sz="0" w:space="0" w:color="auto"/>
        <w:right w:val="none" w:sz="0" w:space="0" w:color="auto"/>
      </w:divBdr>
    </w:div>
    <w:div w:id="264964810">
      <w:bodyDiv w:val="1"/>
      <w:marLeft w:val="0"/>
      <w:marRight w:val="0"/>
      <w:marTop w:val="0"/>
      <w:marBottom w:val="0"/>
      <w:divBdr>
        <w:top w:val="none" w:sz="0" w:space="0" w:color="auto"/>
        <w:left w:val="none" w:sz="0" w:space="0" w:color="auto"/>
        <w:bottom w:val="none" w:sz="0" w:space="0" w:color="auto"/>
        <w:right w:val="none" w:sz="0" w:space="0" w:color="auto"/>
      </w:divBdr>
    </w:div>
    <w:div w:id="284387235">
      <w:marLeft w:val="0"/>
      <w:marRight w:val="0"/>
      <w:marTop w:val="0"/>
      <w:marBottom w:val="0"/>
      <w:divBdr>
        <w:top w:val="none" w:sz="0" w:space="0" w:color="auto"/>
        <w:left w:val="none" w:sz="0" w:space="0" w:color="auto"/>
        <w:bottom w:val="none" w:sz="0" w:space="0" w:color="auto"/>
        <w:right w:val="none" w:sz="0" w:space="0" w:color="auto"/>
      </w:divBdr>
    </w:div>
    <w:div w:id="310791306">
      <w:bodyDiv w:val="1"/>
      <w:marLeft w:val="0"/>
      <w:marRight w:val="0"/>
      <w:marTop w:val="0"/>
      <w:marBottom w:val="0"/>
      <w:divBdr>
        <w:top w:val="none" w:sz="0" w:space="0" w:color="auto"/>
        <w:left w:val="none" w:sz="0" w:space="0" w:color="auto"/>
        <w:bottom w:val="none" w:sz="0" w:space="0" w:color="auto"/>
        <w:right w:val="none" w:sz="0" w:space="0" w:color="auto"/>
      </w:divBdr>
    </w:div>
    <w:div w:id="317534219">
      <w:bodyDiv w:val="1"/>
      <w:marLeft w:val="0"/>
      <w:marRight w:val="0"/>
      <w:marTop w:val="0"/>
      <w:marBottom w:val="0"/>
      <w:divBdr>
        <w:top w:val="none" w:sz="0" w:space="0" w:color="auto"/>
        <w:left w:val="none" w:sz="0" w:space="0" w:color="auto"/>
        <w:bottom w:val="none" w:sz="0" w:space="0" w:color="auto"/>
        <w:right w:val="none" w:sz="0" w:space="0" w:color="auto"/>
      </w:divBdr>
    </w:div>
    <w:div w:id="349070992">
      <w:bodyDiv w:val="1"/>
      <w:marLeft w:val="0"/>
      <w:marRight w:val="0"/>
      <w:marTop w:val="0"/>
      <w:marBottom w:val="0"/>
      <w:divBdr>
        <w:top w:val="none" w:sz="0" w:space="0" w:color="auto"/>
        <w:left w:val="none" w:sz="0" w:space="0" w:color="auto"/>
        <w:bottom w:val="none" w:sz="0" w:space="0" w:color="auto"/>
        <w:right w:val="none" w:sz="0" w:space="0" w:color="auto"/>
      </w:divBdr>
      <w:divsChild>
        <w:div w:id="1063411998">
          <w:marLeft w:val="0"/>
          <w:marRight w:val="0"/>
          <w:marTop w:val="0"/>
          <w:marBottom w:val="0"/>
          <w:divBdr>
            <w:top w:val="none" w:sz="0" w:space="0" w:color="auto"/>
            <w:left w:val="none" w:sz="0" w:space="0" w:color="auto"/>
            <w:bottom w:val="none" w:sz="0" w:space="0" w:color="auto"/>
            <w:right w:val="none" w:sz="0" w:space="0" w:color="auto"/>
          </w:divBdr>
          <w:divsChild>
            <w:div w:id="1340813717">
              <w:marLeft w:val="0"/>
              <w:marRight w:val="0"/>
              <w:marTop w:val="0"/>
              <w:marBottom w:val="0"/>
              <w:divBdr>
                <w:top w:val="none" w:sz="0" w:space="0" w:color="auto"/>
                <w:left w:val="none" w:sz="0" w:space="0" w:color="auto"/>
                <w:bottom w:val="none" w:sz="0" w:space="0" w:color="auto"/>
                <w:right w:val="none" w:sz="0" w:space="0" w:color="auto"/>
              </w:divBdr>
              <w:divsChild>
                <w:div w:id="16294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4414">
          <w:marLeft w:val="0"/>
          <w:marRight w:val="0"/>
          <w:marTop w:val="0"/>
          <w:marBottom w:val="0"/>
          <w:divBdr>
            <w:top w:val="none" w:sz="0" w:space="0" w:color="auto"/>
            <w:left w:val="none" w:sz="0" w:space="0" w:color="auto"/>
            <w:bottom w:val="none" w:sz="0" w:space="0" w:color="auto"/>
            <w:right w:val="none" w:sz="0" w:space="0" w:color="auto"/>
          </w:divBdr>
          <w:divsChild>
            <w:div w:id="1188522523">
              <w:marLeft w:val="0"/>
              <w:marRight w:val="0"/>
              <w:marTop w:val="0"/>
              <w:marBottom w:val="0"/>
              <w:divBdr>
                <w:top w:val="none" w:sz="0" w:space="0" w:color="auto"/>
                <w:left w:val="none" w:sz="0" w:space="0" w:color="auto"/>
                <w:bottom w:val="none" w:sz="0" w:space="0" w:color="auto"/>
                <w:right w:val="none" w:sz="0" w:space="0" w:color="auto"/>
              </w:divBdr>
              <w:divsChild>
                <w:div w:id="1377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4790">
          <w:marLeft w:val="0"/>
          <w:marRight w:val="0"/>
          <w:marTop w:val="0"/>
          <w:marBottom w:val="0"/>
          <w:divBdr>
            <w:top w:val="none" w:sz="0" w:space="0" w:color="auto"/>
            <w:left w:val="none" w:sz="0" w:space="0" w:color="auto"/>
            <w:bottom w:val="none" w:sz="0" w:space="0" w:color="auto"/>
            <w:right w:val="none" w:sz="0" w:space="0" w:color="auto"/>
          </w:divBdr>
          <w:divsChild>
            <w:div w:id="1028069870">
              <w:marLeft w:val="0"/>
              <w:marRight w:val="0"/>
              <w:marTop w:val="0"/>
              <w:marBottom w:val="0"/>
              <w:divBdr>
                <w:top w:val="none" w:sz="0" w:space="0" w:color="auto"/>
                <w:left w:val="none" w:sz="0" w:space="0" w:color="auto"/>
                <w:bottom w:val="none" w:sz="0" w:space="0" w:color="auto"/>
                <w:right w:val="none" w:sz="0" w:space="0" w:color="auto"/>
              </w:divBdr>
              <w:divsChild>
                <w:div w:id="718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5429">
      <w:bodyDiv w:val="1"/>
      <w:marLeft w:val="0"/>
      <w:marRight w:val="0"/>
      <w:marTop w:val="0"/>
      <w:marBottom w:val="0"/>
      <w:divBdr>
        <w:top w:val="none" w:sz="0" w:space="0" w:color="auto"/>
        <w:left w:val="none" w:sz="0" w:space="0" w:color="auto"/>
        <w:bottom w:val="none" w:sz="0" w:space="0" w:color="auto"/>
        <w:right w:val="none" w:sz="0" w:space="0" w:color="auto"/>
      </w:divBdr>
      <w:divsChild>
        <w:div w:id="1186098532">
          <w:marLeft w:val="0"/>
          <w:marRight w:val="0"/>
          <w:marTop w:val="0"/>
          <w:marBottom w:val="0"/>
          <w:divBdr>
            <w:top w:val="none" w:sz="0" w:space="0" w:color="auto"/>
            <w:left w:val="none" w:sz="0" w:space="0" w:color="auto"/>
            <w:bottom w:val="none" w:sz="0" w:space="0" w:color="auto"/>
            <w:right w:val="none" w:sz="0" w:space="0" w:color="auto"/>
          </w:divBdr>
        </w:div>
        <w:div w:id="1273705336">
          <w:marLeft w:val="0"/>
          <w:marRight w:val="0"/>
          <w:marTop w:val="0"/>
          <w:marBottom w:val="0"/>
          <w:divBdr>
            <w:top w:val="none" w:sz="0" w:space="0" w:color="auto"/>
            <w:left w:val="none" w:sz="0" w:space="0" w:color="auto"/>
            <w:bottom w:val="none" w:sz="0" w:space="0" w:color="auto"/>
            <w:right w:val="none" w:sz="0" w:space="0" w:color="auto"/>
          </w:divBdr>
        </w:div>
        <w:div w:id="538781151">
          <w:marLeft w:val="0"/>
          <w:marRight w:val="0"/>
          <w:marTop w:val="0"/>
          <w:marBottom w:val="0"/>
          <w:divBdr>
            <w:top w:val="none" w:sz="0" w:space="0" w:color="auto"/>
            <w:left w:val="none" w:sz="0" w:space="0" w:color="auto"/>
            <w:bottom w:val="none" w:sz="0" w:space="0" w:color="auto"/>
            <w:right w:val="none" w:sz="0" w:space="0" w:color="auto"/>
          </w:divBdr>
        </w:div>
        <w:div w:id="1570337581">
          <w:marLeft w:val="0"/>
          <w:marRight w:val="0"/>
          <w:marTop w:val="0"/>
          <w:marBottom w:val="0"/>
          <w:divBdr>
            <w:top w:val="none" w:sz="0" w:space="0" w:color="auto"/>
            <w:left w:val="none" w:sz="0" w:space="0" w:color="auto"/>
            <w:bottom w:val="none" w:sz="0" w:space="0" w:color="auto"/>
            <w:right w:val="none" w:sz="0" w:space="0" w:color="auto"/>
          </w:divBdr>
        </w:div>
        <w:div w:id="538515220">
          <w:marLeft w:val="0"/>
          <w:marRight w:val="0"/>
          <w:marTop w:val="0"/>
          <w:marBottom w:val="0"/>
          <w:divBdr>
            <w:top w:val="none" w:sz="0" w:space="0" w:color="auto"/>
            <w:left w:val="none" w:sz="0" w:space="0" w:color="auto"/>
            <w:bottom w:val="none" w:sz="0" w:space="0" w:color="auto"/>
            <w:right w:val="none" w:sz="0" w:space="0" w:color="auto"/>
          </w:divBdr>
        </w:div>
        <w:div w:id="2024285839">
          <w:marLeft w:val="0"/>
          <w:marRight w:val="0"/>
          <w:marTop w:val="0"/>
          <w:marBottom w:val="0"/>
          <w:divBdr>
            <w:top w:val="none" w:sz="0" w:space="0" w:color="auto"/>
            <w:left w:val="none" w:sz="0" w:space="0" w:color="auto"/>
            <w:bottom w:val="none" w:sz="0" w:space="0" w:color="auto"/>
            <w:right w:val="none" w:sz="0" w:space="0" w:color="auto"/>
          </w:divBdr>
        </w:div>
        <w:div w:id="648175988">
          <w:marLeft w:val="0"/>
          <w:marRight w:val="0"/>
          <w:marTop w:val="0"/>
          <w:marBottom w:val="0"/>
          <w:divBdr>
            <w:top w:val="none" w:sz="0" w:space="0" w:color="auto"/>
            <w:left w:val="none" w:sz="0" w:space="0" w:color="auto"/>
            <w:bottom w:val="none" w:sz="0" w:space="0" w:color="auto"/>
            <w:right w:val="none" w:sz="0" w:space="0" w:color="auto"/>
          </w:divBdr>
          <w:divsChild>
            <w:div w:id="1035544366">
              <w:marLeft w:val="0"/>
              <w:marRight w:val="0"/>
              <w:marTop w:val="0"/>
              <w:marBottom w:val="0"/>
              <w:divBdr>
                <w:top w:val="none" w:sz="0" w:space="0" w:color="auto"/>
                <w:left w:val="none" w:sz="0" w:space="0" w:color="auto"/>
                <w:bottom w:val="none" w:sz="0" w:space="0" w:color="auto"/>
                <w:right w:val="none" w:sz="0" w:space="0" w:color="auto"/>
              </w:divBdr>
            </w:div>
          </w:divsChild>
        </w:div>
        <w:div w:id="582879861">
          <w:marLeft w:val="0"/>
          <w:marRight w:val="0"/>
          <w:marTop w:val="0"/>
          <w:marBottom w:val="0"/>
          <w:divBdr>
            <w:top w:val="none" w:sz="0" w:space="0" w:color="auto"/>
            <w:left w:val="none" w:sz="0" w:space="0" w:color="auto"/>
            <w:bottom w:val="none" w:sz="0" w:space="0" w:color="auto"/>
            <w:right w:val="none" w:sz="0" w:space="0" w:color="auto"/>
          </w:divBdr>
          <w:divsChild>
            <w:div w:id="1465663416">
              <w:marLeft w:val="0"/>
              <w:marRight w:val="0"/>
              <w:marTop w:val="0"/>
              <w:marBottom w:val="0"/>
              <w:divBdr>
                <w:top w:val="none" w:sz="0" w:space="0" w:color="auto"/>
                <w:left w:val="none" w:sz="0" w:space="0" w:color="auto"/>
                <w:bottom w:val="none" w:sz="0" w:space="0" w:color="auto"/>
                <w:right w:val="none" w:sz="0" w:space="0" w:color="auto"/>
              </w:divBdr>
            </w:div>
          </w:divsChild>
        </w:div>
        <w:div w:id="516891097">
          <w:marLeft w:val="0"/>
          <w:marRight w:val="0"/>
          <w:marTop w:val="0"/>
          <w:marBottom w:val="0"/>
          <w:divBdr>
            <w:top w:val="none" w:sz="0" w:space="0" w:color="auto"/>
            <w:left w:val="none" w:sz="0" w:space="0" w:color="auto"/>
            <w:bottom w:val="none" w:sz="0" w:space="0" w:color="auto"/>
            <w:right w:val="none" w:sz="0" w:space="0" w:color="auto"/>
          </w:divBdr>
          <w:divsChild>
            <w:div w:id="10145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729">
      <w:bodyDiv w:val="1"/>
      <w:marLeft w:val="0"/>
      <w:marRight w:val="0"/>
      <w:marTop w:val="0"/>
      <w:marBottom w:val="0"/>
      <w:divBdr>
        <w:top w:val="none" w:sz="0" w:space="0" w:color="auto"/>
        <w:left w:val="none" w:sz="0" w:space="0" w:color="auto"/>
        <w:bottom w:val="none" w:sz="0" w:space="0" w:color="auto"/>
        <w:right w:val="none" w:sz="0" w:space="0" w:color="auto"/>
      </w:divBdr>
    </w:div>
    <w:div w:id="438451774">
      <w:bodyDiv w:val="1"/>
      <w:marLeft w:val="0"/>
      <w:marRight w:val="0"/>
      <w:marTop w:val="0"/>
      <w:marBottom w:val="0"/>
      <w:divBdr>
        <w:top w:val="none" w:sz="0" w:space="0" w:color="auto"/>
        <w:left w:val="none" w:sz="0" w:space="0" w:color="auto"/>
        <w:bottom w:val="none" w:sz="0" w:space="0" w:color="auto"/>
        <w:right w:val="none" w:sz="0" w:space="0" w:color="auto"/>
      </w:divBdr>
    </w:div>
    <w:div w:id="440417968">
      <w:bodyDiv w:val="1"/>
      <w:marLeft w:val="0"/>
      <w:marRight w:val="0"/>
      <w:marTop w:val="0"/>
      <w:marBottom w:val="0"/>
      <w:divBdr>
        <w:top w:val="none" w:sz="0" w:space="0" w:color="auto"/>
        <w:left w:val="none" w:sz="0" w:space="0" w:color="auto"/>
        <w:bottom w:val="none" w:sz="0" w:space="0" w:color="auto"/>
        <w:right w:val="none" w:sz="0" w:space="0" w:color="auto"/>
      </w:divBdr>
    </w:div>
    <w:div w:id="456528067">
      <w:bodyDiv w:val="1"/>
      <w:marLeft w:val="0"/>
      <w:marRight w:val="0"/>
      <w:marTop w:val="0"/>
      <w:marBottom w:val="0"/>
      <w:divBdr>
        <w:top w:val="none" w:sz="0" w:space="0" w:color="auto"/>
        <w:left w:val="none" w:sz="0" w:space="0" w:color="auto"/>
        <w:bottom w:val="none" w:sz="0" w:space="0" w:color="auto"/>
        <w:right w:val="none" w:sz="0" w:space="0" w:color="auto"/>
      </w:divBdr>
    </w:div>
    <w:div w:id="499082842">
      <w:bodyDiv w:val="1"/>
      <w:marLeft w:val="0"/>
      <w:marRight w:val="0"/>
      <w:marTop w:val="0"/>
      <w:marBottom w:val="0"/>
      <w:divBdr>
        <w:top w:val="none" w:sz="0" w:space="0" w:color="auto"/>
        <w:left w:val="none" w:sz="0" w:space="0" w:color="auto"/>
        <w:bottom w:val="none" w:sz="0" w:space="0" w:color="auto"/>
        <w:right w:val="none" w:sz="0" w:space="0" w:color="auto"/>
      </w:divBdr>
    </w:div>
    <w:div w:id="516650904">
      <w:bodyDiv w:val="1"/>
      <w:marLeft w:val="0"/>
      <w:marRight w:val="0"/>
      <w:marTop w:val="0"/>
      <w:marBottom w:val="0"/>
      <w:divBdr>
        <w:top w:val="none" w:sz="0" w:space="0" w:color="auto"/>
        <w:left w:val="none" w:sz="0" w:space="0" w:color="auto"/>
        <w:bottom w:val="none" w:sz="0" w:space="0" w:color="auto"/>
        <w:right w:val="none" w:sz="0" w:space="0" w:color="auto"/>
      </w:divBdr>
    </w:div>
    <w:div w:id="518200324">
      <w:bodyDiv w:val="1"/>
      <w:marLeft w:val="0"/>
      <w:marRight w:val="0"/>
      <w:marTop w:val="0"/>
      <w:marBottom w:val="0"/>
      <w:divBdr>
        <w:top w:val="none" w:sz="0" w:space="0" w:color="auto"/>
        <w:left w:val="none" w:sz="0" w:space="0" w:color="auto"/>
        <w:bottom w:val="none" w:sz="0" w:space="0" w:color="auto"/>
        <w:right w:val="none" w:sz="0" w:space="0" w:color="auto"/>
      </w:divBdr>
    </w:div>
    <w:div w:id="533228575">
      <w:bodyDiv w:val="1"/>
      <w:marLeft w:val="0"/>
      <w:marRight w:val="0"/>
      <w:marTop w:val="0"/>
      <w:marBottom w:val="0"/>
      <w:divBdr>
        <w:top w:val="none" w:sz="0" w:space="0" w:color="auto"/>
        <w:left w:val="none" w:sz="0" w:space="0" w:color="auto"/>
        <w:bottom w:val="none" w:sz="0" w:space="0" w:color="auto"/>
        <w:right w:val="none" w:sz="0" w:space="0" w:color="auto"/>
      </w:divBdr>
    </w:div>
    <w:div w:id="574434992">
      <w:bodyDiv w:val="1"/>
      <w:marLeft w:val="0"/>
      <w:marRight w:val="0"/>
      <w:marTop w:val="0"/>
      <w:marBottom w:val="0"/>
      <w:divBdr>
        <w:top w:val="none" w:sz="0" w:space="0" w:color="auto"/>
        <w:left w:val="none" w:sz="0" w:space="0" w:color="auto"/>
        <w:bottom w:val="none" w:sz="0" w:space="0" w:color="auto"/>
        <w:right w:val="none" w:sz="0" w:space="0" w:color="auto"/>
      </w:divBdr>
    </w:div>
    <w:div w:id="598103621">
      <w:bodyDiv w:val="1"/>
      <w:marLeft w:val="0"/>
      <w:marRight w:val="0"/>
      <w:marTop w:val="0"/>
      <w:marBottom w:val="0"/>
      <w:divBdr>
        <w:top w:val="none" w:sz="0" w:space="0" w:color="auto"/>
        <w:left w:val="none" w:sz="0" w:space="0" w:color="auto"/>
        <w:bottom w:val="none" w:sz="0" w:space="0" w:color="auto"/>
        <w:right w:val="none" w:sz="0" w:space="0" w:color="auto"/>
      </w:divBdr>
    </w:div>
    <w:div w:id="623656753">
      <w:bodyDiv w:val="1"/>
      <w:marLeft w:val="0"/>
      <w:marRight w:val="0"/>
      <w:marTop w:val="0"/>
      <w:marBottom w:val="0"/>
      <w:divBdr>
        <w:top w:val="none" w:sz="0" w:space="0" w:color="auto"/>
        <w:left w:val="none" w:sz="0" w:space="0" w:color="auto"/>
        <w:bottom w:val="none" w:sz="0" w:space="0" w:color="auto"/>
        <w:right w:val="none" w:sz="0" w:space="0" w:color="auto"/>
      </w:divBdr>
    </w:div>
    <w:div w:id="672026229">
      <w:bodyDiv w:val="1"/>
      <w:marLeft w:val="0"/>
      <w:marRight w:val="0"/>
      <w:marTop w:val="0"/>
      <w:marBottom w:val="0"/>
      <w:divBdr>
        <w:top w:val="none" w:sz="0" w:space="0" w:color="auto"/>
        <w:left w:val="none" w:sz="0" w:space="0" w:color="auto"/>
        <w:bottom w:val="none" w:sz="0" w:space="0" w:color="auto"/>
        <w:right w:val="none" w:sz="0" w:space="0" w:color="auto"/>
      </w:divBdr>
    </w:div>
    <w:div w:id="713382945">
      <w:bodyDiv w:val="1"/>
      <w:marLeft w:val="0"/>
      <w:marRight w:val="0"/>
      <w:marTop w:val="0"/>
      <w:marBottom w:val="0"/>
      <w:divBdr>
        <w:top w:val="none" w:sz="0" w:space="0" w:color="auto"/>
        <w:left w:val="none" w:sz="0" w:space="0" w:color="auto"/>
        <w:bottom w:val="none" w:sz="0" w:space="0" w:color="auto"/>
        <w:right w:val="none" w:sz="0" w:space="0" w:color="auto"/>
      </w:divBdr>
    </w:div>
    <w:div w:id="722561340">
      <w:bodyDiv w:val="1"/>
      <w:marLeft w:val="0"/>
      <w:marRight w:val="0"/>
      <w:marTop w:val="0"/>
      <w:marBottom w:val="0"/>
      <w:divBdr>
        <w:top w:val="none" w:sz="0" w:space="0" w:color="auto"/>
        <w:left w:val="none" w:sz="0" w:space="0" w:color="auto"/>
        <w:bottom w:val="none" w:sz="0" w:space="0" w:color="auto"/>
        <w:right w:val="none" w:sz="0" w:space="0" w:color="auto"/>
      </w:divBdr>
    </w:div>
    <w:div w:id="723793286">
      <w:bodyDiv w:val="1"/>
      <w:marLeft w:val="0"/>
      <w:marRight w:val="0"/>
      <w:marTop w:val="0"/>
      <w:marBottom w:val="0"/>
      <w:divBdr>
        <w:top w:val="none" w:sz="0" w:space="0" w:color="auto"/>
        <w:left w:val="none" w:sz="0" w:space="0" w:color="auto"/>
        <w:bottom w:val="none" w:sz="0" w:space="0" w:color="auto"/>
        <w:right w:val="none" w:sz="0" w:space="0" w:color="auto"/>
      </w:divBdr>
    </w:div>
    <w:div w:id="725493816">
      <w:bodyDiv w:val="1"/>
      <w:marLeft w:val="0"/>
      <w:marRight w:val="0"/>
      <w:marTop w:val="0"/>
      <w:marBottom w:val="0"/>
      <w:divBdr>
        <w:top w:val="none" w:sz="0" w:space="0" w:color="auto"/>
        <w:left w:val="none" w:sz="0" w:space="0" w:color="auto"/>
        <w:bottom w:val="none" w:sz="0" w:space="0" w:color="auto"/>
        <w:right w:val="none" w:sz="0" w:space="0" w:color="auto"/>
      </w:divBdr>
    </w:div>
    <w:div w:id="733433760">
      <w:bodyDiv w:val="1"/>
      <w:marLeft w:val="0"/>
      <w:marRight w:val="0"/>
      <w:marTop w:val="0"/>
      <w:marBottom w:val="0"/>
      <w:divBdr>
        <w:top w:val="none" w:sz="0" w:space="0" w:color="auto"/>
        <w:left w:val="none" w:sz="0" w:space="0" w:color="auto"/>
        <w:bottom w:val="none" w:sz="0" w:space="0" w:color="auto"/>
        <w:right w:val="none" w:sz="0" w:space="0" w:color="auto"/>
      </w:divBdr>
    </w:div>
    <w:div w:id="762795986">
      <w:bodyDiv w:val="1"/>
      <w:marLeft w:val="0"/>
      <w:marRight w:val="0"/>
      <w:marTop w:val="0"/>
      <w:marBottom w:val="0"/>
      <w:divBdr>
        <w:top w:val="none" w:sz="0" w:space="0" w:color="auto"/>
        <w:left w:val="none" w:sz="0" w:space="0" w:color="auto"/>
        <w:bottom w:val="none" w:sz="0" w:space="0" w:color="auto"/>
        <w:right w:val="none" w:sz="0" w:space="0" w:color="auto"/>
      </w:divBdr>
    </w:div>
    <w:div w:id="762913848">
      <w:bodyDiv w:val="1"/>
      <w:marLeft w:val="0"/>
      <w:marRight w:val="0"/>
      <w:marTop w:val="0"/>
      <w:marBottom w:val="0"/>
      <w:divBdr>
        <w:top w:val="none" w:sz="0" w:space="0" w:color="auto"/>
        <w:left w:val="none" w:sz="0" w:space="0" w:color="auto"/>
        <w:bottom w:val="none" w:sz="0" w:space="0" w:color="auto"/>
        <w:right w:val="none" w:sz="0" w:space="0" w:color="auto"/>
      </w:divBdr>
    </w:div>
    <w:div w:id="770390488">
      <w:bodyDiv w:val="1"/>
      <w:marLeft w:val="0"/>
      <w:marRight w:val="0"/>
      <w:marTop w:val="0"/>
      <w:marBottom w:val="0"/>
      <w:divBdr>
        <w:top w:val="none" w:sz="0" w:space="0" w:color="auto"/>
        <w:left w:val="none" w:sz="0" w:space="0" w:color="auto"/>
        <w:bottom w:val="none" w:sz="0" w:space="0" w:color="auto"/>
        <w:right w:val="none" w:sz="0" w:space="0" w:color="auto"/>
      </w:divBdr>
    </w:div>
    <w:div w:id="783380565">
      <w:bodyDiv w:val="1"/>
      <w:marLeft w:val="0"/>
      <w:marRight w:val="0"/>
      <w:marTop w:val="0"/>
      <w:marBottom w:val="0"/>
      <w:divBdr>
        <w:top w:val="none" w:sz="0" w:space="0" w:color="auto"/>
        <w:left w:val="none" w:sz="0" w:space="0" w:color="auto"/>
        <w:bottom w:val="none" w:sz="0" w:space="0" w:color="auto"/>
        <w:right w:val="none" w:sz="0" w:space="0" w:color="auto"/>
      </w:divBdr>
    </w:div>
    <w:div w:id="793065642">
      <w:bodyDiv w:val="1"/>
      <w:marLeft w:val="0"/>
      <w:marRight w:val="0"/>
      <w:marTop w:val="0"/>
      <w:marBottom w:val="0"/>
      <w:divBdr>
        <w:top w:val="none" w:sz="0" w:space="0" w:color="auto"/>
        <w:left w:val="none" w:sz="0" w:space="0" w:color="auto"/>
        <w:bottom w:val="none" w:sz="0" w:space="0" w:color="auto"/>
        <w:right w:val="none" w:sz="0" w:space="0" w:color="auto"/>
      </w:divBdr>
      <w:divsChild>
        <w:div w:id="83846033">
          <w:marLeft w:val="0"/>
          <w:marRight w:val="0"/>
          <w:marTop w:val="0"/>
          <w:marBottom w:val="0"/>
          <w:divBdr>
            <w:top w:val="none" w:sz="0" w:space="0" w:color="auto"/>
            <w:left w:val="none" w:sz="0" w:space="0" w:color="auto"/>
            <w:bottom w:val="none" w:sz="0" w:space="0" w:color="auto"/>
            <w:right w:val="none" w:sz="0" w:space="0" w:color="auto"/>
          </w:divBdr>
        </w:div>
        <w:div w:id="1462114311">
          <w:marLeft w:val="0"/>
          <w:marRight w:val="0"/>
          <w:marTop w:val="0"/>
          <w:marBottom w:val="0"/>
          <w:divBdr>
            <w:top w:val="none" w:sz="0" w:space="0" w:color="auto"/>
            <w:left w:val="none" w:sz="0" w:space="0" w:color="auto"/>
            <w:bottom w:val="none" w:sz="0" w:space="0" w:color="auto"/>
            <w:right w:val="none" w:sz="0" w:space="0" w:color="auto"/>
          </w:divBdr>
        </w:div>
        <w:div w:id="1195189858">
          <w:marLeft w:val="0"/>
          <w:marRight w:val="0"/>
          <w:marTop w:val="0"/>
          <w:marBottom w:val="0"/>
          <w:divBdr>
            <w:top w:val="none" w:sz="0" w:space="0" w:color="auto"/>
            <w:left w:val="none" w:sz="0" w:space="0" w:color="auto"/>
            <w:bottom w:val="none" w:sz="0" w:space="0" w:color="auto"/>
            <w:right w:val="none" w:sz="0" w:space="0" w:color="auto"/>
          </w:divBdr>
        </w:div>
        <w:div w:id="124811438">
          <w:marLeft w:val="0"/>
          <w:marRight w:val="0"/>
          <w:marTop w:val="0"/>
          <w:marBottom w:val="0"/>
          <w:divBdr>
            <w:top w:val="none" w:sz="0" w:space="0" w:color="auto"/>
            <w:left w:val="none" w:sz="0" w:space="0" w:color="auto"/>
            <w:bottom w:val="none" w:sz="0" w:space="0" w:color="auto"/>
            <w:right w:val="none" w:sz="0" w:space="0" w:color="auto"/>
          </w:divBdr>
        </w:div>
        <w:div w:id="1180007836">
          <w:marLeft w:val="0"/>
          <w:marRight w:val="0"/>
          <w:marTop w:val="0"/>
          <w:marBottom w:val="0"/>
          <w:divBdr>
            <w:top w:val="none" w:sz="0" w:space="0" w:color="auto"/>
            <w:left w:val="none" w:sz="0" w:space="0" w:color="auto"/>
            <w:bottom w:val="none" w:sz="0" w:space="0" w:color="auto"/>
            <w:right w:val="none" w:sz="0" w:space="0" w:color="auto"/>
          </w:divBdr>
        </w:div>
        <w:div w:id="1796287542">
          <w:marLeft w:val="0"/>
          <w:marRight w:val="0"/>
          <w:marTop w:val="0"/>
          <w:marBottom w:val="0"/>
          <w:divBdr>
            <w:top w:val="none" w:sz="0" w:space="0" w:color="auto"/>
            <w:left w:val="none" w:sz="0" w:space="0" w:color="auto"/>
            <w:bottom w:val="none" w:sz="0" w:space="0" w:color="auto"/>
            <w:right w:val="none" w:sz="0" w:space="0" w:color="auto"/>
          </w:divBdr>
        </w:div>
        <w:div w:id="551313769">
          <w:marLeft w:val="0"/>
          <w:marRight w:val="0"/>
          <w:marTop w:val="0"/>
          <w:marBottom w:val="0"/>
          <w:divBdr>
            <w:top w:val="none" w:sz="0" w:space="0" w:color="auto"/>
            <w:left w:val="none" w:sz="0" w:space="0" w:color="auto"/>
            <w:bottom w:val="none" w:sz="0" w:space="0" w:color="auto"/>
            <w:right w:val="none" w:sz="0" w:space="0" w:color="auto"/>
          </w:divBdr>
          <w:divsChild>
            <w:div w:id="469633205">
              <w:marLeft w:val="0"/>
              <w:marRight w:val="0"/>
              <w:marTop w:val="0"/>
              <w:marBottom w:val="0"/>
              <w:divBdr>
                <w:top w:val="none" w:sz="0" w:space="0" w:color="auto"/>
                <w:left w:val="none" w:sz="0" w:space="0" w:color="auto"/>
                <w:bottom w:val="none" w:sz="0" w:space="0" w:color="auto"/>
                <w:right w:val="none" w:sz="0" w:space="0" w:color="auto"/>
              </w:divBdr>
            </w:div>
          </w:divsChild>
        </w:div>
        <w:div w:id="2104493881">
          <w:marLeft w:val="0"/>
          <w:marRight w:val="0"/>
          <w:marTop w:val="0"/>
          <w:marBottom w:val="0"/>
          <w:divBdr>
            <w:top w:val="none" w:sz="0" w:space="0" w:color="auto"/>
            <w:left w:val="none" w:sz="0" w:space="0" w:color="auto"/>
            <w:bottom w:val="none" w:sz="0" w:space="0" w:color="auto"/>
            <w:right w:val="none" w:sz="0" w:space="0" w:color="auto"/>
          </w:divBdr>
          <w:divsChild>
            <w:div w:id="222525438">
              <w:marLeft w:val="0"/>
              <w:marRight w:val="0"/>
              <w:marTop w:val="0"/>
              <w:marBottom w:val="0"/>
              <w:divBdr>
                <w:top w:val="none" w:sz="0" w:space="0" w:color="auto"/>
                <w:left w:val="none" w:sz="0" w:space="0" w:color="auto"/>
                <w:bottom w:val="none" w:sz="0" w:space="0" w:color="auto"/>
                <w:right w:val="none" w:sz="0" w:space="0" w:color="auto"/>
              </w:divBdr>
            </w:div>
          </w:divsChild>
        </w:div>
        <w:div w:id="1718239751">
          <w:marLeft w:val="0"/>
          <w:marRight w:val="0"/>
          <w:marTop w:val="0"/>
          <w:marBottom w:val="0"/>
          <w:divBdr>
            <w:top w:val="none" w:sz="0" w:space="0" w:color="auto"/>
            <w:left w:val="none" w:sz="0" w:space="0" w:color="auto"/>
            <w:bottom w:val="none" w:sz="0" w:space="0" w:color="auto"/>
            <w:right w:val="none" w:sz="0" w:space="0" w:color="auto"/>
          </w:divBdr>
          <w:divsChild>
            <w:div w:id="5075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4855">
      <w:bodyDiv w:val="1"/>
      <w:marLeft w:val="0"/>
      <w:marRight w:val="0"/>
      <w:marTop w:val="0"/>
      <w:marBottom w:val="0"/>
      <w:divBdr>
        <w:top w:val="none" w:sz="0" w:space="0" w:color="auto"/>
        <w:left w:val="none" w:sz="0" w:space="0" w:color="auto"/>
        <w:bottom w:val="none" w:sz="0" w:space="0" w:color="auto"/>
        <w:right w:val="none" w:sz="0" w:space="0" w:color="auto"/>
      </w:divBdr>
    </w:div>
    <w:div w:id="828178826">
      <w:bodyDiv w:val="1"/>
      <w:marLeft w:val="0"/>
      <w:marRight w:val="0"/>
      <w:marTop w:val="0"/>
      <w:marBottom w:val="0"/>
      <w:divBdr>
        <w:top w:val="none" w:sz="0" w:space="0" w:color="auto"/>
        <w:left w:val="none" w:sz="0" w:space="0" w:color="auto"/>
        <w:bottom w:val="none" w:sz="0" w:space="0" w:color="auto"/>
        <w:right w:val="none" w:sz="0" w:space="0" w:color="auto"/>
      </w:divBdr>
    </w:div>
    <w:div w:id="851990403">
      <w:bodyDiv w:val="1"/>
      <w:marLeft w:val="0"/>
      <w:marRight w:val="0"/>
      <w:marTop w:val="0"/>
      <w:marBottom w:val="0"/>
      <w:divBdr>
        <w:top w:val="none" w:sz="0" w:space="0" w:color="auto"/>
        <w:left w:val="none" w:sz="0" w:space="0" w:color="auto"/>
        <w:bottom w:val="none" w:sz="0" w:space="0" w:color="auto"/>
        <w:right w:val="none" w:sz="0" w:space="0" w:color="auto"/>
      </w:divBdr>
    </w:div>
    <w:div w:id="870148866">
      <w:bodyDiv w:val="1"/>
      <w:marLeft w:val="0"/>
      <w:marRight w:val="0"/>
      <w:marTop w:val="0"/>
      <w:marBottom w:val="0"/>
      <w:divBdr>
        <w:top w:val="none" w:sz="0" w:space="0" w:color="auto"/>
        <w:left w:val="none" w:sz="0" w:space="0" w:color="auto"/>
        <w:bottom w:val="none" w:sz="0" w:space="0" w:color="auto"/>
        <w:right w:val="none" w:sz="0" w:space="0" w:color="auto"/>
      </w:divBdr>
    </w:div>
    <w:div w:id="920260912">
      <w:bodyDiv w:val="1"/>
      <w:marLeft w:val="0"/>
      <w:marRight w:val="0"/>
      <w:marTop w:val="0"/>
      <w:marBottom w:val="0"/>
      <w:divBdr>
        <w:top w:val="none" w:sz="0" w:space="0" w:color="auto"/>
        <w:left w:val="none" w:sz="0" w:space="0" w:color="auto"/>
        <w:bottom w:val="none" w:sz="0" w:space="0" w:color="auto"/>
        <w:right w:val="none" w:sz="0" w:space="0" w:color="auto"/>
      </w:divBdr>
    </w:div>
    <w:div w:id="921596941">
      <w:bodyDiv w:val="1"/>
      <w:marLeft w:val="0"/>
      <w:marRight w:val="0"/>
      <w:marTop w:val="0"/>
      <w:marBottom w:val="0"/>
      <w:divBdr>
        <w:top w:val="none" w:sz="0" w:space="0" w:color="auto"/>
        <w:left w:val="none" w:sz="0" w:space="0" w:color="auto"/>
        <w:bottom w:val="none" w:sz="0" w:space="0" w:color="auto"/>
        <w:right w:val="none" w:sz="0" w:space="0" w:color="auto"/>
      </w:divBdr>
    </w:div>
    <w:div w:id="9410639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2947765">
      <w:bodyDiv w:val="1"/>
      <w:marLeft w:val="0"/>
      <w:marRight w:val="0"/>
      <w:marTop w:val="0"/>
      <w:marBottom w:val="0"/>
      <w:divBdr>
        <w:top w:val="none" w:sz="0" w:space="0" w:color="auto"/>
        <w:left w:val="none" w:sz="0" w:space="0" w:color="auto"/>
        <w:bottom w:val="none" w:sz="0" w:space="0" w:color="auto"/>
        <w:right w:val="none" w:sz="0" w:space="0" w:color="auto"/>
      </w:divBdr>
    </w:div>
    <w:div w:id="991250967">
      <w:bodyDiv w:val="1"/>
      <w:marLeft w:val="0"/>
      <w:marRight w:val="0"/>
      <w:marTop w:val="0"/>
      <w:marBottom w:val="0"/>
      <w:divBdr>
        <w:top w:val="none" w:sz="0" w:space="0" w:color="auto"/>
        <w:left w:val="none" w:sz="0" w:space="0" w:color="auto"/>
        <w:bottom w:val="none" w:sz="0" w:space="0" w:color="auto"/>
        <w:right w:val="none" w:sz="0" w:space="0" w:color="auto"/>
      </w:divBdr>
    </w:div>
    <w:div w:id="993872332">
      <w:bodyDiv w:val="1"/>
      <w:marLeft w:val="0"/>
      <w:marRight w:val="0"/>
      <w:marTop w:val="0"/>
      <w:marBottom w:val="0"/>
      <w:divBdr>
        <w:top w:val="none" w:sz="0" w:space="0" w:color="auto"/>
        <w:left w:val="none" w:sz="0" w:space="0" w:color="auto"/>
        <w:bottom w:val="none" w:sz="0" w:space="0" w:color="auto"/>
        <w:right w:val="none" w:sz="0" w:space="0" w:color="auto"/>
      </w:divBdr>
    </w:div>
    <w:div w:id="1007293752">
      <w:bodyDiv w:val="1"/>
      <w:marLeft w:val="0"/>
      <w:marRight w:val="0"/>
      <w:marTop w:val="0"/>
      <w:marBottom w:val="0"/>
      <w:divBdr>
        <w:top w:val="none" w:sz="0" w:space="0" w:color="auto"/>
        <w:left w:val="none" w:sz="0" w:space="0" w:color="auto"/>
        <w:bottom w:val="none" w:sz="0" w:space="0" w:color="auto"/>
        <w:right w:val="none" w:sz="0" w:space="0" w:color="auto"/>
      </w:divBdr>
    </w:div>
    <w:div w:id="1024478098">
      <w:bodyDiv w:val="1"/>
      <w:marLeft w:val="0"/>
      <w:marRight w:val="0"/>
      <w:marTop w:val="0"/>
      <w:marBottom w:val="0"/>
      <w:divBdr>
        <w:top w:val="none" w:sz="0" w:space="0" w:color="auto"/>
        <w:left w:val="none" w:sz="0" w:space="0" w:color="auto"/>
        <w:bottom w:val="none" w:sz="0" w:space="0" w:color="auto"/>
        <w:right w:val="none" w:sz="0" w:space="0" w:color="auto"/>
      </w:divBdr>
    </w:div>
    <w:div w:id="1034115909">
      <w:bodyDiv w:val="1"/>
      <w:marLeft w:val="0"/>
      <w:marRight w:val="0"/>
      <w:marTop w:val="0"/>
      <w:marBottom w:val="0"/>
      <w:divBdr>
        <w:top w:val="none" w:sz="0" w:space="0" w:color="auto"/>
        <w:left w:val="none" w:sz="0" w:space="0" w:color="auto"/>
        <w:bottom w:val="none" w:sz="0" w:space="0" w:color="auto"/>
        <w:right w:val="none" w:sz="0" w:space="0" w:color="auto"/>
      </w:divBdr>
      <w:divsChild>
        <w:div w:id="206067125">
          <w:marLeft w:val="0"/>
          <w:marRight w:val="0"/>
          <w:marTop w:val="0"/>
          <w:marBottom w:val="0"/>
          <w:divBdr>
            <w:top w:val="none" w:sz="0" w:space="0" w:color="auto"/>
            <w:left w:val="none" w:sz="0" w:space="0" w:color="auto"/>
            <w:bottom w:val="none" w:sz="0" w:space="0" w:color="auto"/>
            <w:right w:val="none" w:sz="0" w:space="0" w:color="auto"/>
          </w:divBdr>
          <w:divsChild>
            <w:div w:id="1134248621">
              <w:marLeft w:val="0"/>
              <w:marRight w:val="0"/>
              <w:marTop w:val="0"/>
              <w:marBottom w:val="0"/>
              <w:divBdr>
                <w:top w:val="none" w:sz="0" w:space="0" w:color="auto"/>
                <w:left w:val="none" w:sz="0" w:space="0" w:color="auto"/>
                <w:bottom w:val="none" w:sz="0" w:space="0" w:color="auto"/>
                <w:right w:val="none" w:sz="0" w:space="0" w:color="auto"/>
              </w:divBdr>
              <w:divsChild>
                <w:div w:id="1114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9372">
          <w:marLeft w:val="0"/>
          <w:marRight w:val="0"/>
          <w:marTop w:val="0"/>
          <w:marBottom w:val="0"/>
          <w:divBdr>
            <w:top w:val="none" w:sz="0" w:space="0" w:color="auto"/>
            <w:left w:val="none" w:sz="0" w:space="0" w:color="auto"/>
            <w:bottom w:val="none" w:sz="0" w:space="0" w:color="auto"/>
            <w:right w:val="none" w:sz="0" w:space="0" w:color="auto"/>
          </w:divBdr>
          <w:divsChild>
            <w:div w:id="2136869386">
              <w:marLeft w:val="0"/>
              <w:marRight w:val="0"/>
              <w:marTop w:val="0"/>
              <w:marBottom w:val="0"/>
              <w:divBdr>
                <w:top w:val="none" w:sz="0" w:space="0" w:color="auto"/>
                <w:left w:val="none" w:sz="0" w:space="0" w:color="auto"/>
                <w:bottom w:val="none" w:sz="0" w:space="0" w:color="auto"/>
                <w:right w:val="none" w:sz="0" w:space="0" w:color="auto"/>
              </w:divBdr>
              <w:divsChild>
                <w:div w:id="2099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4617">
          <w:marLeft w:val="0"/>
          <w:marRight w:val="0"/>
          <w:marTop w:val="0"/>
          <w:marBottom w:val="0"/>
          <w:divBdr>
            <w:top w:val="none" w:sz="0" w:space="0" w:color="auto"/>
            <w:left w:val="none" w:sz="0" w:space="0" w:color="auto"/>
            <w:bottom w:val="none" w:sz="0" w:space="0" w:color="auto"/>
            <w:right w:val="none" w:sz="0" w:space="0" w:color="auto"/>
          </w:divBdr>
          <w:divsChild>
            <w:div w:id="1589581465">
              <w:marLeft w:val="0"/>
              <w:marRight w:val="0"/>
              <w:marTop w:val="0"/>
              <w:marBottom w:val="0"/>
              <w:divBdr>
                <w:top w:val="none" w:sz="0" w:space="0" w:color="auto"/>
                <w:left w:val="none" w:sz="0" w:space="0" w:color="auto"/>
                <w:bottom w:val="none" w:sz="0" w:space="0" w:color="auto"/>
                <w:right w:val="none" w:sz="0" w:space="0" w:color="auto"/>
              </w:divBdr>
              <w:divsChild>
                <w:div w:id="1046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6707">
      <w:marLeft w:val="0"/>
      <w:marRight w:val="0"/>
      <w:marTop w:val="0"/>
      <w:marBottom w:val="0"/>
      <w:divBdr>
        <w:top w:val="none" w:sz="0" w:space="0" w:color="auto"/>
        <w:left w:val="none" w:sz="0" w:space="0" w:color="auto"/>
        <w:bottom w:val="none" w:sz="0" w:space="0" w:color="auto"/>
        <w:right w:val="none" w:sz="0" w:space="0" w:color="auto"/>
      </w:divBdr>
    </w:div>
    <w:div w:id="1046296184">
      <w:bodyDiv w:val="1"/>
      <w:marLeft w:val="0"/>
      <w:marRight w:val="0"/>
      <w:marTop w:val="0"/>
      <w:marBottom w:val="0"/>
      <w:divBdr>
        <w:top w:val="none" w:sz="0" w:space="0" w:color="auto"/>
        <w:left w:val="none" w:sz="0" w:space="0" w:color="auto"/>
        <w:bottom w:val="none" w:sz="0" w:space="0" w:color="auto"/>
        <w:right w:val="none" w:sz="0" w:space="0" w:color="auto"/>
      </w:divBdr>
    </w:div>
    <w:div w:id="1048146350">
      <w:bodyDiv w:val="1"/>
      <w:marLeft w:val="0"/>
      <w:marRight w:val="0"/>
      <w:marTop w:val="0"/>
      <w:marBottom w:val="0"/>
      <w:divBdr>
        <w:top w:val="none" w:sz="0" w:space="0" w:color="auto"/>
        <w:left w:val="none" w:sz="0" w:space="0" w:color="auto"/>
        <w:bottom w:val="none" w:sz="0" w:space="0" w:color="auto"/>
        <w:right w:val="none" w:sz="0" w:space="0" w:color="auto"/>
      </w:divBdr>
    </w:div>
    <w:div w:id="1102340436">
      <w:bodyDiv w:val="1"/>
      <w:marLeft w:val="0"/>
      <w:marRight w:val="0"/>
      <w:marTop w:val="0"/>
      <w:marBottom w:val="0"/>
      <w:divBdr>
        <w:top w:val="none" w:sz="0" w:space="0" w:color="auto"/>
        <w:left w:val="none" w:sz="0" w:space="0" w:color="auto"/>
        <w:bottom w:val="none" w:sz="0" w:space="0" w:color="auto"/>
        <w:right w:val="none" w:sz="0" w:space="0" w:color="auto"/>
      </w:divBdr>
    </w:div>
    <w:div w:id="1158424023">
      <w:bodyDiv w:val="1"/>
      <w:marLeft w:val="0"/>
      <w:marRight w:val="0"/>
      <w:marTop w:val="0"/>
      <w:marBottom w:val="0"/>
      <w:divBdr>
        <w:top w:val="none" w:sz="0" w:space="0" w:color="auto"/>
        <w:left w:val="none" w:sz="0" w:space="0" w:color="auto"/>
        <w:bottom w:val="none" w:sz="0" w:space="0" w:color="auto"/>
        <w:right w:val="none" w:sz="0" w:space="0" w:color="auto"/>
      </w:divBdr>
    </w:div>
    <w:div w:id="1229878682">
      <w:bodyDiv w:val="1"/>
      <w:marLeft w:val="0"/>
      <w:marRight w:val="0"/>
      <w:marTop w:val="0"/>
      <w:marBottom w:val="0"/>
      <w:divBdr>
        <w:top w:val="none" w:sz="0" w:space="0" w:color="auto"/>
        <w:left w:val="none" w:sz="0" w:space="0" w:color="auto"/>
        <w:bottom w:val="none" w:sz="0" w:space="0" w:color="auto"/>
        <w:right w:val="none" w:sz="0" w:space="0" w:color="auto"/>
      </w:divBdr>
    </w:div>
    <w:div w:id="1233928083">
      <w:bodyDiv w:val="1"/>
      <w:marLeft w:val="0"/>
      <w:marRight w:val="0"/>
      <w:marTop w:val="0"/>
      <w:marBottom w:val="0"/>
      <w:divBdr>
        <w:top w:val="none" w:sz="0" w:space="0" w:color="auto"/>
        <w:left w:val="none" w:sz="0" w:space="0" w:color="auto"/>
        <w:bottom w:val="none" w:sz="0" w:space="0" w:color="auto"/>
        <w:right w:val="none" w:sz="0" w:space="0" w:color="auto"/>
      </w:divBdr>
    </w:div>
    <w:div w:id="1241451327">
      <w:marLeft w:val="0"/>
      <w:marRight w:val="0"/>
      <w:marTop w:val="0"/>
      <w:marBottom w:val="0"/>
      <w:divBdr>
        <w:top w:val="none" w:sz="0" w:space="0" w:color="auto"/>
        <w:left w:val="none" w:sz="0" w:space="0" w:color="auto"/>
        <w:bottom w:val="none" w:sz="0" w:space="0" w:color="auto"/>
        <w:right w:val="none" w:sz="0" w:space="0" w:color="auto"/>
      </w:divBdr>
    </w:div>
    <w:div w:id="1282690401">
      <w:bodyDiv w:val="1"/>
      <w:marLeft w:val="0"/>
      <w:marRight w:val="0"/>
      <w:marTop w:val="0"/>
      <w:marBottom w:val="0"/>
      <w:divBdr>
        <w:top w:val="none" w:sz="0" w:space="0" w:color="auto"/>
        <w:left w:val="none" w:sz="0" w:space="0" w:color="auto"/>
        <w:bottom w:val="none" w:sz="0" w:space="0" w:color="auto"/>
        <w:right w:val="none" w:sz="0" w:space="0" w:color="auto"/>
      </w:divBdr>
    </w:div>
    <w:div w:id="1329944878">
      <w:bodyDiv w:val="1"/>
      <w:marLeft w:val="0"/>
      <w:marRight w:val="0"/>
      <w:marTop w:val="0"/>
      <w:marBottom w:val="0"/>
      <w:divBdr>
        <w:top w:val="none" w:sz="0" w:space="0" w:color="auto"/>
        <w:left w:val="none" w:sz="0" w:space="0" w:color="auto"/>
        <w:bottom w:val="none" w:sz="0" w:space="0" w:color="auto"/>
        <w:right w:val="none" w:sz="0" w:space="0" w:color="auto"/>
      </w:divBdr>
    </w:div>
    <w:div w:id="1331758271">
      <w:bodyDiv w:val="1"/>
      <w:marLeft w:val="0"/>
      <w:marRight w:val="0"/>
      <w:marTop w:val="0"/>
      <w:marBottom w:val="0"/>
      <w:divBdr>
        <w:top w:val="none" w:sz="0" w:space="0" w:color="auto"/>
        <w:left w:val="none" w:sz="0" w:space="0" w:color="auto"/>
        <w:bottom w:val="none" w:sz="0" w:space="0" w:color="auto"/>
        <w:right w:val="none" w:sz="0" w:space="0" w:color="auto"/>
      </w:divBdr>
    </w:div>
    <w:div w:id="1333602055">
      <w:bodyDiv w:val="1"/>
      <w:marLeft w:val="0"/>
      <w:marRight w:val="0"/>
      <w:marTop w:val="0"/>
      <w:marBottom w:val="0"/>
      <w:divBdr>
        <w:top w:val="none" w:sz="0" w:space="0" w:color="auto"/>
        <w:left w:val="none" w:sz="0" w:space="0" w:color="auto"/>
        <w:bottom w:val="none" w:sz="0" w:space="0" w:color="auto"/>
        <w:right w:val="none" w:sz="0" w:space="0" w:color="auto"/>
      </w:divBdr>
    </w:div>
    <w:div w:id="1334797607">
      <w:bodyDiv w:val="1"/>
      <w:marLeft w:val="0"/>
      <w:marRight w:val="0"/>
      <w:marTop w:val="0"/>
      <w:marBottom w:val="0"/>
      <w:divBdr>
        <w:top w:val="none" w:sz="0" w:space="0" w:color="auto"/>
        <w:left w:val="none" w:sz="0" w:space="0" w:color="auto"/>
        <w:bottom w:val="none" w:sz="0" w:space="0" w:color="auto"/>
        <w:right w:val="none" w:sz="0" w:space="0" w:color="auto"/>
      </w:divBdr>
    </w:div>
    <w:div w:id="1344817393">
      <w:bodyDiv w:val="1"/>
      <w:marLeft w:val="0"/>
      <w:marRight w:val="0"/>
      <w:marTop w:val="0"/>
      <w:marBottom w:val="0"/>
      <w:divBdr>
        <w:top w:val="none" w:sz="0" w:space="0" w:color="auto"/>
        <w:left w:val="none" w:sz="0" w:space="0" w:color="auto"/>
        <w:bottom w:val="none" w:sz="0" w:space="0" w:color="auto"/>
        <w:right w:val="none" w:sz="0" w:space="0" w:color="auto"/>
      </w:divBdr>
    </w:div>
    <w:div w:id="1374622287">
      <w:bodyDiv w:val="1"/>
      <w:marLeft w:val="0"/>
      <w:marRight w:val="0"/>
      <w:marTop w:val="0"/>
      <w:marBottom w:val="0"/>
      <w:divBdr>
        <w:top w:val="none" w:sz="0" w:space="0" w:color="auto"/>
        <w:left w:val="none" w:sz="0" w:space="0" w:color="auto"/>
        <w:bottom w:val="none" w:sz="0" w:space="0" w:color="auto"/>
        <w:right w:val="none" w:sz="0" w:space="0" w:color="auto"/>
      </w:divBdr>
    </w:div>
    <w:div w:id="1379935238">
      <w:bodyDiv w:val="1"/>
      <w:marLeft w:val="0"/>
      <w:marRight w:val="0"/>
      <w:marTop w:val="0"/>
      <w:marBottom w:val="0"/>
      <w:divBdr>
        <w:top w:val="none" w:sz="0" w:space="0" w:color="auto"/>
        <w:left w:val="none" w:sz="0" w:space="0" w:color="auto"/>
        <w:bottom w:val="none" w:sz="0" w:space="0" w:color="auto"/>
        <w:right w:val="none" w:sz="0" w:space="0" w:color="auto"/>
      </w:divBdr>
      <w:divsChild>
        <w:div w:id="386956390">
          <w:marLeft w:val="0"/>
          <w:marRight w:val="0"/>
          <w:marTop w:val="0"/>
          <w:marBottom w:val="0"/>
          <w:divBdr>
            <w:top w:val="none" w:sz="0" w:space="0" w:color="auto"/>
            <w:left w:val="none" w:sz="0" w:space="0" w:color="auto"/>
            <w:bottom w:val="none" w:sz="0" w:space="0" w:color="auto"/>
            <w:right w:val="none" w:sz="0" w:space="0" w:color="auto"/>
          </w:divBdr>
        </w:div>
        <w:div w:id="31197162">
          <w:marLeft w:val="0"/>
          <w:marRight w:val="0"/>
          <w:marTop w:val="0"/>
          <w:marBottom w:val="0"/>
          <w:divBdr>
            <w:top w:val="none" w:sz="0" w:space="0" w:color="auto"/>
            <w:left w:val="none" w:sz="0" w:space="0" w:color="auto"/>
            <w:bottom w:val="none" w:sz="0" w:space="0" w:color="auto"/>
            <w:right w:val="none" w:sz="0" w:space="0" w:color="auto"/>
          </w:divBdr>
        </w:div>
        <w:div w:id="690302110">
          <w:marLeft w:val="0"/>
          <w:marRight w:val="0"/>
          <w:marTop w:val="0"/>
          <w:marBottom w:val="0"/>
          <w:divBdr>
            <w:top w:val="none" w:sz="0" w:space="0" w:color="auto"/>
            <w:left w:val="none" w:sz="0" w:space="0" w:color="auto"/>
            <w:bottom w:val="none" w:sz="0" w:space="0" w:color="auto"/>
            <w:right w:val="none" w:sz="0" w:space="0" w:color="auto"/>
          </w:divBdr>
        </w:div>
        <w:div w:id="1201554726">
          <w:marLeft w:val="0"/>
          <w:marRight w:val="0"/>
          <w:marTop w:val="0"/>
          <w:marBottom w:val="0"/>
          <w:divBdr>
            <w:top w:val="none" w:sz="0" w:space="0" w:color="auto"/>
            <w:left w:val="none" w:sz="0" w:space="0" w:color="auto"/>
            <w:bottom w:val="none" w:sz="0" w:space="0" w:color="auto"/>
            <w:right w:val="none" w:sz="0" w:space="0" w:color="auto"/>
          </w:divBdr>
        </w:div>
        <w:div w:id="1756196995">
          <w:marLeft w:val="0"/>
          <w:marRight w:val="0"/>
          <w:marTop w:val="0"/>
          <w:marBottom w:val="0"/>
          <w:divBdr>
            <w:top w:val="none" w:sz="0" w:space="0" w:color="auto"/>
            <w:left w:val="none" w:sz="0" w:space="0" w:color="auto"/>
            <w:bottom w:val="none" w:sz="0" w:space="0" w:color="auto"/>
            <w:right w:val="none" w:sz="0" w:space="0" w:color="auto"/>
          </w:divBdr>
        </w:div>
        <w:div w:id="5644417">
          <w:marLeft w:val="0"/>
          <w:marRight w:val="0"/>
          <w:marTop w:val="0"/>
          <w:marBottom w:val="0"/>
          <w:divBdr>
            <w:top w:val="none" w:sz="0" w:space="0" w:color="auto"/>
            <w:left w:val="none" w:sz="0" w:space="0" w:color="auto"/>
            <w:bottom w:val="none" w:sz="0" w:space="0" w:color="auto"/>
            <w:right w:val="none" w:sz="0" w:space="0" w:color="auto"/>
          </w:divBdr>
        </w:div>
        <w:div w:id="1054550175">
          <w:marLeft w:val="0"/>
          <w:marRight w:val="0"/>
          <w:marTop w:val="0"/>
          <w:marBottom w:val="0"/>
          <w:divBdr>
            <w:top w:val="none" w:sz="0" w:space="0" w:color="auto"/>
            <w:left w:val="none" w:sz="0" w:space="0" w:color="auto"/>
            <w:bottom w:val="none" w:sz="0" w:space="0" w:color="auto"/>
            <w:right w:val="none" w:sz="0" w:space="0" w:color="auto"/>
          </w:divBdr>
          <w:divsChild>
            <w:div w:id="93793278">
              <w:marLeft w:val="0"/>
              <w:marRight w:val="0"/>
              <w:marTop w:val="0"/>
              <w:marBottom w:val="0"/>
              <w:divBdr>
                <w:top w:val="none" w:sz="0" w:space="0" w:color="auto"/>
                <w:left w:val="none" w:sz="0" w:space="0" w:color="auto"/>
                <w:bottom w:val="none" w:sz="0" w:space="0" w:color="auto"/>
                <w:right w:val="none" w:sz="0" w:space="0" w:color="auto"/>
              </w:divBdr>
            </w:div>
          </w:divsChild>
        </w:div>
        <w:div w:id="59863411">
          <w:marLeft w:val="0"/>
          <w:marRight w:val="0"/>
          <w:marTop w:val="0"/>
          <w:marBottom w:val="0"/>
          <w:divBdr>
            <w:top w:val="none" w:sz="0" w:space="0" w:color="auto"/>
            <w:left w:val="none" w:sz="0" w:space="0" w:color="auto"/>
            <w:bottom w:val="none" w:sz="0" w:space="0" w:color="auto"/>
            <w:right w:val="none" w:sz="0" w:space="0" w:color="auto"/>
          </w:divBdr>
          <w:divsChild>
            <w:div w:id="2044790427">
              <w:marLeft w:val="0"/>
              <w:marRight w:val="0"/>
              <w:marTop w:val="0"/>
              <w:marBottom w:val="0"/>
              <w:divBdr>
                <w:top w:val="none" w:sz="0" w:space="0" w:color="auto"/>
                <w:left w:val="none" w:sz="0" w:space="0" w:color="auto"/>
                <w:bottom w:val="none" w:sz="0" w:space="0" w:color="auto"/>
                <w:right w:val="none" w:sz="0" w:space="0" w:color="auto"/>
              </w:divBdr>
            </w:div>
          </w:divsChild>
        </w:div>
        <w:div w:id="800805943">
          <w:marLeft w:val="0"/>
          <w:marRight w:val="0"/>
          <w:marTop w:val="0"/>
          <w:marBottom w:val="0"/>
          <w:divBdr>
            <w:top w:val="none" w:sz="0" w:space="0" w:color="auto"/>
            <w:left w:val="none" w:sz="0" w:space="0" w:color="auto"/>
            <w:bottom w:val="none" w:sz="0" w:space="0" w:color="auto"/>
            <w:right w:val="none" w:sz="0" w:space="0" w:color="auto"/>
          </w:divBdr>
          <w:divsChild>
            <w:div w:id="2107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9424">
      <w:bodyDiv w:val="1"/>
      <w:marLeft w:val="0"/>
      <w:marRight w:val="0"/>
      <w:marTop w:val="0"/>
      <w:marBottom w:val="0"/>
      <w:divBdr>
        <w:top w:val="none" w:sz="0" w:space="0" w:color="auto"/>
        <w:left w:val="none" w:sz="0" w:space="0" w:color="auto"/>
        <w:bottom w:val="none" w:sz="0" w:space="0" w:color="auto"/>
        <w:right w:val="none" w:sz="0" w:space="0" w:color="auto"/>
      </w:divBdr>
    </w:div>
    <w:div w:id="1393845313">
      <w:bodyDiv w:val="1"/>
      <w:marLeft w:val="0"/>
      <w:marRight w:val="0"/>
      <w:marTop w:val="0"/>
      <w:marBottom w:val="0"/>
      <w:divBdr>
        <w:top w:val="none" w:sz="0" w:space="0" w:color="auto"/>
        <w:left w:val="none" w:sz="0" w:space="0" w:color="auto"/>
        <w:bottom w:val="none" w:sz="0" w:space="0" w:color="auto"/>
        <w:right w:val="none" w:sz="0" w:space="0" w:color="auto"/>
      </w:divBdr>
    </w:div>
    <w:div w:id="1404837104">
      <w:bodyDiv w:val="1"/>
      <w:marLeft w:val="0"/>
      <w:marRight w:val="0"/>
      <w:marTop w:val="0"/>
      <w:marBottom w:val="0"/>
      <w:divBdr>
        <w:top w:val="none" w:sz="0" w:space="0" w:color="auto"/>
        <w:left w:val="none" w:sz="0" w:space="0" w:color="auto"/>
        <w:bottom w:val="none" w:sz="0" w:space="0" w:color="auto"/>
        <w:right w:val="none" w:sz="0" w:space="0" w:color="auto"/>
      </w:divBdr>
    </w:div>
    <w:div w:id="1411349730">
      <w:bodyDiv w:val="1"/>
      <w:marLeft w:val="0"/>
      <w:marRight w:val="0"/>
      <w:marTop w:val="0"/>
      <w:marBottom w:val="0"/>
      <w:divBdr>
        <w:top w:val="none" w:sz="0" w:space="0" w:color="auto"/>
        <w:left w:val="none" w:sz="0" w:space="0" w:color="auto"/>
        <w:bottom w:val="none" w:sz="0" w:space="0" w:color="auto"/>
        <w:right w:val="none" w:sz="0" w:space="0" w:color="auto"/>
      </w:divBdr>
    </w:div>
    <w:div w:id="1419398243">
      <w:bodyDiv w:val="1"/>
      <w:marLeft w:val="0"/>
      <w:marRight w:val="0"/>
      <w:marTop w:val="0"/>
      <w:marBottom w:val="0"/>
      <w:divBdr>
        <w:top w:val="none" w:sz="0" w:space="0" w:color="auto"/>
        <w:left w:val="none" w:sz="0" w:space="0" w:color="auto"/>
        <w:bottom w:val="none" w:sz="0" w:space="0" w:color="auto"/>
        <w:right w:val="none" w:sz="0" w:space="0" w:color="auto"/>
      </w:divBdr>
    </w:div>
    <w:div w:id="1457794878">
      <w:bodyDiv w:val="1"/>
      <w:marLeft w:val="0"/>
      <w:marRight w:val="0"/>
      <w:marTop w:val="0"/>
      <w:marBottom w:val="0"/>
      <w:divBdr>
        <w:top w:val="none" w:sz="0" w:space="0" w:color="auto"/>
        <w:left w:val="none" w:sz="0" w:space="0" w:color="auto"/>
        <w:bottom w:val="none" w:sz="0" w:space="0" w:color="auto"/>
        <w:right w:val="none" w:sz="0" w:space="0" w:color="auto"/>
      </w:divBdr>
    </w:div>
    <w:div w:id="1461456695">
      <w:bodyDiv w:val="1"/>
      <w:marLeft w:val="0"/>
      <w:marRight w:val="0"/>
      <w:marTop w:val="0"/>
      <w:marBottom w:val="0"/>
      <w:divBdr>
        <w:top w:val="none" w:sz="0" w:space="0" w:color="auto"/>
        <w:left w:val="none" w:sz="0" w:space="0" w:color="auto"/>
        <w:bottom w:val="none" w:sz="0" w:space="0" w:color="auto"/>
        <w:right w:val="none" w:sz="0" w:space="0" w:color="auto"/>
      </w:divBdr>
    </w:div>
    <w:div w:id="1480459796">
      <w:bodyDiv w:val="1"/>
      <w:marLeft w:val="0"/>
      <w:marRight w:val="0"/>
      <w:marTop w:val="0"/>
      <w:marBottom w:val="0"/>
      <w:divBdr>
        <w:top w:val="none" w:sz="0" w:space="0" w:color="auto"/>
        <w:left w:val="none" w:sz="0" w:space="0" w:color="auto"/>
        <w:bottom w:val="none" w:sz="0" w:space="0" w:color="auto"/>
        <w:right w:val="none" w:sz="0" w:space="0" w:color="auto"/>
      </w:divBdr>
    </w:div>
    <w:div w:id="1486823906">
      <w:bodyDiv w:val="1"/>
      <w:marLeft w:val="0"/>
      <w:marRight w:val="0"/>
      <w:marTop w:val="0"/>
      <w:marBottom w:val="0"/>
      <w:divBdr>
        <w:top w:val="none" w:sz="0" w:space="0" w:color="auto"/>
        <w:left w:val="none" w:sz="0" w:space="0" w:color="auto"/>
        <w:bottom w:val="none" w:sz="0" w:space="0" w:color="auto"/>
        <w:right w:val="none" w:sz="0" w:space="0" w:color="auto"/>
      </w:divBdr>
    </w:div>
    <w:div w:id="1493981248">
      <w:bodyDiv w:val="1"/>
      <w:marLeft w:val="0"/>
      <w:marRight w:val="0"/>
      <w:marTop w:val="0"/>
      <w:marBottom w:val="0"/>
      <w:divBdr>
        <w:top w:val="none" w:sz="0" w:space="0" w:color="auto"/>
        <w:left w:val="none" w:sz="0" w:space="0" w:color="auto"/>
        <w:bottom w:val="none" w:sz="0" w:space="0" w:color="auto"/>
        <w:right w:val="none" w:sz="0" w:space="0" w:color="auto"/>
      </w:divBdr>
    </w:div>
    <w:div w:id="1510872736">
      <w:bodyDiv w:val="1"/>
      <w:marLeft w:val="0"/>
      <w:marRight w:val="0"/>
      <w:marTop w:val="0"/>
      <w:marBottom w:val="0"/>
      <w:divBdr>
        <w:top w:val="none" w:sz="0" w:space="0" w:color="auto"/>
        <w:left w:val="none" w:sz="0" w:space="0" w:color="auto"/>
        <w:bottom w:val="none" w:sz="0" w:space="0" w:color="auto"/>
        <w:right w:val="none" w:sz="0" w:space="0" w:color="auto"/>
      </w:divBdr>
    </w:div>
    <w:div w:id="1513450689">
      <w:bodyDiv w:val="1"/>
      <w:marLeft w:val="0"/>
      <w:marRight w:val="0"/>
      <w:marTop w:val="0"/>
      <w:marBottom w:val="0"/>
      <w:divBdr>
        <w:top w:val="none" w:sz="0" w:space="0" w:color="auto"/>
        <w:left w:val="none" w:sz="0" w:space="0" w:color="auto"/>
        <w:bottom w:val="none" w:sz="0" w:space="0" w:color="auto"/>
        <w:right w:val="none" w:sz="0" w:space="0" w:color="auto"/>
      </w:divBdr>
      <w:divsChild>
        <w:div w:id="1280650230">
          <w:marLeft w:val="0"/>
          <w:marRight w:val="0"/>
          <w:marTop w:val="0"/>
          <w:marBottom w:val="0"/>
          <w:divBdr>
            <w:top w:val="none" w:sz="0" w:space="0" w:color="auto"/>
            <w:left w:val="none" w:sz="0" w:space="0" w:color="auto"/>
            <w:bottom w:val="none" w:sz="0" w:space="0" w:color="auto"/>
            <w:right w:val="none" w:sz="0" w:space="0" w:color="auto"/>
          </w:divBdr>
        </w:div>
        <w:div w:id="8801075">
          <w:marLeft w:val="0"/>
          <w:marRight w:val="0"/>
          <w:marTop w:val="0"/>
          <w:marBottom w:val="0"/>
          <w:divBdr>
            <w:top w:val="none" w:sz="0" w:space="0" w:color="auto"/>
            <w:left w:val="none" w:sz="0" w:space="0" w:color="auto"/>
            <w:bottom w:val="none" w:sz="0" w:space="0" w:color="auto"/>
            <w:right w:val="none" w:sz="0" w:space="0" w:color="auto"/>
          </w:divBdr>
        </w:div>
        <w:div w:id="2001689688">
          <w:marLeft w:val="0"/>
          <w:marRight w:val="0"/>
          <w:marTop w:val="0"/>
          <w:marBottom w:val="0"/>
          <w:divBdr>
            <w:top w:val="none" w:sz="0" w:space="0" w:color="auto"/>
            <w:left w:val="none" w:sz="0" w:space="0" w:color="auto"/>
            <w:bottom w:val="none" w:sz="0" w:space="0" w:color="auto"/>
            <w:right w:val="none" w:sz="0" w:space="0" w:color="auto"/>
          </w:divBdr>
        </w:div>
        <w:div w:id="1385520753">
          <w:marLeft w:val="0"/>
          <w:marRight w:val="0"/>
          <w:marTop w:val="0"/>
          <w:marBottom w:val="0"/>
          <w:divBdr>
            <w:top w:val="none" w:sz="0" w:space="0" w:color="auto"/>
            <w:left w:val="none" w:sz="0" w:space="0" w:color="auto"/>
            <w:bottom w:val="none" w:sz="0" w:space="0" w:color="auto"/>
            <w:right w:val="none" w:sz="0" w:space="0" w:color="auto"/>
          </w:divBdr>
        </w:div>
        <w:div w:id="1008681748">
          <w:marLeft w:val="0"/>
          <w:marRight w:val="0"/>
          <w:marTop w:val="0"/>
          <w:marBottom w:val="0"/>
          <w:divBdr>
            <w:top w:val="none" w:sz="0" w:space="0" w:color="auto"/>
            <w:left w:val="none" w:sz="0" w:space="0" w:color="auto"/>
            <w:bottom w:val="none" w:sz="0" w:space="0" w:color="auto"/>
            <w:right w:val="none" w:sz="0" w:space="0" w:color="auto"/>
          </w:divBdr>
        </w:div>
        <w:div w:id="1908343173">
          <w:marLeft w:val="0"/>
          <w:marRight w:val="0"/>
          <w:marTop w:val="0"/>
          <w:marBottom w:val="0"/>
          <w:divBdr>
            <w:top w:val="none" w:sz="0" w:space="0" w:color="auto"/>
            <w:left w:val="none" w:sz="0" w:space="0" w:color="auto"/>
            <w:bottom w:val="none" w:sz="0" w:space="0" w:color="auto"/>
            <w:right w:val="none" w:sz="0" w:space="0" w:color="auto"/>
          </w:divBdr>
        </w:div>
        <w:div w:id="1042628918">
          <w:marLeft w:val="0"/>
          <w:marRight w:val="0"/>
          <w:marTop w:val="0"/>
          <w:marBottom w:val="0"/>
          <w:divBdr>
            <w:top w:val="none" w:sz="0" w:space="0" w:color="auto"/>
            <w:left w:val="none" w:sz="0" w:space="0" w:color="auto"/>
            <w:bottom w:val="none" w:sz="0" w:space="0" w:color="auto"/>
            <w:right w:val="none" w:sz="0" w:space="0" w:color="auto"/>
          </w:divBdr>
          <w:divsChild>
            <w:div w:id="1485857343">
              <w:marLeft w:val="0"/>
              <w:marRight w:val="0"/>
              <w:marTop w:val="0"/>
              <w:marBottom w:val="0"/>
              <w:divBdr>
                <w:top w:val="none" w:sz="0" w:space="0" w:color="auto"/>
                <w:left w:val="none" w:sz="0" w:space="0" w:color="auto"/>
                <w:bottom w:val="none" w:sz="0" w:space="0" w:color="auto"/>
                <w:right w:val="none" w:sz="0" w:space="0" w:color="auto"/>
              </w:divBdr>
            </w:div>
          </w:divsChild>
        </w:div>
        <w:div w:id="1155878441">
          <w:marLeft w:val="0"/>
          <w:marRight w:val="0"/>
          <w:marTop w:val="0"/>
          <w:marBottom w:val="0"/>
          <w:divBdr>
            <w:top w:val="none" w:sz="0" w:space="0" w:color="auto"/>
            <w:left w:val="none" w:sz="0" w:space="0" w:color="auto"/>
            <w:bottom w:val="none" w:sz="0" w:space="0" w:color="auto"/>
            <w:right w:val="none" w:sz="0" w:space="0" w:color="auto"/>
          </w:divBdr>
          <w:divsChild>
            <w:div w:id="1537812821">
              <w:marLeft w:val="0"/>
              <w:marRight w:val="0"/>
              <w:marTop w:val="0"/>
              <w:marBottom w:val="0"/>
              <w:divBdr>
                <w:top w:val="none" w:sz="0" w:space="0" w:color="auto"/>
                <w:left w:val="none" w:sz="0" w:space="0" w:color="auto"/>
                <w:bottom w:val="none" w:sz="0" w:space="0" w:color="auto"/>
                <w:right w:val="none" w:sz="0" w:space="0" w:color="auto"/>
              </w:divBdr>
            </w:div>
          </w:divsChild>
        </w:div>
        <w:div w:id="1856377863">
          <w:marLeft w:val="0"/>
          <w:marRight w:val="0"/>
          <w:marTop w:val="0"/>
          <w:marBottom w:val="0"/>
          <w:divBdr>
            <w:top w:val="none" w:sz="0" w:space="0" w:color="auto"/>
            <w:left w:val="none" w:sz="0" w:space="0" w:color="auto"/>
            <w:bottom w:val="none" w:sz="0" w:space="0" w:color="auto"/>
            <w:right w:val="none" w:sz="0" w:space="0" w:color="auto"/>
          </w:divBdr>
          <w:divsChild>
            <w:div w:id="6046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4591">
      <w:bodyDiv w:val="1"/>
      <w:marLeft w:val="0"/>
      <w:marRight w:val="0"/>
      <w:marTop w:val="0"/>
      <w:marBottom w:val="0"/>
      <w:divBdr>
        <w:top w:val="none" w:sz="0" w:space="0" w:color="auto"/>
        <w:left w:val="none" w:sz="0" w:space="0" w:color="auto"/>
        <w:bottom w:val="none" w:sz="0" w:space="0" w:color="auto"/>
        <w:right w:val="none" w:sz="0" w:space="0" w:color="auto"/>
      </w:divBdr>
    </w:div>
    <w:div w:id="1586038820">
      <w:bodyDiv w:val="1"/>
      <w:marLeft w:val="0"/>
      <w:marRight w:val="0"/>
      <w:marTop w:val="0"/>
      <w:marBottom w:val="0"/>
      <w:divBdr>
        <w:top w:val="none" w:sz="0" w:space="0" w:color="auto"/>
        <w:left w:val="none" w:sz="0" w:space="0" w:color="auto"/>
        <w:bottom w:val="none" w:sz="0" w:space="0" w:color="auto"/>
        <w:right w:val="none" w:sz="0" w:space="0" w:color="auto"/>
      </w:divBdr>
    </w:div>
    <w:div w:id="1596092173">
      <w:bodyDiv w:val="1"/>
      <w:marLeft w:val="0"/>
      <w:marRight w:val="0"/>
      <w:marTop w:val="0"/>
      <w:marBottom w:val="0"/>
      <w:divBdr>
        <w:top w:val="none" w:sz="0" w:space="0" w:color="auto"/>
        <w:left w:val="none" w:sz="0" w:space="0" w:color="auto"/>
        <w:bottom w:val="none" w:sz="0" w:space="0" w:color="auto"/>
        <w:right w:val="none" w:sz="0" w:space="0" w:color="auto"/>
      </w:divBdr>
    </w:div>
    <w:div w:id="1607805197">
      <w:bodyDiv w:val="1"/>
      <w:marLeft w:val="0"/>
      <w:marRight w:val="0"/>
      <w:marTop w:val="0"/>
      <w:marBottom w:val="0"/>
      <w:divBdr>
        <w:top w:val="none" w:sz="0" w:space="0" w:color="auto"/>
        <w:left w:val="none" w:sz="0" w:space="0" w:color="auto"/>
        <w:bottom w:val="none" w:sz="0" w:space="0" w:color="auto"/>
        <w:right w:val="none" w:sz="0" w:space="0" w:color="auto"/>
      </w:divBdr>
    </w:div>
    <w:div w:id="1621568061">
      <w:bodyDiv w:val="1"/>
      <w:marLeft w:val="0"/>
      <w:marRight w:val="0"/>
      <w:marTop w:val="0"/>
      <w:marBottom w:val="0"/>
      <w:divBdr>
        <w:top w:val="none" w:sz="0" w:space="0" w:color="auto"/>
        <w:left w:val="none" w:sz="0" w:space="0" w:color="auto"/>
        <w:bottom w:val="none" w:sz="0" w:space="0" w:color="auto"/>
        <w:right w:val="none" w:sz="0" w:space="0" w:color="auto"/>
      </w:divBdr>
    </w:div>
    <w:div w:id="1629705120">
      <w:bodyDiv w:val="1"/>
      <w:marLeft w:val="0"/>
      <w:marRight w:val="0"/>
      <w:marTop w:val="0"/>
      <w:marBottom w:val="0"/>
      <w:divBdr>
        <w:top w:val="none" w:sz="0" w:space="0" w:color="auto"/>
        <w:left w:val="none" w:sz="0" w:space="0" w:color="auto"/>
        <w:bottom w:val="none" w:sz="0" w:space="0" w:color="auto"/>
        <w:right w:val="none" w:sz="0" w:space="0" w:color="auto"/>
      </w:divBdr>
    </w:div>
    <w:div w:id="1697538064">
      <w:bodyDiv w:val="1"/>
      <w:marLeft w:val="0"/>
      <w:marRight w:val="0"/>
      <w:marTop w:val="0"/>
      <w:marBottom w:val="0"/>
      <w:divBdr>
        <w:top w:val="none" w:sz="0" w:space="0" w:color="auto"/>
        <w:left w:val="none" w:sz="0" w:space="0" w:color="auto"/>
        <w:bottom w:val="none" w:sz="0" w:space="0" w:color="auto"/>
        <w:right w:val="none" w:sz="0" w:space="0" w:color="auto"/>
      </w:divBdr>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
    <w:div w:id="1763067398">
      <w:bodyDiv w:val="1"/>
      <w:marLeft w:val="0"/>
      <w:marRight w:val="0"/>
      <w:marTop w:val="0"/>
      <w:marBottom w:val="0"/>
      <w:divBdr>
        <w:top w:val="none" w:sz="0" w:space="0" w:color="auto"/>
        <w:left w:val="none" w:sz="0" w:space="0" w:color="auto"/>
        <w:bottom w:val="none" w:sz="0" w:space="0" w:color="auto"/>
        <w:right w:val="none" w:sz="0" w:space="0" w:color="auto"/>
      </w:divBdr>
    </w:div>
    <w:div w:id="1767650866">
      <w:bodyDiv w:val="1"/>
      <w:marLeft w:val="0"/>
      <w:marRight w:val="0"/>
      <w:marTop w:val="0"/>
      <w:marBottom w:val="0"/>
      <w:divBdr>
        <w:top w:val="none" w:sz="0" w:space="0" w:color="auto"/>
        <w:left w:val="none" w:sz="0" w:space="0" w:color="auto"/>
        <w:bottom w:val="none" w:sz="0" w:space="0" w:color="auto"/>
        <w:right w:val="none" w:sz="0" w:space="0" w:color="auto"/>
      </w:divBdr>
    </w:div>
    <w:div w:id="1796606633">
      <w:bodyDiv w:val="1"/>
      <w:marLeft w:val="0"/>
      <w:marRight w:val="0"/>
      <w:marTop w:val="0"/>
      <w:marBottom w:val="0"/>
      <w:divBdr>
        <w:top w:val="none" w:sz="0" w:space="0" w:color="auto"/>
        <w:left w:val="none" w:sz="0" w:space="0" w:color="auto"/>
        <w:bottom w:val="none" w:sz="0" w:space="0" w:color="auto"/>
        <w:right w:val="none" w:sz="0" w:space="0" w:color="auto"/>
      </w:divBdr>
      <w:divsChild>
        <w:div w:id="293489927">
          <w:marLeft w:val="0"/>
          <w:marRight w:val="0"/>
          <w:marTop w:val="0"/>
          <w:marBottom w:val="0"/>
          <w:divBdr>
            <w:top w:val="none" w:sz="0" w:space="0" w:color="auto"/>
            <w:left w:val="none" w:sz="0" w:space="0" w:color="auto"/>
            <w:bottom w:val="none" w:sz="0" w:space="0" w:color="auto"/>
            <w:right w:val="none" w:sz="0" w:space="0" w:color="auto"/>
          </w:divBdr>
          <w:divsChild>
            <w:div w:id="810707218">
              <w:marLeft w:val="0"/>
              <w:marRight w:val="0"/>
              <w:marTop w:val="0"/>
              <w:marBottom w:val="0"/>
              <w:divBdr>
                <w:top w:val="none" w:sz="0" w:space="0" w:color="auto"/>
                <w:left w:val="none" w:sz="0" w:space="0" w:color="auto"/>
                <w:bottom w:val="none" w:sz="0" w:space="0" w:color="auto"/>
                <w:right w:val="none" w:sz="0" w:space="0" w:color="auto"/>
              </w:divBdr>
              <w:divsChild>
                <w:div w:id="18903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36">
          <w:marLeft w:val="0"/>
          <w:marRight w:val="0"/>
          <w:marTop w:val="0"/>
          <w:marBottom w:val="0"/>
          <w:divBdr>
            <w:top w:val="none" w:sz="0" w:space="0" w:color="auto"/>
            <w:left w:val="none" w:sz="0" w:space="0" w:color="auto"/>
            <w:bottom w:val="none" w:sz="0" w:space="0" w:color="auto"/>
            <w:right w:val="none" w:sz="0" w:space="0" w:color="auto"/>
          </w:divBdr>
          <w:divsChild>
            <w:div w:id="1208223304">
              <w:marLeft w:val="0"/>
              <w:marRight w:val="0"/>
              <w:marTop w:val="0"/>
              <w:marBottom w:val="0"/>
              <w:divBdr>
                <w:top w:val="none" w:sz="0" w:space="0" w:color="auto"/>
                <w:left w:val="none" w:sz="0" w:space="0" w:color="auto"/>
                <w:bottom w:val="none" w:sz="0" w:space="0" w:color="auto"/>
                <w:right w:val="none" w:sz="0" w:space="0" w:color="auto"/>
              </w:divBdr>
              <w:divsChild>
                <w:div w:id="809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0437">
          <w:marLeft w:val="0"/>
          <w:marRight w:val="0"/>
          <w:marTop w:val="0"/>
          <w:marBottom w:val="0"/>
          <w:divBdr>
            <w:top w:val="none" w:sz="0" w:space="0" w:color="auto"/>
            <w:left w:val="none" w:sz="0" w:space="0" w:color="auto"/>
            <w:bottom w:val="none" w:sz="0" w:space="0" w:color="auto"/>
            <w:right w:val="none" w:sz="0" w:space="0" w:color="auto"/>
          </w:divBdr>
          <w:divsChild>
            <w:div w:id="789780372">
              <w:marLeft w:val="0"/>
              <w:marRight w:val="0"/>
              <w:marTop w:val="0"/>
              <w:marBottom w:val="0"/>
              <w:divBdr>
                <w:top w:val="none" w:sz="0" w:space="0" w:color="auto"/>
                <w:left w:val="none" w:sz="0" w:space="0" w:color="auto"/>
                <w:bottom w:val="none" w:sz="0" w:space="0" w:color="auto"/>
                <w:right w:val="none" w:sz="0" w:space="0" w:color="auto"/>
              </w:divBdr>
              <w:divsChild>
                <w:div w:id="1731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21539">
      <w:bodyDiv w:val="1"/>
      <w:marLeft w:val="0"/>
      <w:marRight w:val="0"/>
      <w:marTop w:val="0"/>
      <w:marBottom w:val="0"/>
      <w:divBdr>
        <w:top w:val="none" w:sz="0" w:space="0" w:color="auto"/>
        <w:left w:val="none" w:sz="0" w:space="0" w:color="auto"/>
        <w:bottom w:val="none" w:sz="0" w:space="0" w:color="auto"/>
        <w:right w:val="none" w:sz="0" w:space="0" w:color="auto"/>
      </w:divBdr>
    </w:div>
    <w:div w:id="1826702753">
      <w:marLeft w:val="0"/>
      <w:marRight w:val="0"/>
      <w:marTop w:val="0"/>
      <w:marBottom w:val="0"/>
      <w:divBdr>
        <w:top w:val="none" w:sz="0" w:space="0" w:color="auto"/>
        <w:left w:val="none" w:sz="0" w:space="0" w:color="auto"/>
        <w:bottom w:val="none" w:sz="0" w:space="0" w:color="auto"/>
        <w:right w:val="none" w:sz="0" w:space="0" w:color="auto"/>
      </w:divBdr>
    </w:div>
    <w:div w:id="1859267933">
      <w:bodyDiv w:val="1"/>
      <w:marLeft w:val="0"/>
      <w:marRight w:val="0"/>
      <w:marTop w:val="0"/>
      <w:marBottom w:val="0"/>
      <w:divBdr>
        <w:top w:val="none" w:sz="0" w:space="0" w:color="auto"/>
        <w:left w:val="none" w:sz="0" w:space="0" w:color="auto"/>
        <w:bottom w:val="none" w:sz="0" w:space="0" w:color="auto"/>
        <w:right w:val="none" w:sz="0" w:space="0" w:color="auto"/>
      </w:divBdr>
    </w:div>
    <w:div w:id="1883907194">
      <w:bodyDiv w:val="1"/>
      <w:marLeft w:val="0"/>
      <w:marRight w:val="0"/>
      <w:marTop w:val="0"/>
      <w:marBottom w:val="0"/>
      <w:divBdr>
        <w:top w:val="none" w:sz="0" w:space="0" w:color="auto"/>
        <w:left w:val="none" w:sz="0" w:space="0" w:color="auto"/>
        <w:bottom w:val="none" w:sz="0" w:space="0" w:color="auto"/>
        <w:right w:val="none" w:sz="0" w:space="0" w:color="auto"/>
      </w:divBdr>
    </w:div>
    <w:div w:id="1903634549">
      <w:bodyDiv w:val="1"/>
      <w:marLeft w:val="0"/>
      <w:marRight w:val="0"/>
      <w:marTop w:val="0"/>
      <w:marBottom w:val="0"/>
      <w:divBdr>
        <w:top w:val="none" w:sz="0" w:space="0" w:color="auto"/>
        <w:left w:val="none" w:sz="0" w:space="0" w:color="auto"/>
        <w:bottom w:val="none" w:sz="0" w:space="0" w:color="auto"/>
        <w:right w:val="none" w:sz="0" w:space="0" w:color="auto"/>
      </w:divBdr>
    </w:div>
    <w:div w:id="1921526286">
      <w:bodyDiv w:val="1"/>
      <w:marLeft w:val="0"/>
      <w:marRight w:val="0"/>
      <w:marTop w:val="0"/>
      <w:marBottom w:val="0"/>
      <w:divBdr>
        <w:top w:val="none" w:sz="0" w:space="0" w:color="auto"/>
        <w:left w:val="none" w:sz="0" w:space="0" w:color="auto"/>
        <w:bottom w:val="none" w:sz="0" w:space="0" w:color="auto"/>
        <w:right w:val="none" w:sz="0" w:space="0" w:color="auto"/>
      </w:divBdr>
    </w:div>
    <w:div w:id="1997998875">
      <w:marLeft w:val="0"/>
      <w:marRight w:val="0"/>
      <w:marTop w:val="0"/>
      <w:marBottom w:val="0"/>
      <w:divBdr>
        <w:top w:val="none" w:sz="0" w:space="0" w:color="auto"/>
        <w:left w:val="none" w:sz="0" w:space="0" w:color="auto"/>
        <w:bottom w:val="none" w:sz="0" w:space="0" w:color="auto"/>
        <w:right w:val="none" w:sz="0" w:space="0" w:color="auto"/>
      </w:divBdr>
    </w:div>
    <w:div w:id="2007007024">
      <w:bodyDiv w:val="1"/>
      <w:marLeft w:val="0"/>
      <w:marRight w:val="0"/>
      <w:marTop w:val="0"/>
      <w:marBottom w:val="0"/>
      <w:divBdr>
        <w:top w:val="none" w:sz="0" w:space="0" w:color="auto"/>
        <w:left w:val="none" w:sz="0" w:space="0" w:color="auto"/>
        <w:bottom w:val="none" w:sz="0" w:space="0" w:color="auto"/>
        <w:right w:val="none" w:sz="0" w:space="0" w:color="auto"/>
      </w:divBdr>
    </w:div>
    <w:div w:id="2020304052">
      <w:bodyDiv w:val="1"/>
      <w:marLeft w:val="0"/>
      <w:marRight w:val="0"/>
      <w:marTop w:val="0"/>
      <w:marBottom w:val="0"/>
      <w:divBdr>
        <w:top w:val="none" w:sz="0" w:space="0" w:color="auto"/>
        <w:left w:val="none" w:sz="0" w:space="0" w:color="auto"/>
        <w:bottom w:val="none" w:sz="0" w:space="0" w:color="auto"/>
        <w:right w:val="none" w:sz="0" w:space="0" w:color="auto"/>
      </w:divBdr>
    </w:div>
    <w:div w:id="2021736777">
      <w:bodyDiv w:val="1"/>
      <w:marLeft w:val="0"/>
      <w:marRight w:val="0"/>
      <w:marTop w:val="0"/>
      <w:marBottom w:val="0"/>
      <w:divBdr>
        <w:top w:val="none" w:sz="0" w:space="0" w:color="auto"/>
        <w:left w:val="none" w:sz="0" w:space="0" w:color="auto"/>
        <w:bottom w:val="none" w:sz="0" w:space="0" w:color="auto"/>
        <w:right w:val="none" w:sz="0" w:space="0" w:color="auto"/>
      </w:divBdr>
    </w:div>
    <w:div w:id="2040467704">
      <w:marLeft w:val="0"/>
      <w:marRight w:val="0"/>
      <w:marTop w:val="0"/>
      <w:marBottom w:val="0"/>
      <w:divBdr>
        <w:top w:val="none" w:sz="0" w:space="0" w:color="auto"/>
        <w:left w:val="none" w:sz="0" w:space="0" w:color="auto"/>
        <w:bottom w:val="none" w:sz="0" w:space="0" w:color="auto"/>
        <w:right w:val="none" w:sz="0" w:space="0" w:color="auto"/>
      </w:divBdr>
    </w:div>
    <w:div w:id="2043050339">
      <w:marLeft w:val="0"/>
      <w:marRight w:val="0"/>
      <w:marTop w:val="0"/>
      <w:marBottom w:val="0"/>
      <w:divBdr>
        <w:top w:val="none" w:sz="0" w:space="0" w:color="auto"/>
        <w:left w:val="none" w:sz="0" w:space="0" w:color="auto"/>
        <w:bottom w:val="none" w:sz="0" w:space="0" w:color="auto"/>
        <w:right w:val="none" w:sz="0" w:space="0" w:color="auto"/>
      </w:divBdr>
    </w:div>
    <w:div w:id="2053262724">
      <w:bodyDiv w:val="1"/>
      <w:marLeft w:val="0"/>
      <w:marRight w:val="0"/>
      <w:marTop w:val="0"/>
      <w:marBottom w:val="0"/>
      <w:divBdr>
        <w:top w:val="none" w:sz="0" w:space="0" w:color="auto"/>
        <w:left w:val="none" w:sz="0" w:space="0" w:color="auto"/>
        <w:bottom w:val="none" w:sz="0" w:space="0" w:color="auto"/>
        <w:right w:val="none" w:sz="0" w:space="0" w:color="auto"/>
      </w:divBdr>
    </w:div>
    <w:div w:id="2057241323">
      <w:bodyDiv w:val="1"/>
      <w:marLeft w:val="0"/>
      <w:marRight w:val="0"/>
      <w:marTop w:val="0"/>
      <w:marBottom w:val="0"/>
      <w:divBdr>
        <w:top w:val="none" w:sz="0" w:space="0" w:color="auto"/>
        <w:left w:val="none" w:sz="0" w:space="0" w:color="auto"/>
        <w:bottom w:val="none" w:sz="0" w:space="0" w:color="auto"/>
        <w:right w:val="none" w:sz="0" w:space="0" w:color="auto"/>
      </w:divBdr>
    </w:div>
    <w:div w:id="2059281090">
      <w:marLeft w:val="0"/>
      <w:marRight w:val="0"/>
      <w:marTop w:val="0"/>
      <w:marBottom w:val="0"/>
      <w:divBdr>
        <w:top w:val="none" w:sz="0" w:space="0" w:color="auto"/>
        <w:left w:val="none" w:sz="0" w:space="0" w:color="auto"/>
        <w:bottom w:val="none" w:sz="0" w:space="0" w:color="auto"/>
        <w:right w:val="none" w:sz="0" w:space="0" w:color="auto"/>
      </w:divBdr>
    </w:div>
    <w:div w:id="2060737992">
      <w:bodyDiv w:val="1"/>
      <w:marLeft w:val="0"/>
      <w:marRight w:val="0"/>
      <w:marTop w:val="0"/>
      <w:marBottom w:val="0"/>
      <w:divBdr>
        <w:top w:val="none" w:sz="0" w:space="0" w:color="auto"/>
        <w:left w:val="none" w:sz="0" w:space="0" w:color="auto"/>
        <w:bottom w:val="none" w:sz="0" w:space="0" w:color="auto"/>
        <w:right w:val="none" w:sz="0" w:space="0" w:color="auto"/>
      </w:divBdr>
    </w:div>
    <w:div w:id="2060929743">
      <w:bodyDiv w:val="1"/>
      <w:marLeft w:val="0"/>
      <w:marRight w:val="0"/>
      <w:marTop w:val="0"/>
      <w:marBottom w:val="0"/>
      <w:divBdr>
        <w:top w:val="none" w:sz="0" w:space="0" w:color="auto"/>
        <w:left w:val="none" w:sz="0" w:space="0" w:color="auto"/>
        <w:bottom w:val="none" w:sz="0" w:space="0" w:color="auto"/>
        <w:right w:val="none" w:sz="0" w:space="0" w:color="auto"/>
      </w:divBdr>
      <w:divsChild>
        <w:div w:id="619604587">
          <w:marLeft w:val="0"/>
          <w:marRight w:val="0"/>
          <w:marTop w:val="0"/>
          <w:marBottom w:val="0"/>
          <w:divBdr>
            <w:top w:val="none" w:sz="0" w:space="0" w:color="auto"/>
            <w:left w:val="none" w:sz="0" w:space="0" w:color="auto"/>
            <w:bottom w:val="none" w:sz="0" w:space="0" w:color="auto"/>
            <w:right w:val="none" w:sz="0" w:space="0" w:color="auto"/>
          </w:divBdr>
        </w:div>
        <w:div w:id="672224992">
          <w:marLeft w:val="0"/>
          <w:marRight w:val="0"/>
          <w:marTop w:val="0"/>
          <w:marBottom w:val="0"/>
          <w:divBdr>
            <w:top w:val="none" w:sz="0" w:space="0" w:color="auto"/>
            <w:left w:val="none" w:sz="0" w:space="0" w:color="auto"/>
            <w:bottom w:val="none" w:sz="0" w:space="0" w:color="auto"/>
            <w:right w:val="none" w:sz="0" w:space="0" w:color="auto"/>
          </w:divBdr>
        </w:div>
        <w:div w:id="1790391446">
          <w:marLeft w:val="0"/>
          <w:marRight w:val="0"/>
          <w:marTop w:val="0"/>
          <w:marBottom w:val="0"/>
          <w:divBdr>
            <w:top w:val="none" w:sz="0" w:space="0" w:color="auto"/>
            <w:left w:val="none" w:sz="0" w:space="0" w:color="auto"/>
            <w:bottom w:val="none" w:sz="0" w:space="0" w:color="auto"/>
            <w:right w:val="none" w:sz="0" w:space="0" w:color="auto"/>
          </w:divBdr>
        </w:div>
        <w:div w:id="1686521692">
          <w:marLeft w:val="0"/>
          <w:marRight w:val="0"/>
          <w:marTop w:val="0"/>
          <w:marBottom w:val="0"/>
          <w:divBdr>
            <w:top w:val="none" w:sz="0" w:space="0" w:color="auto"/>
            <w:left w:val="none" w:sz="0" w:space="0" w:color="auto"/>
            <w:bottom w:val="none" w:sz="0" w:space="0" w:color="auto"/>
            <w:right w:val="none" w:sz="0" w:space="0" w:color="auto"/>
          </w:divBdr>
        </w:div>
        <w:div w:id="1054500034">
          <w:marLeft w:val="0"/>
          <w:marRight w:val="0"/>
          <w:marTop w:val="0"/>
          <w:marBottom w:val="0"/>
          <w:divBdr>
            <w:top w:val="none" w:sz="0" w:space="0" w:color="auto"/>
            <w:left w:val="none" w:sz="0" w:space="0" w:color="auto"/>
            <w:bottom w:val="none" w:sz="0" w:space="0" w:color="auto"/>
            <w:right w:val="none" w:sz="0" w:space="0" w:color="auto"/>
          </w:divBdr>
        </w:div>
        <w:div w:id="197158358">
          <w:marLeft w:val="0"/>
          <w:marRight w:val="0"/>
          <w:marTop w:val="0"/>
          <w:marBottom w:val="0"/>
          <w:divBdr>
            <w:top w:val="none" w:sz="0" w:space="0" w:color="auto"/>
            <w:left w:val="none" w:sz="0" w:space="0" w:color="auto"/>
            <w:bottom w:val="none" w:sz="0" w:space="0" w:color="auto"/>
            <w:right w:val="none" w:sz="0" w:space="0" w:color="auto"/>
          </w:divBdr>
        </w:div>
        <w:div w:id="1769500484">
          <w:marLeft w:val="0"/>
          <w:marRight w:val="0"/>
          <w:marTop w:val="0"/>
          <w:marBottom w:val="0"/>
          <w:divBdr>
            <w:top w:val="none" w:sz="0" w:space="0" w:color="auto"/>
            <w:left w:val="none" w:sz="0" w:space="0" w:color="auto"/>
            <w:bottom w:val="none" w:sz="0" w:space="0" w:color="auto"/>
            <w:right w:val="none" w:sz="0" w:space="0" w:color="auto"/>
          </w:divBdr>
          <w:divsChild>
            <w:div w:id="1677534233">
              <w:marLeft w:val="0"/>
              <w:marRight w:val="0"/>
              <w:marTop w:val="0"/>
              <w:marBottom w:val="0"/>
              <w:divBdr>
                <w:top w:val="none" w:sz="0" w:space="0" w:color="auto"/>
                <w:left w:val="none" w:sz="0" w:space="0" w:color="auto"/>
                <w:bottom w:val="none" w:sz="0" w:space="0" w:color="auto"/>
                <w:right w:val="none" w:sz="0" w:space="0" w:color="auto"/>
              </w:divBdr>
            </w:div>
          </w:divsChild>
        </w:div>
        <w:div w:id="1601336597">
          <w:marLeft w:val="0"/>
          <w:marRight w:val="0"/>
          <w:marTop w:val="0"/>
          <w:marBottom w:val="0"/>
          <w:divBdr>
            <w:top w:val="none" w:sz="0" w:space="0" w:color="auto"/>
            <w:left w:val="none" w:sz="0" w:space="0" w:color="auto"/>
            <w:bottom w:val="none" w:sz="0" w:space="0" w:color="auto"/>
            <w:right w:val="none" w:sz="0" w:space="0" w:color="auto"/>
          </w:divBdr>
          <w:divsChild>
            <w:div w:id="759717153">
              <w:marLeft w:val="0"/>
              <w:marRight w:val="0"/>
              <w:marTop w:val="0"/>
              <w:marBottom w:val="0"/>
              <w:divBdr>
                <w:top w:val="none" w:sz="0" w:space="0" w:color="auto"/>
                <w:left w:val="none" w:sz="0" w:space="0" w:color="auto"/>
                <w:bottom w:val="none" w:sz="0" w:space="0" w:color="auto"/>
                <w:right w:val="none" w:sz="0" w:space="0" w:color="auto"/>
              </w:divBdr>
            </w:div>
          </w:divsChild>
        </w:div>
        <w:div w:id="22828852">
          <w:marLeft w:val="0"/>
          <w:marRight w:val="0"/>
          <w:marTop w:val="0"/>
          <w:marBottom w:val="0"/>
          <w:divBdr>
            <w:top w:val="none" w:sz="0" w:space="0" w:color="auto"/>
            <w:left w:val="none" w:sz="0" w:space="0" w:color="auto"/>
            <w:bottom w:val="none" w:sz="0" w:space="0" w:color="auto"/>
            <w:right w:val="none" w:sz="0" w:space="0" w:color="auto"/>
          </w:divBdr>
          <w:divsChild>
            <w:div w:id="14808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3706">
      <w:bodyDiv w:val="1"/>
      <w:marLeft w:val="0"/>
      <w:marRight w:val="0"/>
      <w:marTop w:val="0"/>
      <w:marBottom w:val="0"/>
      <w:divBdr>
        <w:top w:val="none" w:sz="0" w:space="0" w:color="auto"/>
        <w:left w:val="none" w:sz="0" w:space="0" w:color="auto"/>
        <w:bottom w:val="none" w:sz="0" w:space="0" w:color="auto"/>
        <w:right w:val="none" w:sz="0" w:space="0" w:color="auto"/>
      </w:divBdr>
    </w:div>
    <w:div w:id="2075081885">
      <w:bodyDiv w:val="1"/>
      <w:marLeft w:val="0"/>
      <w:marRight w:val="0"/>
      <w:marTop w:val="0"/>
      <w:marBottom w:val="0"/>
      <w:divBdr>
        <w:top w:val="none" w:sz="0" w:space="0" w:color="auto"/>
        <w:left w:val="none" w:sz="0" w:space="0" w:color="auto"/>
        <w:bottom w:val="none" w:sz="0" w:space="0" w:color="auto"/>
        <w:right w:val="none" w:sz="0" w:space="0" w:color="auto"/>
      </w:divBdr>
    </w:div>
    <w:div w:id="2088460543">
      <w:bodyDiv w:val="1"/>
      <w:marLeft w:val="0"/>
      <w:marRight w:val="0"/>
      <w:marTop w:val="0"/>
      <w:marBottom w:val="0"/>
      <w:divBdr>
        <w:top w:val="none" w:sz="0" w:space="0" w:color="auto"/>
        <w:left w:val="none" w:sz="0" w:space="0" w:color="auto"/>
        <w:bottom w:val="none" w:sz="0" w:space="0" w:color="auto"/>
        <w:right w:val="none" w:sz="0" w:space="0" w:color="auto"/>
      </w:divBdr>
    </w:div>
    <w:div w:id="2100128155">
      <w:bodyDiv w:val="1"/>
      <w:marLeft w:val="0"/>
      <w:marRight w:val="0"/>
      <w:marTop w:val="0"/>
      <w:marBottom w:val="0"/>
      <w:divBdr>
        <w:top w:val="none" w:sz="0" w:space="0" w:color="auto"/>
        <w:left w:val="none" w:sz="0" w:space="0" w:color="auto"/>
        <w:bottom w:val="none" w:sz="0" w:space="0" w:color="auto"/>
        <w:right w:val="none" w:sz="0" w:space="0" w:color="auto"/>
      </w:divBdr>
    </w:div>
    <w:div w:id="2106218922">
      <w:bodyDiv w:val="1"/>
      <w:marLeft w:val="0"/>
      <w:marRight w:val="0"/>
      <w:marTop w:val="0"/>
      <w:marBottom w:val="0"/>
      <w:divBdr>
        <w:top w:val="none" w:sz="0" w:space="0" w:color="auto"/>
        <w:left w:val="none" w:sz="0" w:space="0" w:color="auto"/>
        <w:bottom w:val="none" w:sz="0" w:space="0" w:color="auto"/>
        <w:right w:val="none" w:sz="0" w:space="0" w:color="auto"/>
      </w:divBdr>
    </w:div>
    <w:div w:id="2107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1584</Words>
  <Characters>8715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Cools</dc:creator>
  <cp:keywords/>
  <dc:description/>
  <cp:lastModifiedBy>Gaëlle Cools</cp:lastModifiedBy>
  <cp:revision>4</cp:revision>
  <dcterms:created xsi:type="dcterms:W3CDTF">2020-06-16T14:07:00Z</dcterms:created>
  <dcterms:modified xsi:type="dcterms:W3CDTF">2020-06-16T14:43:00Z</dcterms:modified>
</cp:coreProperties>
</file>