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CE04" w14:textId="77777777" w:rsidR="00501F37" w:rsidRPr="00163043" w:rsidRDefault="00501F37" w:rsidP="00DF4CBF">
      <w:pPr>
        <w:spacing w:line="276" w:lineRule="auto"/>
        <w:jc w:val="both"/>
        <w:rPr>
          <w:rFonts w:ascii="Verdana" w:hAnsi="Verdana"/>
          <w:sz w:val="18"/>
          <w:szCs w:val="18"/>
          <w:lang w:val="fr-BE"/>
        </w:rPr>
      </w:pPr>
    </w:p>
    <w:tbl>
      <w:tblPr>
        <w:tblW w:w="9212" w:type="dxa"/>
        <w:tblInd w:w="-55" w:type="dxa"/>
        <w:tblLayout w:type="fixed"/>
        <w:tblCellMar>
          <w:left w:w="0" w:type="dxa"/>
          <w:right w:w="0" w:type="dxa"/>
        </w:tblCellMar>
        <w:tblLook w:val="0000" w:firstRow="0" w:lastRow="0" w:firstColumn="0" w:lastColumn="0" w:noHBand="0" w:noVBand="0"/>
      </w:tblPr>
      <w:tblGrid>
        <w:gridCol w:w="5315"/>
        <w:gridCol w:w="3897"/>
      </w:tblGrid>
      <w:tr w:rsidR="00CF5DD5" w:rsidRPr="008B4991" w14:paraId="4ED9E0EA" w14:textId="77777777" w:rsidTr="006164BB">
        <w:trPr>
          <w:cantSplit/>
        </w:trPr>
        <w:tc>
          <w:tcPr>
            <w:tcW w:w="5315" w:type="dxa"/>
            <w:tcBorders>
              <w:top w:val="single" w:sz="12" w:space="0" w:color="000000"/>
              <w:left w:val="single" w:sz="12" w:space="0" w:color="000000"/>
              <w:bottom w:val="single" w:sz="12" w:space="0" w:color="000000"/>
              <w:right w:val="single" w:sz="12" w:space="0" w:color="000000"/>
            </w:tcBorders>
          </w:tcPr>
          <w:p w14:paraId="1A027248" w14:textId="77777777" w:rsidR="001B3876" w:rsidRPr="00163043" w:rsidRDefault="001B3876" w:rsidP="00DF4CBF">
            <w:pPr>
              <w:spacing w:line="276" w:lineRule="auto"/>
              <w:jc w:val="center"/>
              <w:rPr>
                <w:rFonts w:ascii="Verdana" w:hAnsi="Verdana"/>
                <w:sz w:val="18"/>
                <w:szCs w:val="18"/>
                <w:lang w:val="nl-BE"/>
              </w:rPr>
            </w:pPr>
            <w:r w:rsidRPr="00163043">
              <w:rPr>
                <w:rFonts w:ascii="Verdana" w:hAnsi="Verdana"/>
                <w:sz w:val="18"/>
                <w:szCs w:val="18"/>
              </w:rPr>
              <w:fldChar w:fldCharType="begin">
                <w:ffData>
                  <w:name w:val=""/>
                  <w:enabled/>
                  <w:calcOnExit w:val="0"/>
                  <w:textInput>
                    <w:default w:val="&lt;Benaming van de aanbestedende overheid&gt;"/>
                  </w:textInput>
                </w:ffData>
              </w:fldChar>
            </w:r>
            <w:r w:rsidRPr="00163043">
              <w:rPr>
                <w:rFonts w:ascii="Verdana" w:hAnsi="Verdana"/>
                <w:sz w:val="18"/>
                <w:szCs w:val="18"/>
                <w:lang w:val="nl-BE"/>
              </w:rPr>
              <w:instrText xml:space="preserve"> FORMTEXT </w:instrText>
            </w:r>
            <w:r w:rsidRPr="00163043">
              <w:rPr>
                <w:rFonts w:ascii="Verdana" w:hAnsi="Verdana"/>
                <w:sz w:val="18"/>
                <w:szCs w:val="18"/>
              </w:rPr>
            </w:r>
            <w:r w:rsidRPr="00163043">
              <w:rPr>
                <w:rFonts w:ascii="Verdana" w:hAnsi="Verdana"/>
                <w:sz w:val="18"/>
                <w:szCs w:val="18"/>
              </w:rPr>
              <w:fldChar w:fldCharType="separate"/>
            </w:r>
            <w:r w:rsidRPr="00163043">
              <w:rPr>
                <w:rFonts w:ascii="Verdana" w:hAnsi="Verdana"/>
                <w:noProof/>
                <w:sz w:val="18"/>
                <w:szCs w:val="18"/>
                <w:lang w:val="nl-BE"/>
              </w:rPr>
              <w:t>&lt;Benaming van de aanbestedende overheid&gt;</w:t>
            </w:r>
            <w:r w:rsidRPr="00163043">
              <w:rPr>
                <w:rFonts w:ascii="Verdana" w:hAnsi="Verdana"/>
                <w:sz w:val="18"/>
                <w:szCs w:val="18"/>
              </w:rPr>
              <w:fldChar w:fldCharType="end"/>
            </w:r>
            <w:r w:rsidRPr="00163043">
              <w:rPr>
                <w:rFonts w:ascii="Verdana" w:hAnsi="Verdana"/>
                <w:sz w:val="18"/>
                <w:szCs w:val="18"/>
                <w:lang w:val="nl-BE"/>
              </w:rPr>
              <w:t xml:space="preserve"> </w:t>
            </w:r>
          </w:p>
          <w:p w14:paraId="6AE6ED53" w14:textId="77777777" w:rsidR="00CF5DD5" w:rsidRPr="00163043" w:rsidRDefault="001B3876" w:rsidP="00DF4CBF">
            <w:pPr>
              <w:spacing w:line="276" w:lineRule="auto"/>
              <w:jc w:val="center"/>
              <w:rPr>
                <w:sz w:val="18"/>
                <w:szCs w:val="18"/>
                <w:lang w:val="nl-BE"/>
              </w:rPr>
            </w:pPr>
            <w:r w:rsidRPr="00163043">
              <w:rPr>
                <w:rFonts w:ascii="Verdana" w:hAnsi="Verdana"/>
                <w:sz w:val="18"/>
                <w:szCs w:val="18"/>
              </w:rPr>
              <w:fldChar w:fldCharType="begin">
                <w:ffData>
                  <w:name w:val=""/>
                  <w:enabled/>
                  <w:calcOnExit w:val="0"/>
                  <w:textInput>
                    <w:default w:val="&lt;Adres van de aanbestedende overheid&gt;"/>
                  </w:textInput>
                </w:ffData>
              </w:fldChar>
            </w:r>
            <w:r w:rsidRPr="00163043">
              <w:rPr>
                <w:rFonts w:ascii="Verdana" w:hAnsi="Verdana"/>
                <w:sz w:val="18"/>
                <w:szCs w:val="18"/>
                <w:lang w:val="nl-BE"/>
              </w:rPr>
              <w:instrText xml:space="preserve"> FORMTEXT </w:instrText>
            </w:r>
            <w:r w:rsidRPr="00163043">
              <w:rPr>
                <w:rFonts w:ascii="Verdana" w:hAnsi="Verdana"/>
                <w:sz w:val="18"/>
                <w:szCs w:val="18"/>
              </w:rPr>
            </w:r>
            <w:r w:rsidRPr="00163043">
              <w:rPr>
                <w:rFonts w:ascii="Verdana" w:hAnsi="Verdana"/>
                <w:sz w:val="18"/>
                <w:szCs w:val="18"/>
              </w:rPr>
              <w:fldChar w:fldCharType="separate"/>
            </w:r>
            <w:r w:rsidRPr="00163043">
              <w:rPr>
                <w:rFonts w:ascii="Verdana" w:hAnsi="Verdana"/>
                <w:noProof/>
                <w:sz w:val="18"/>
                <w:szCs w:val="18"/>
                <w:lang w:val="nl-BE"/>
              </w:rPr>
              <w:t>&lt;Adres van de aanbestedende overheid&gt;</w:t>
            </w:r>
            <w:r w:rsidRPr="00163043">
              <w:rPr>
                <w:rFonts w:ascii="Verdana" w:hAnsi="Verdana"/>
                <w:sz w:val="18"/>
                <w:szCs w:val="18"/>
              </w:rPr>
              <w:fldChar w:fldCharType="end"/>
            </w:r>
            <w:r w:rsidRPr="00163043">
              <w:rPr>
                <w:rFonts w:ascii="Verdana" w:hAnsi="Verdana"/>
                <w:sz w:val="18"/>
                <w:szCs w:val="18"/>
                <w:lang w:val="nl-BE"/>
              </w:rPr>
              <w:t xml:space="preserve"> </w:t>
            </w:r>
            <w:r w:rsidRPr="00163043">
              <w:rPr>
                <w:rFonts w:ascii="Verdana" w:hAnsi="Verdana"/>
                <w:sz w:val="18"/>
                <w:szCs w:val="18"/>
              </w:rPr>
              <w:fldChar w:fldCharType="begin">
                <w:ffData>
                  <w:name w:val="Tekstvak3"/>
                  <w:enabled/>
                  <w:calcOnExit w:val="0"/>
                  <w:textInput>
                    <w:default w:val="&lt;Contactpersoon van de aanbestedende overheid, zijn telefoonnummer, zijn faxnummer en zijn e-mailadres&gt;"/>
                  </w:textInput>
                </w:ffData>
              </w:fldChar>
            </w:r>
            <w:r w:rsidRPr="00163043">
              <w:rPr>
                <w:rFonts w:ascii="Verdana" w:hAnsi="Verdana"/>
                <w:sz w:val="18"/>
                <w:szCs w:val="18"/>
                <w:lang w:val="nl-BE"/>
              </w:rPr>
              <w:instrText xml:space="preserve"> FORMTEXT </w:instrText>
            </w:r>
            <w:r w:rsidRPr="00163043">
              <w:rPr>
                <w:rFonts w:ascii="Verdana" w:hAnsi="Verdana"/>
                <w:sz w:val="18"/>
                <w:szCs w:val="18"/>
              </w:rPr>
            </w:r>
            <w:r w:rsidRPr="00163043">
              <w:rPr>
                <w:rFonts w:ascii="Verdana" w:hAnsi="Verdana"/>
                <w:sz w:val="18"/>
                <w:szCs w:val="18"/>
              </w:rPr>
              <w:fldChar w:fldCharType="separate"/>
            </w:r>
            <w:r w:rsidRPr="00163043">
              <w:rPr>
                <w:rFonts w:ascii="Verdana" w:hAnsi="Verdana"/>
                <w:noProof/>
                <w:sz w:val="18"/>
                <w:szCs w:val="18"/>
                <w:lang w:val="nl-BE"/>
              </w:rPr>
              <w:t>&lt;Contactpersoon van de aanbestedende overheid, zijn telefoonnummer, zijn faxnummer en zijn e-mailadres&gt;</w:t>
            </w:r>
            <w:r w:rsidRPr="00163043">
              <w:rPr>
                <w:rFonts w:ascii="Verdana" w:hAnsi="Verdana"/>
                <w:sz w:val="18"/>
                <w:szCs w:val="18"/>
              </w:rPr>
              <w:fldChar w:fldCharType="end"/>
            </w:r>
            <w:r w:rsidRPr="00163043">
              <w:rPr>
                <w:sz w:val="18"/>
                <w:szCs w:val="18"/>
                <w:lang w:val="nl-BE"/>
              </w:rPr>
              <w:t xml:space="preserve"> </w:t>
            </w:r>
            <w:r w:rsidR="00CF5DD5" w:rsidRPr="00163043">
              <w:rPr>
                <w:sz w:val="18"/>
                <w:szCs w:val="18"/>
                <w:lang w:val="nl-BE"/>
              </w:rPr>
              <w:t xml:space="preserve"> </w:t>
            </w:r>
          </w:p>
        </w:tc>
        <w:tc>
          <w:tcPr>
            <w:tcW w:w="3897" w:type="dxa"/>
          </w:tcPr>
          <w:p w14:paraId="382B79B2" w14:textId="77777777" w:rsidR="00CF5DD5" w:rsidRPr="00163043" w:rsidRDefault="00CF5DD5" w:rsidP="00DF4CBF">
            <w:pPr>
              <w:spacing w:line="276" w:lineRule="auto"/>
              <w:jc w:val="right"/>
              <w:rPr>
                <w:sz w:val="18"/>
                <w:szCs w:val="18"/>
                <w:lang w:val="nl-BE"/>
              </w:rPr>
            </w:pPr>
          </w:p>
          <w:p w14:paraId="76E874E8" w14:textId="77777777" w:rsidR="00CF5DD5" w:rsidRPr="00163043" w:rsidRDefault="00CF5DD5" w:rsidP="00DF4CBF">
            <w:pPr>
              <w:spacing w:line="276" w:lineRule="auto"/>
              <w:jc w:val="right"/>
              <w:rPr>
                <w:sz w:val="18"/>
                <w:szCs w:val="18"/>
                <w:lang w:val="nl-BE"/>
              </w:rPr>
            </w:pPr>
          </w:p>
        </w:tc>
      </w:tr>
    </w:tbl>
    <w:p w14:paraId="17965BEF" w14:textId="77777777" w:rsidR="00CF5DD5" w:rsidRPr="00163043" w:rsidRDefault="00CF5DD5" w:rsidP="00DF4CBF">
      <w:pPr>
        <w:spacing w:line="276" w:lineRule="auto"/>
        <w:rPr>
          <w:sz w:val="18"/>
          <w:szCs w:val="18"/>
          <w:lang w:val="nl-BE"/>
        </w:rPr>
      </w:pPr>
    </w:p>
    <w:p w14:paraId="7E519B04" w14:textId="77777777" w:rsidR="00CF5DD5" w:rsidRPr="00163043" w:rsidRDefault="00CF5DD5" w:rsidP="00DF4CBF">
      <w:pPr>
        <w:spacing w:line="276" w:lineRule="auto"/>
        <w:rPr>
          <w:sz w:val="18"/>
          <w:szCs w:val="18"/>
          <w:lang w:val="nl-BE"/>
        </w:rPr>
      </w:pPr>
    </w:p>
    <w:p w14:paraId="1BB4D554" w14:textId="77777777" w:rsidR="006164BB" w:rsidRPr="00163043" w:rsidRDefault="006164BB" w:rsidP="00DF4CBF">
      <w:pPr>
        <w:pStyle w:val="Title"/>
        <w:spacing w:line="276" w:lineRule="auto"/>
        <w:rPr>
          <w:sz w:val="18"/>
          <w:szCs w:val="18"/>
        </w:rPr>
      </w:pPr>
    </w:p>
    <w:p w14:paraId="0368A826" w14:textId="77777777" w:rsidR="006164BB" w:rsidRPr="00163043" w:rsidRDefault="006164BB" w:rsidP="00DF4CBF">
      <w:pPr>
        <w:pStyle w:val="Title"/>
        <w:spacing w:line="276" w:lineRule="auto"/>
        <w:rPr>
          <w:sz w:val="18"/>
          <w:szCs w:val="18"/>
        </w:rPr>
      </w:pPr>
    </w:p>
    <w:p w14:paraId="610768DC" w14:textId="77777777" w:rsidR="006164BB" w:rsidRPr="00163043" w:rsidRDefault="006164BB" w:rsidP="00DF4CBF">
      <w:pPr>
        <w:pStyle w:val="Title"/>
        <w:spacing w:line="276" w:lineRule="auto"/>
        <w:rPr>
          <w:sz w:val="18"/>
          <w:szCs w:val="18"/>
        </w:rPr>
      </w:pPr>
    </w:p>
    <w:p w14:paraId="744E9C75" w14:textId="77777777" w:rsidR="006164BB" w:rsidRPr="00163043" w:rsidRDefault="006164BB" w:rsidP="00DF4CBF">
      <w:pPr>
        <w:pStyle w:val="Title"/>
        <w:spacing w:line="276" w:lineRule="auto"/>
      </w:pPr>
    </w:p>
    <w:p w14:paraId="06D51ADC" w14:textId="77777777" w:rsidR="00CF5DD5" w:rsidRPr="00163043" w:rsidRDefault="00CF5DD5" w:rsidP="00DF4CBF">
      <w:pPr>
        <w:pStyle w:val="Title"/>
        <w:spacing w:line="276" w:lineRule="auto"/>
      </w:pPr>
      <w:bookmarkStart w:id="0" w:name="_Toc459136429"/>
      <w:bookmarkStart w:id="1" w:name="_Toc459136514"/>
      <w:bookmarkStart w:id="2" w:name="_Toc126698267"/>
      <w:r w:rsidRPr="00163043">
        <w:t xml:space="preserve">BESTEK nr </w:t>
      </w:r>
      <w:r w:rsidRPr="00163043">
        <w:fldChar w:fldCharType="begin">
          <w:ffData>
            <w:name w:val="Tekstvak4"/>
            <w:enabled/>
            <w:calcOnExit w:val="0"/>
            <w:textInput>
              <w:default w:val="&lt;kennummer van het bestek&gt;"/>
            </w:textInput>
          </w:ffData>
        </w:fldChar>
      </w:r>
      <w:r w:rsidRPr="00163043">
        <w:instrText xml:space="preserve"> FORMTEXT </w:instrText>
      </w:r>
      <w:r w:rsidRPr="00163043">
        <w:fldChar w:fldCharType="separate"/>
      </w:r>
      <w:r w:rsidRPr="00163043">
        <w:t>&lt;kennummer van het bestek&gt;</w:t>
      </w:r>
      <w:bookmarkEnd w:id="0"/>
      <w:bookmarkEnd w:id="1"/>
      <w:bookmarkEnd w:id="2"/>
      <w:r w:rsidRPr="00163043">
        <w:fldChar w:fldCharType="end"/>
      </w:r>
    </w:p>
    <w:p w14:paraId="38742232" w14:textId="77777777" w:rsidR="00CF5DD5" w:rsidRPr="00163043" w:rsidRDefault="00A644BB" w:rsidP="00DF4CBF">
      <w:pPr>
        <w:pStyle w:val="Title"/>
        <w:spacing w:line="276" w:lineRule="auto"/>
      </w:pPr>
      <w:bookmarkStart w:id="3" w:name="_Toc459136430"/>
      <w:bookmarkStart w:id="4" w:name="_Toc459136515"/>
      <w:bookmarkStart w:id="5" w:name="_Toc126698268"/>
      <w:r>
        <w:t>OPENBARE PROCEDURE</w:t>
      </w:r>
      <w:r w:rsidR="00CF5DD5" w:rsidRPr="00163043">
        <w:t xml:space="preserve"> VOOR DE </w:t>
      </w:r>
      <w:r w:rsidR="006164BB" w:rsidRPr="00163043">
        <w:t xml:space="preserve">LEVERING </w:t>
      </w:r>
      <w:r w:rsidR="001B3876" w:rsidRPr="00163043">
        <w:br/>
      </w:r>
      <w:r w:rsidR="006164BB" w:rsidRPr="00163043">
        <w:t>VAN PMD-ZAKKEN</w:t>
      </w:r>
      <w:bookmarkEnd w:id="3"/>
      <w:bookmarkEnd w:id="4"/>
      <w:bookmarkEnd w:id="5"/>
    </w:p>
    <w:p w14:paraId="5A509B73" w14:textId="77777777" w:rsidR="009A452E" w:rsidRPr="00163043" w:rsidRDefault="009A452E" w:rsidP="00DF4CBF">
      <w:pPr>
        <w:spacing w:line="276" w:lineRule="auto"/>
        <w:jc w:val="both"/>
        <w:rPr>
          <w:rFonts w:ascii="Verdana" w:hAnsi="Verdana"/>
          <w:sz w:val="18"/>
          <w:szCs w:val="18"/>
          <w:lang w:val="nl-BE"/>
        </w:rPr>
      </w:pPr>
    </w:p>
    <w:p w14:paraId="616868F6" w14:textId="77777777" w:rsidR="00501F37" w:rsidRPr="00163043" w:rsidRDefault="00501F37" w:rsidP="00DF4CBF">
      <w:pPr>
        <w:spacing w:line="276" w:lineRule="auto"/>
        <w:jc w:val="both"/>
        <w:rPr>
          <w:rFonts w:ascii="Verdana" w:hAnsi="Verdana"/>
          <w:sz w:val="18"/>
          <w:szCs w:val="18"/>
          <w:lang w:val="nl-BE"/>
        </w:rPr>
      </w:pPr>
    </w:p>
    <w:p w14:paraId="7D8F8B91" w14:textId="77777777" w:rsidR="00501F37" w:rsidRPr="00163043" w:rsidRDefault="001235DC" w:rsidP="00DF4CBF">
      <w:pPr>
        <w:tabs>
          <w:tab w:val="left" w:pos="5509"/>
        </w:tabs>
        <w:spacing w:line="276" w:lineRule="auto"/>
        <w:jc w:val="both"/>
        <w:rPr>
          <w:rFonts w:ascii="Verdana" w:hAnsi="Verdana"/>
          <w:sz w:val="18"/>
          <w:szCs w:val="18"/>
          <w:lang w:val="nl-BE"/>
        </w:rPr>
      </w:pPr>
      <w:r w:rsidRPr="00163043">
        <w:rPr>
          <w:rFonts w:ascii="Verdana" w:hAnsi="Verdana"/>
          <w:sz w:val="18"/>
          <w:szCs w:val="18"/>
          <w:lang w:val="nl-BE"/>
        </w:rPr>
        <w:tab/>
      </w:r>
    </w:p>
    <w:p w14:paraId="06EA3097" w14:textId="77777777" w:rsidR="00501F37" w:rsidRPr="00163043" w:rsidRDefault="00501F37" w:rsidP="00DF4CBF">
      <w:pPr>
        <w:spacing w:line="276" w:lineRule="auto"/>
        <w:jc w:val="center"/>
        <w:rPr>
          <w:rFonts w:ascii="Verdana" w:hAnsi="Verdana"/>
          <w:sz w:val="18"/>
          <w:szCs w:val="18"/>
          <w:lang w:val="nl-BE"/>
        </w:rPr>
      </w:pPr>
    </w:p>
    <w:p w14:paraId="6156CE85" w14:textId="77777777" w:rsidR="00501F37" w:rsidRPr="00163043" w:rsidRDefault="00501F37" w:rsidP="00DF4CBF">
      <w:pPr>
        <w:spacing w:line="276" w:lineRule="auto"/>
        <w:jc w:val="center"/>
        <w:rPr>
          <w:rFonts w:ascii="Verdana" w:hAnsi="Verdana"/>
          <w:sz w:val="18"/>
          <w:szCs w:val="18"/>
          <w:lang w:val="nl-BE"/>
        </w:rPr>
      </w:pPr>
    </w:p>
    <w:p w14:paraId="5A3DB0F6" w14:textId="77777777" w:rsidR="00AA4545" w:rsidRPr="00163043" w:rsidRDefault="00AA4545" w:rsidP="00DF4CBF">
      <w:pPr>
        <w:spacing w:line="276" w:lineRule="auto"/>
        <w:jc w:val="center"/>
        <w:rPr>
          <w:rFonts w:ascii="Verdana" w:hAnsi="Verdana"/>
          <w:sz w:val="18"/>
          <w:szCs w:val="18"/>
          <w:lang w:val="nl-BE"/>
        </w:rPr>
        <w:sectPr w:rsidR="00AA4545" w:rsidRPr="00163043" w:rsidSect="00B270C1">
          <w:headerReference w:type="default" r:id="rId12"/>
          <w:footerReference w:type="default" r:id="rId13"/>
          <w:endnotePr>
            <w:numFmt w:val="decimal"/>
          </w:endnotePr>
          <w:pgSz w:w="11905" w:h="16837"/>
          <w:pgMar w:top="1157" w:right="1440" w:bottom="1440" w:left="1440" w:header="1157" w:footer="1157" w:gutter="0"/>
          <w:cols w:space="708"/>
          <w:noEndnote/>
        </w:sectPr>
      </w:pPr>
    </w:p>
    <w:p w14:paraId="0BBAB5BF" w14:textId="77777777" w:rsidR="000242A3" w:rsidRDefault="00501F37" w:rsidP="00DF4CBF">
      <w:pPr>
        <w:widowControl/>
        <w:spacing w:line="276" w:lineRule="auto"/>
        <w:jc w:val="center"/>
        <w:rPr>
          <w:rFonts w:ascii="Verdana" w:eastAsia="Times New Roman" w:hAnsi="Verdana"/>
          <w:sz w:val="30"/>
          <w:szCs w:val="30"/>
          <w:lang w:val="nl-BE" w:eastAsia="nl-NL"/>
        </w:rPr>
      </w:pPr>
      <w:r w:rsidRPr="00163043">
        <w:rPr>
          <w:rFonts w:ascii="Verdana" w:eastAsia="Times New Roman" w:hAnsi="Verdana"/>
          <w:sz w:val="30"/>
          <w:szCs w:val="30"/>
          <w:lang w:val="nl-BE" w:eastAsia="nl-NL"/>
        </w:rPr>
        <w:lastRenderedPageBreak/>
        <w:t>INHOUDSTAFEL</w:t>
      </w:r>
    </w:p>
    <w:p w14:paraId="0753E694" w14:textId="4EA4152D" w:rsidR="00535744" w:rsidRDefault="007430BC">
      <w:pPr>
        <w:pStyle w:val="TOC1"/>
        <w:rPr>
          <w:rFonts w:asciiTheme="minorHAnsi" w:eastAsiaTheme="minorEastAsia" w:hAnsiTheme="minorHAnsi" w:cstheme="minorBidi"/>
          <w:b w:val="0"/>
          <w:bCs w:val="0"/>
          <w:kern w:val="0"/>
          <w:sz w:val="22"/>
          <w:szCs w:val="22"/>
          <w:lang w:val="nl-NL"/>
        </w:rPr>
      </w:pPr>
      <w:r w:rsidRPr="00E614B3">
        <w:fldChar w:fldCharType="begin"/>
      </w:r>
      <w:r w:rsidRPr="00E614B3">
        <w:instrText xml:space="preserve"> TOC \o "1-3" \h \z \u </w:instrText>
      </w:r>
      <w:r w:rsidRPr="00E614B3">
        <w:fldChar w:fldCharType="separate"/>
      </w:r>
      <w:hyperlink w:anchor="_Toc126698267" w:history="1">
        <w:r w:rsidR="00535744" w:rsidRPr="006A69B3">
          <w:rPr>
            <w:rStyle w:val="Hyperlink"/>
          </w:rPr>
          <w:t>BESTEK nr &lt;kennummer van het bestek&gt;</w:t>
        </w:r>
        <w:r w:rsidR="00535744">
          <w:rPr>
            <w:webHidden/>
          </w:rPr>
          <w:tab/>
        </w:r>
        <w:r w:rsidR="00535744">
          <w:rPr>
            <w:webHidden/>
          </w:rPr>
          <w:fldChar w:fldCharType="begin"/>
        </w:r>
        <w:r w:rsidR="00535744">
          <w:rPr>
            <w:webHidden/>
          </w:rPr>
          <w:instrText xml:space="preserve"> PAGEREF _Toc126698267 \h </w:instrText>
        </w:r>
        <w:r w:rsidR="00535744">
          <w:rPr>
            <w:webHidden/>
          </w:rPr>
        </w:r>
        <w:r w:rsidR="00535744">
          <w:rPr>
            <w:webHidden/>
          </w:rPr>
          <w:fldChar w:fldCharType="separate"/>
        </w:r>
        <w:r w:rsidR="00535744">
          <w:rPr>
            <w:webHidden/>
          </w:rPr>
          <w:t>1</w:t>
        </w:r>
        <w:r w:rsidR="00535744">
          <w:rPr>
            <w:webHidden/>
          </w:rPr>
          <w:fldChar w:fldCharType="end"/>
        </w:r>
      </w:hyperlink>
    </w:p>
    <w:p w14:paraId="38C174B6" w14:textId="27612386" w:rsidR="00535744" w:rsidRDefault="00535744">
      <w:pPr>
        <w:pStyle w:val="TOC1"/>
        <w:rPr>
          <w:rFonts w:asciiTheme="minorHAnsi" w:eastAsiaTheme="minorEastAsia" w:hAnsiTheme="minorHAnsi" w:cstheme="minorBidi"/>
          <w:b w:val="0"/>
          <w:bCs w:val="0"/>
          <w:kern w:val="0"/>
          <w:sz w:val="22"/>
          <w:szCs w:val="22"/>
          <w:lang w:val="nl-NL"/>
        </w:rPr>
      </w:pPr>
      <w:hyperlink w:anchor="_Toc126698268" w:history="1">
        <w:r w:rsidRPr="006A69B3">
          <w:rPr>
            <w:rStyle w:val="Hyperlink"/>
          </w:rPr>
          <w:t>OPENBARE PROCEDURE VOOR DE LEVERING  VAN PMD-ZAKKEN</w:t>
        </w:r>
        <w:r>
          <w:rPr>
            <w:webHidden/>
          </w:rPr>
          <w:tab/>
        </w:r>
        <w:r>
          <w:rPr>
            <w:webHidden/>
          </w:rPr>
          <w:fldChar w:fldCharType="begin"/>
        </w:r>
        <w:r>
          <w:rPr>
            <w:webHidden/>
          </w:rPr>
          <w:instrText xml:space="preserve"> PAGEREF _Toc126698268 \h </w:instrText>
        </w:r>
        <w:r>
          <w:rPr>
            <w:webHidden/>
          </w:rPr>
        </w:r>
        <w:r>
          <w:rPr>
            <w:webHidden/>
          </w:rPr>
          <w:fldChar w:fldCharType="separate"/>
        </w:r>
        <w:r>
          <w:rPr>
            <w:webHidden/>
          </w:rPr>
          <w:t>1</w:t>
        </w:r>
        <w:r>
          <w:rPr>
            <w:webHidden/>
          </w:rPr>
          <w:fldChar w:fldCharType="end"/>
        </w:r>
      </w:hyperlink>
    </w:p>
    <w:p w14:paraId="70A745C0" w14:textId="04E24602"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69" w:history="1">
        <w:r w:rsidRPr="006A69B3">
          <w:rPr>
            <w:rStyle w:val="Hyperlink"/>
            <w:b/>
            <w:i/>
            <w:noProof/>
          </w:rPr>
          <w:t>1.</w:t>
        </w:r>
        <w:r>
          <w:rPr>
            <w:rFonts w:asciiTheme="minorHAnsi" w:eastAsiaTheme="minorEastAsia" w:hAnsiTheme="minorHAnsi" w:cstheme="minorBidi"/>
            <w:smallCaps w:val="0"/>
            <w:noProof/>
            <w:sz w:val="22"/>
            <w:szCs w:val="22"/>
            <w:lang w:val="nl-NL" w:eastAsia="nl-NL"/>
          </w:rPr>
          <w:tab/>
        </w:r>
        <w:r w:rsidRPr="006A69B3">
          <w:rPr>
            <w:rStyle w:val="Hyperlink"/>
            <w:b/>
            <w:i/>
            <w:noProof/>
          </w:rPr>
          <w:t>Voorwerp en aard van de Opdracht</w:t>
        </w:r>
        <w:r>
          <w:rPr>
            <w:noProof/>
            <w:webHidden/>
          </w:rPr>
          <w:tab/>
        </w:r>
        <w:r>
          <w:rPr>
            <w:noProof/>
            <w:webHidden/>
          </w:rPr>
          <w:fldChar w:fldCharType="begin"/>
        </w:r>
        <w:r>
          <w:rPr>
            <w:noProof/>
            <w:webHidden/>
          </w:rPr>
          <w:instrText xml:space="preserve"> PAGEREF _Toc126698269 \h </w:instrText>
        </w:r>
        <w:r>
          <w:rPr>
            <w:noProof/>
            <w:webHidden/>
          </w:rPr>
        </w:r>
        <w:r>
          <w:rPr>
            <w:noProof/>
            <w:webHidden/>
          </w:rPr>
          <w:fldChar w:fldCharType="separate"/>
        </w:r>
        <w:r>
          <w:rPr>
            <w:noProof/>
            <w:webHidden/>
          </w:rPr>
          <w:t>5</w:t>
        </w:r>
        <w:r>
          <w:rPr>
            <w:noProof/>
            <w:webHidden/>
          </w:rPr>
          <w:fldChar w:fldCharType="end"/>
        </w:r>
      </w:hyperlink>
    </w:p>
    <w:p w14:paraId="5C2BDC92" w14:textId="63EC5854"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0" w:history="1">
        <w:r w:rsidRPr="006A69B3">
          <w:rPr>
            <w:rStyle w:val="Hyperlink"/>
            <w:b/>
            <w:i/>
            <w:noProof/>
            <w:lang w:val="fr-BE"/>
          </w:rPr>
          <w:t>2.</w:t>
        </w:r>
        <w:r>
          <w:rPr>
            <w:rFonts w:asciiTheme="minorHAnsi" w:eastAsiaTheme="minorEastAsia" w:hAnsiTheme="minorHAnsi" w:cstheme="minorBidi"/>
            <w:smallCaps w:val="0"/>
            <w:noProof/>
            <w:sz w:val="22"/>
            <w:szCs w:val="22"/>
            <w:lang w:val="nl-NL" w:eastAsia="nl-NL"/>
          </w:rPr>
          <w:tab/>
        </w:r>
        <w:r w:rsidRPr="006A69B3">
          <w:rPr>
            <w:rStyle w:val="Hyperlink"/>
            <w:b/>
            <w:i/>
            <w:noProof/>
            <w:lang w:val="fr-BE"/>
          </w:rPr>
          <w:t>Duur van de Opdracht</w:t>
        </w:r>
        <w:r>
          <w:rPr>
            <w:noProof/>
            <w:webHidden/>
          </w:rPr>
          <w:tab/>
        </w:r>
        <w:r>
          <w:rPr>
            <w:noProof/>
            <w:webHidden/>
          </w:rPr>
          <w:fldChar w:fldCharType="begin"/>
        </w:r>
        <w:r>
          <w:rPr>
            <w:noProof/>
            <w:webHidden/>
          </w:rPr>
          <w:instrText xml:space="preserve"> PAGEREF _Toc126698270 \h </w:instrText>
        </w:r>
        <w:r>
          <w:rPr>
            <w:noProof/>
            <w:webHidden/>
          </w:rPr>
        </w:r>
        <w:r>
          <w:rPr>
            <w:noProof/>
            <w:webHidden/>
          </w:rPr>
          <w:fldChar w:fldCharType="separate"/>
        </w:r>
        <w:r>
          <w:rPr>
            <w:noProof/>
            <w:webHidden/>
          </w:rPr>
          <w:t>6</w:t>
        </w:r>
        <w:r>
          <w:rPr>
            <w:noProof/>
            <w:webHidden/>
          </w:rPr>
          <w:fldChar w:fldCharType="end"/>
        </w:r>
      </w:hyperlink>
    </w:p>
    <w:p w14:paraId="19B9B6C4" w14:textId="37910ABB"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1" w:history="1">
        <w:r w:rsidRPr="006A69B3">
          <w:rPr>
            <w:rStyle w:val="Hyperlink"/>
            <w:b/>
            <w:i/>
            <w:noProof/>
            <w:lang w:val="fr-BE"/>
          </w:rPr>
          <w:t>3.</w:t>
        </w:r>
        <w:r>
          <w:rPr>
            <w:rFonts w:asciiTheme="minorHAnsi" w:eastAsiaTheme="minorEastAsia" w:hAnsiTheme="minorHAnsi" w:cstheme="minorBidi"/>
            <w:smallCaps w:val="0"/>
            <w:noProof/>
            <w:sz w:val="22"/>
            <w:szCs w:val="22"/>
            <w:lang w:val="nl-NL" w:eastAsia="nl-NL"/>
          </w:rPr>
          <w:tab/>
        </w:r>
        <w:r w:rsidRPr="006A69B3">
          <w:rPr>
            <w:rStyle w:val="Hyperlink"/>
            <w:b/>
            <w:i/>
            <w:noProof/>
            <w:lang w:val="fr-BE"/>
          </w:rPr>
          <w:t>Aanbestedende overheid</w:t>
        </w:r>
        <w:r>
          <w:rPr>
            <w:noProof/>
            <w:webHidden/>
          </w:rPr>
          <w:tab/>
        </w:r>
        <w:r>
          <w:rPr>
            <w:noProof/>
            <w:webHidden/>
          </w:rPr>
          <w:fldChar w:fldCharType="begin"/>
        </w:r>
        <w:r>
          <w:rPr>
            <w:noProof/>
            <w:webHidden/>
          </w:rPr>
          <w:instrText xml:space="preserve"> PAGEREF _Toc126698271 \h </w:instrText>
        </w:r>
        <w:r>
          <w:rPr>
            <w:noProof/>
            <w:webHidden/>
          </w:rPr>
        </w:r>
        <w:r>
          <w:rPr>
            <w:noProof/>
            <w:webHidden/>
          </w:rPr>
          <w:fldChar w:fldCharType="separate"/>
        </w:r>
        <w:r>
          <w:rPr>
            <w:noProof/>
            <w:webHidden/>
          </w:rPr>
          <w:t>6</w:t>
        </w:r>
        <w:r>
          <w:rPr>
            <w:noProof/>
            <w:webHidden/>
          </w:rPr>
          <w:fldChar w:fldCharType="end"/>
        </w:r>
      </w:hyperlink>
    </w:p>
    <w:p w14:paraId="04A53BFF" w14:textId="7DA15F51"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2" w:history="1">
        <w:r w:rsidRPr="006A69B3">
          <w:rPr>
            <w:rStyle w:val="Hyperlink"/>
            <w:b/>
            <w:i/>
            <w:noProof/>
            <w:lang w:val="fr-BE"/>
          </w:rPr>
          <w:t>4.</w:t>
        </w:r>
        <w:r>
          <w:rPr>
            <w:rFonts w:asciiTheme="minorHAnsi" w:eastAsiaTheme="minorEastAsia" w:hAnsiTheme="minorHAnsi" w:cstheme="minorBidi"/>
            <w:smallCaps w:val="0"/>
            <w:noProof/>
            <w:sz w:val="22"/>
            <w:szCs w:val="22"/>
            <w:lang w:val="nl-NL" w:eastAsia="nl-NL"/>
          </w:rPr>
          <w:tab/>
        </w:r>
        <w:r w:rsidRPr="006A69B3">
          <w:rPr>
            <w:rStyle w:val="Hyperlink"/>
            <w:b/>
            <w:i/>
            <w:noProof/>
            <w:lang w:val="fr-BE"/>
          </w:rPr>
          <w:t>Informatiesessie</w:t>
        </w:r>
        <w:r>
          <w:rPr>
            <w:noProof/>
            <w:webHidden/>
          </w:rPr>
          <w:tab/>
        </w:r>
        <w:r>
          <w:rPr>
            <w:noProof/>
            <w:webHidden/>
          </w:rPr>
          <w:fldChar w:fldCharType="begin"/>
        </w:r>
        <w:r>
          <w:rPr>
            <w:noProof/>
            <w:webHidden/>
          </w:rPr>
          <w:instrText xml:space="preserve"> PAGEREF _Toc126698272 \h </w:instrText>
        </w:r>
        <w:r>
          <w:rPr>
            <w:noProof/>
            <w:webHidden/>
          </w:rPr>
        </w:r>
        <w:r>
          <w:rPr>
            <w:noProof/>
            <w:webHidden/>
          </w:rPr>
          <w:fldChar w:fldCharType="separate"/>
        </w:r>
        <w:r>
          <w:rPr>
            <w:noProof/>
            <w:webHidden/>
          </w:rPr>
          <w:t>6</w:t>
        </w:r>
        <w:r>
          <w:rPr>
            <w:noProof/>
            <w:webHidden/>
          </w:rPr>
          <w:fldChar w:fldCharType="end"/>
        </w:r>
      </w:hyperlink>
    </w:p>
    <w:p w14:paraId="51FB615B" w14:textId="6A61C108"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3" w:history="1">
        <w:r w:rsidRPr="006A69B3">
          <w:rPr>
            <w:rStyle w:val="Hyperlink"/>
            <w:b/>
            <w:i/>
            <w:noProof/>
            <w:lang w:val="fr-BE"/>
          </w:rPr>
          <w:t>5.</w:t>
        </w:r>
        <w:r>
          <w:rPr>
            <w:rFonts w:asciiTheme="minorHAnsi" w:eastAsiaTheme="minorEastAsia" w:hAnsiTheme="minorHAnsi" w:cstheme="minorBidi"/>
            <w:smallCaps w:val="0"/>
            <w:noProof/>
            <w:sz w:val="22"/>
            <w:szCs w:val="22"/>
            <w:lang w:val="nl-NL" w:eastAsia="nl-NL"/>
          </w:rPr>
          <w:tab/>
        </w:r>
        <w:r w:rsidRPr="006A69B3">
          <w:rPr>
            <w:rStyle w:val="Hyperlink"/>
            <w:b/>
            <w:i/>
            <w:noProof/>
            <w:lang w:val="fr-BE"/>
          </w:rPr>
          <w:t>Indiening van de offertes</w:t>
        </w:r>
        <w:r>
          <w:rPr>
            <w:noProof/>
            <w:webHidden/>
          </w:rPr>
          <w:tab/>
        </w:r>
        <w:r>
          <w:rPr>
            <w:noProof/>
            <w:webHidden/>
          </w:rPr>
          <w:fldChar w:fldCharType="begin"/>
        </w:r>
        <w:r>
          <w:rPr>
            <w:noProof/>
            <w:webHidden/>
          </w:rPr>
          <w:instrText xml:space="preserve"> PAGEREF _Toc126698273 \h </w:instrText>
        </w:r>
        <w:r>
          <w:rPr>
            <w:noProof/>
            <w:webHidden/>
          </w:rPr>
        </w:r>
        <w:r>
          <w:rPr>
            <w:noProof/>
            <w:webHidden/>
          </w:rPr>
          <w:fldChar w:fldCharType="separate"/>
        </w:r>
        <w:r>
          <w:rPr>
            <w:noProof/>
            <w:webHidden/>
          </w:rPr>
          <w:t>7</w:t>
        </w:r>
        <w:r>
          <w:rPr>
            <w:noProof/>
            <w:webHidden/>
          </w:rPr>
          <w:fldChar w:fldCharType="end"/>
        </w:r>
      </w:hyperlink>
    </w:p>
    <w:p w14:paraId="33D2B0FB" w14:textId="35BCA833"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4" w:history="1">
        <w:r w:rsidRPr="006A69B3">
          <w:rPr>
            <w:rStyle w:val="Hyperlink"/>
            <w:b/>
            <w:i/>
            <w:noProof/>
          </w:rPr>
          <w:t>6</w:t>
        </w:r>
        <w:r>
          <w:rPr>
            <w:rFonts w:asciiTheme="minorHAnsi" w:eastAsiaTheme="minorEastAsia" w:hAnsiTheme="minorHAnsi" w:cstheme="minorBidi"/>
            <w:smallCaps w:val="0"/>
            <w:noProof/>
            <w:sz w:val="22"/>
            <w:szCs w:val="22"/>
            <w:lang w:val="nl-NL" w:eastAsia="nl-NL"/>
          </w:rPr>
          <w:tab/>
        </w:r>
        <w:r w:rsidRPr="006A69B3">
          <w:rPr>
            <w:rStyle w:val="Hyperlink"/>
            <w:b/>
            <w:i/>
            <w:noProof/>
          </w:rPr>
          <w:t>Wetgeving en documenten van toepassing op de Opdracht</w:t>
        </w:r>
        <w:r>
          <w:rPr>
            <w:noProof/>
            <w:webHidden/>
          </w:rPr>
          <w:tab/>
        </w:r>
        <w:r>
          <w:rPr>
            <w:noProof/>
            <w:webHidden/>
          </w:rPr>
          <w:fldChar w:fldCharType="begin"/>
        </w:r>
        <w:r>
          <w:rPr>
            <w:noProof/>
            <w:webHidden/>
          </w:rPr>
          <w:instrText xml:space="preserve"> PAGEREF _Toc126698274 \h </w:instrText>
        </w:r>
        <w:r>
          <w:rPr>
            <w:noProof/>
            <w:webHidden/>
          </w:rPr>
        </w:r>
        <w:r>
          <w:rPr>
            <w:noProof/>
            <w:webHidden/>
          </w:rPr>
          <w:fldChar w:fldCharType="separate"/>
        </w:r>
        <w:r>
          <w:rPr>
            <w:noProof/>
            <w:webHidden/>
          </w:rPr>
          <w:t>8</w:t>
        </w:r>
        <w:r>
          <w:rPr>
            <w:noProof/>
            <w:webHidden/>
          </w:rPr>
          <w:fldChar w:fldCharType="end"/>
        </w:r>
      </w:hyperlink>
    </w:p>
    <w:p w14:paraId="34DC6D9E" w14:textId="44B1CC57"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75" w:history="1">
        <w:r w:rsidRPr="006A69B3">
          <w:rPr>
            <w:rStyle w:val="Hyperlink"/>
            <w:rFonts w:ascii="Verdana" w:hAnsi="Verdana"/>
            <w:smallCaps/>
            <w:noProof/>
            <w:lang w:val="fr-BE" w:eastAsia="nl-NL"/>
          </w:rPr>
          <w:t>6.1</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Wetgeving</w:t>
        </w:r>
        <w:r>
          <w:rPr>
            <w:noProof/>
            <w:webHidden/>
          </w:rPr>
          <w:tab/>
        </w:r>
        <w:r>
          <w:rPr>
            <w:noProof/>
            <w:webHidden/>
          </w:rPr>
          <w:fldChar w:fldCharType="begin"/>
        </w:r>
        <w:r>
          <w:rPr>
            <w:noProof/>
            <w:webHidden/>
          </w:rPr>
          <w:instrText xml:space="preserve"> PAGEREF _Toc126698275 \h </w:instrText>
        </w:r>
        <w:r>
          <w:rPr>
            <w:noProof/>
            <w:webHidden/>
          </w:rPr>
        </w:r>
        <w:r>
          <w:rPr>
            <w:noProof/>
            <w:webHidden/>
          </w:rPr>
          <w:fldChar w:fldCharType="separate"/>
        </w:r>
        <w:r>
          <w:rPr>
            <w:noProof/>
            <w:webHidden/>
          </w:rPr>
          <w:t>8</w:t>
        </w:r>
        <w:r>
          <w:rPr>
            <w:noProof/>
            <w:webHidden/>
          </w:rPr>
          <w:fldChar w:fldCharType="end"/>
        </w:r>
      </w:hyperlink>
    </w:p>
    <w:p w14:paraId="0766177A" w14:textId="00E242DA"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76" w:history="1">
        <w:r w:rsidRPr="006A69B3">
          <w:rPr>
            <w:rStyle w:val="Hyperlink"/>
            <w:rFonts w:ascii="Verdana" w:hAnsi="Verdana"/>
            <w:smallCaps/>
            <w:noProof/>
            <w:lang w:val="fr-BE" w:eastAsia="nl-NL"/>
          </w:rPr>
          <w:t>6.2</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Documenten betreffende de Opdracht</w:t>
        </w:r>
        <w:r>
          <w:rPr>
            <w:noProof/>
            <w:webHidden/>
          </w:rPr>
          <w:tab/>
        </w:r>
        <w:r>
          <w:rPr>
            <w:noProof/>
            <w:webHidden/>
          </w:rPr>
          <w:fldChar w:fldCharType="begin"/>
        </w:r>
        <w:r>
          <w:rPr>
            <w:noProof/>
            <w:webHidden/>
          </w:rPr>
          <w:instrText xml:space="preserve"> PAGEREF _Toc126698276 \h </w:instrText>
        </w:r>
        <w:r>
          <w:rPr>
            <w:noProof/>
            <w:webHidden/>
          </w:rPr>
        </w:r>
        <w:r>
          <w:rPr>
            <w:noProof/>
            <w:webHidden/>
          </w:rPr>
          <w:fldChar w:fldCharType="separate"/>
        </w:r>
        <w:r>
          <w:rPr>
            <w:noProof/>
            <w:webHidden/>
          </w:rPr>
          <w:t>8</w:t>
        </w:r>
        <w:r>
          <w:rPr>
            <w:noProof/>
            <w:webHidden/>
          </w:rPr>
          <w:fldChar w:fldCharType="end"/>
        </w:r>
      </w:hyperlink>
    </w:p>
    <w:p w14:paraId="729F44F6" w14:textId="7CE32698"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77" w:history="1">
        <w:r w:rsidRPr="006A69B3">
          <w:rPr>
            <w:rStyle w:val="Hyperlink"/>
            <w:rFonts w:ascii="Verdana" w:hAnsi="Verdana"/>
            <w:smallCaps/>
            <w:noProof/>
            <w:lang w:val="fr-BE" w:eastAsia="nl-NL"/>
          </w:rPr>
          <w:t>6.3</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Aanbestedingsberichten en rechtzettingen</w:t>
        </w:r>
        <w:r>
          <w:rPr>
            <w:noProof/>
            <w:webHidden/>
          </w:rPr>
          <w:tab/>
        </w:r>
        <w:r>
          <w:rPr>
            <w:noProof/>
            <w:webHidden/>
          </w:rPr>
          <w:fldChar w:fldCharType="begin"/>
        </w:r>
        <w:r>
          <w:rPr>
            <w:noProof/>
            <w:webHidden/>
          </w:rPr>
          <w:instrText xml:space="preserve"> PAGEREF _Toc126698277 \h </w:instrText>
        </w:r>
        <w:r>
          <w:rPr>
            <w:noProof/>
            <w:webHidden/>
          </w:rPr>
        </w:r>
        <w:r>
          <w:rPr>
            <w:noProof/>
            <w:webHidden/>
          </w:rPr>
          <w:fldChar w:fldCharType="separate"/>
        </w:r>
        <w:r>
          <w:rPr>
            <w:noProof/>
            <w:webHidden/>
          </w:rPr>
          <w:t>8</w:t>
        </w:r>
        <w:r>
          <w:rPr>
            <w:noProof/>
            <w:webHidden/>
          </w:rPr>
          <w:fldChar w:fldCharType="end"/>
        </w:r>
      </w:hyperlink>
    </w:p>
    <w:p w14:paraId="6325808F" w14:textId="0DE1C69B"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78" w:history="1">
        <w:r w:rsidRPr="006A69B3">
          <w:rPr>
            <w:rStyle w:val="Hyperlink"/>
            <w:b/>
            <w:i/>
            <w:noProof/>
          </w:rPr>
          <w:t>7</w:t>
        </w:r>
        <w:r>
          <w:rPr>
            <w:rFonts w:asciiTheme="minorHAnsi" w:eastAsiaTheme="minorEastAsia" w:hAnsiTheme="minorHAnsi" w:cstheme="minorBidi"/>
            <w:smallCaps w:val="0"/>
            <w:noProof/>
            <w:sz w:val="22"/>
            <w:szCs w:val="22"/>
            <w:lang w:val="nl-NL" w:eastAsia="nl-NL"/>
          </w:rPr>
          <w:tab/>
        </w:r>
        <w:r w:rsidRPr="006A69B3">
          <w:rPr>
            <w:rStyle w:val="Hyperlink"/>
            <w:b/>
            <w:i/>
            <w:noProof/>
          </w:rPr>
          <w:t>Vorm en inhoud van de offerte (art. 53, 58 en 77 KB Plaatsing)</w:t>
        </w:r>
        <w:r>
          <w:rPr>
            <w:noProof/>
            <w:webHidden/>
          </w:rPr>
          <w:tab/>
        </w:r>
        <w:r>
          <w:rPr>
            <w:noProof/>
            <w:webHidden/>
          </w:rPr>
          <w:fldChar w:fldCharType="begin"/>
        </w:r>
        <w:r>
          <w:rPr>
            <w:noProof/>
            <w:webHidden/>
          </w:rPr>
          <w:instrText xml:space="preserve"> PAGEREF _Toc126698278 \h </w:instrText>
        </w:r>
        <w:r>
          <w:rPr>
            <w:noProof/>
            <w:webHidden/>
          </w:rPr>
        </w:r>
        <w:r>
          <w:rPr>
            <w:noProof/>
            <w:webHidden/>
          </w:rPr>
          <w:fldChar w:fldCharType="separate"/>
        </w:r>
        <w:r>
          <w:rPr>
            <w:noProof/>
            <w:webHidden/>
          </w:rPr>
          <w:t>9</w:t>
        </w:r>
        <w:r>
          <w:rPr>
            <w:noProof/>
            <w:webHidden/>
          </w:rPr>
          <w:fldChar w:fldCharType="end"/>
        </w:r>
      </w:hyperlink>
    </w:p>
    <w:p w14:paraId="30C1DD12" w14:textId="1076EDB3"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79" w:history="1">
        <w:r w:rsidRPr="006A69B3">
          <w:rPr>
            <w:rStyle w:val="Hyperlink"/>
            <w:rFonts w:ascii="Verdana" w:hAnsi="Verdana"/>
            <w:smallCaps/>
            <w:noProof/>
            <w:lang w:val="fr-BE" w:eastAsia="nl-NL"/>
          </w:rPr>
          <w:t>7.1</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In de offerte te vermelden gegevens</w:t>
        </w:r>
        <w:r>
          <w:rPr>
            <w:noProof/>
            <w:webHidden/>
          </w:rPr>
          <w:tab/>
        </w:r>
        <w:r>
          <w:rPr>
            <w:noProof/>
            <w:webHidden/>
          </w:rPr>
          <w:fldChar w:fldCharType="begin"/>
        </w:r>
        <w:r>
          <w:rPr>
            <w:noProof/>
            <w:webHidden/>
          </w:rPr>
          <w:instrText xml:space="preserve"> PAGEREF _Toc126698279 \h </w:instrText>
        </w:r>
        <w:r>
          <w:rPr>
            <w:noProof/>
            <w:webHidden/>
          </w:rPr>
        </w:r>
        <w:r>
          <w:rPr>
            <w:noProof/>
            <w:webHidden/>
          </w:rPr>
          <w:fldChar w:fldCharType="separate"/>
        </w:r>
        <w:r>
          <w:rPr>
            <w:noProof/>
            <w:webHidden/>
          </w:rPr>
          <w:t>9</w:t>
        </w:r>
        <w:r>
          <w:rPr>
            <w:noProof/>
            <w:webHidden/>
          </w:rPr>
          <w:fldChar w:fldCharType="end"/>
        </w:r>
      </w:hyperlink>
    </w:p>
    <w:p w14:paraId="184ABD54" w14:textId="7E7B381F"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80" w:history="1">
        <w:r w:rsidRPr="006A69B3">
          <w:rPr>
            <w:rStyle w:val="Hyperlink"/>
            <w:rFonts w:ascii="Verdana" w:hAnsi="Verdana"/>
            <w:smallCaps/>
            <w:noProof/>
            <w:lang w:val="fr-BE" w:eastAsia="nl-NL"/>
          </w:rPr>
          <w:t>7.2</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Geldigheidsduur van de offerte (verbintenistermijn)</w:t>
        </w:r>
        <w:r>
          <w:rPr>
            <w:noProof/>
            <w:webHidden/>
          </w:rPr>
          <w:tab/>
        </w:r>
        <w:r>
          <w:rPr>
            <w:noProof/>
            <w:webHidden/>
          </w:rPr>
          <w:fldChar w:fldCharType="begin"/>
        </w:r>
        <w:r>
          <w:rPr>
            <w:noProof/>
            <w:webHidden/>
          </w:rPr>
          <w:instrText xml:space="preserve"> PAGEREF _Toc126698280 \h </w:instrText>
        </w:r>
        <w:r>
          <w:rPr>
            <w:noProof/>
            <w:webHidden/>
          </w:rPr>
        </w:r>
        <w:r>
          <w:rPr>
            <w:noProof/>
            <w:webHidden/>
          </w:rPr>
          <w:fldChar w:fldCharType="separate"/>
        </w:r>
        <w:r>
          <w:rPr>
            <w:noProof/>
            <w:webHidden/>
          </w:rPr>
          <w:t>9</w:t>
        </w:r>
        <w:r>
          <w:rPr>
            <w:noProof/>
            <w:webHidden/>
          </w:rPr>
          <w:fldChar w:fldCharType="end"/>
        </w:r>
      </w:hyperlink>
    </w:p>
    <w:p w14:paraId="064E056D" w14:textId="6EA2CEE3"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81" w:history="1">
        <w:r w:rsidRPr="006A69B3">
          <w:rPr>
            <w:rStyle w:val="Hyperlink"/>
            <w:rFonts w:ascii="Verdana" w:hAnsi="Verdana"/>
            <w:smallCaps/>
            <w:noProof/>
            <w:lang w:val="fr-BE" w:eastAsia="nl-NL"/>
          </w:rPr>
          <w:t>7.3</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Bij de offerte te voegen documenten en attesten</w:t>
        </w:r>
        <w:r>
          <w:rPr>
            <w:noProof/>
            <w:webHidden/>
          </w:rPr>
          <w:tab/>
        </w:r>
        <w:r>
          <w:rPr>
            <w:noProof/>
            <w:webHidden/>
          </w:rPr>
          <w:fldChar w:fldCharType="begin"/>
        </w:r>
        <w:r>
          <w:rPr>
            <w:noProof/>
            <w:webHidden/>
          </w:rPr>
          <w:instrText xml:space="preserve"> PAGEREF _Toc126698281 \h </w:instrText>
        </w:r>
        <w:r>
          <w:rPr>
            <w:noProof/>
            <w:webHidden/>
          </w:rPr>
        </w:r>
        <w:r>
          <w:rPr>
            <w:noProof/>
            <w:webHidden/>
          </w:rPr>
          <w:fldChar w:fldCharType="separate"/>
        </w:r>
        <w:r>
          <w:rPr>
            <w:noProof/>
            <w:webHidden/>
          </w:rPr>
          <w:t>9</w:t>
        </w:r>
        <w:r>
          <w:rPr>
            <w:noProof/>
            <w:webHidden/>
          </w:rPr>
          <w:fldChar w:fldCharType="end"/>
        </w:r>
      </w:hyperlink>
    </w:p>
    <w:p w14:paraId="7A32EC21" w14:textId="3BFCA6A2" w:rsidR="00535744" w:rsidRDefault="00535744">
      <w:pPr>
        <w:pStyle w:val="TOC3"/>
        <w:tabs>
          <w:tab w:val="left" w:pos="1540"/>
        </w:tabs>
        <w:rPr>
          <w:rFonts w:asciiTheme="minorHAnsi" w:eastAsiaTheme="minorEastAsia" w:hAnsiTheme="minorHAnsi" w:cstheme="minorBidi"/>
          <w:noProof/>
          <w:sz w:val="22"/>
          <w:szCs w:val="22"/>
          <w:lang w:val="nl-NL" w:eastAsia="nl-NL"/>
        </w:rPr>
      </w:pPr>
      <w:hyperlink w:anchor="_Toc126698282" w:history="1">
        <w:r w:rsidRPr="006A69B3">
          <w:rPr>
            <w:rStyle w:val="Hyperlink"/>
            <w:rFonts w:ascii="Verdana" w:hAnsi="Verdana"/>
            <w:noProof/>
            <w:lang w:val="nl-BE"/>
          </w:rPr>
          <w:t>7.3.1</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rPr>
          <w:t>Documenten / inlichtingen toe te voegen ter beoordeling van de gunningscriteria opgenomen in dit bestek</w:t>
        </w:r>
        <w:r>
          <w:rPr>
            <w:noProof/>
            <w:webHidden/>
          </w:rPr>
          <w:tab/>
        </w:r>
        <w:r>
          <w:rPr>
            <w:noProof/>
            <w:webHidden/>
          </w:rPr>
          <w:fldChar w:fldCharType="begin"/>
        </w:r>
        <w:r>
          <w:rPr>
            <w:noProof/>
            <w:webHidden/>
          </w:rPr>
          <w:instrText xml:space="preserve"> PAGEREF _Toc126698282 \h </w:instrText>
        </w:r>
        <w:r>
          <w:rPr>
            <w:noProof/>
            <w:webHidden/>
          </w:rPr>
        </w:r>
        <w:r>
          <w:rPr>
            <w:noProof/>
            <w:webHidden/>
          </w:rPr>
          <w:fldChar w:fldCharType="separate"/>
        </w:r>
        <w:r>
          <w:rPr>
            <w:noProof/>
            <w:webHidden/>
          </w:rPr>
          <w:t>10</w:t>
        </w:r>
        <w:r>
          <w:rPr>
            <w:noProof/>
            <w:webHidden/>
          </w:rPr>
          <w:fldChar w:fldCharType="end"/>
        </w:r>
      </w:hyperlink>
    </w:p>
    <w:p w14:paraId="0E999D69" w14:textId="6D838A72" w:rsidR="00535744" w:rsidRDefault="00535744">
      <w:pPr>
        <w:pStyle w:val="TOC3"/>
        <w:tabs>
          <w:tab w:val="left" w:pos="1540"/>
        </w:tabs>
        <w:rPr>
          <w:rFonts w:asciiTheme="minorHAnsi" w:eastAsiaTheme="minorEastAsia" w:hAnsiTheme="minorHAnsi" w:cstheme="minorBidi"/>
          <w:noProof/>
          <w:sz w:val="22"/>
          <w:szCs w:val="22"/>
          <w:lang w:val="nl-NL" w:eastAsia="nl-NL"/>
        </w:rPr>
      </w:pPr>
      <w:hyperlink w:anchor="_Toc126698283" w:history="1">
        <w:r w:rsidRPr="006A69B3">
          <w:rPr>
            <w:rStyle w:val="Hyperlink"/>
            <w:rFonts w:ascii="Verdana" w:hAnsi="Verdana"/>
            <w:noProof/>
            <w:lang w:val="nl-BE"/>
          </w:rPr>
          <w:t>7.3.2</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rPr>
          <w:t>Andere documenten / informatie:</w:t>
        </w:r>
        <w:r>
          <w:rPr>
            <w:noProof/>
            <w:webHidden/>
          </w:rPr>
          <w:tab/>
        </w:r>
        <w:r>
          <w:rPr>
            <w:noProof/>
            <w:webHidden/>
          </w:rPr>
          <w:fldChar w:fldCharType="begin"/>
        </w:r>
        <w:r>
          <w:rPr>
            <w:noProof/>
            <w:webHidden/>
          </w:rPr>
          <w:instrText xml:space="preserve"> PAGEREF _Toc126698283 \h </w:instrText>
        </w:r>
        <w:r>
          <w:rPr>
            <w:noProof/>
            <w:webHidden/>
          </w:rPr>
        </w:r>
        <w:r>
          <w:rPr>
            <w:noProof/>
            <w:webHidden/>
          </w:rPr>
          <w:fldChar w:fldCharType="separate"/>
        </w:r>
        <w:r>
          <w:rPr>
            <w:noProof/>
            <w:webHidden/>
          </w:rPr>
          <w:t>11</w:t>
        </w:r>
        <w:r>
          <w:rPr>
            <w:noProof/>
            <w:webHidden/>
          </w:rPr>
          <w:fldChar w:fldCharType="end"/>
        </w:r>
      </w:hyperlink>
    </w:p>
    <w:p w14:paraId="36387C84" w14:textId="444A36CD"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84" w:history="1">
        <w:r w:rsidRPr="006A69B3">
          <w:rPr>
            <w:rStyle w:val="Hyperlink"/>
            <w:rFonts w:ascii="Verdana" w:hAnsi="Verdana"/>
            <w:smallCaps/>
            <w:noProof/>
            <w:lang w:val="fr-BE" w:eastAsia="nl-NL"/>
          </w:rPr>
          <w:t>7.4</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Ondertekening van de offerte</w:t>
        </w:r>
        <w:r>
          <w:rPr>
            <w:noProof/>
            <w:webHidden/>
          </w:rPr>
          <w:tab/>
        </w:r>
        <w:r>
          <w:rPr>
            <w:noProof/>
            <w:webHidden/>
          </w:rPr>
          <w:fldChar w:fldCharType="begin"/>
        </w:r>
        <w:r>
          <w:rPr>
            <w:noProof/>
            <w:webHidden/>
          </w:rPr>
          <w:instrText xml:space="preserve"> PAGEREF _Toc126698284 \h </w:instrText>
        </w:r>
        <w:r>
          <w:rPr>
            <w:noProof/>
            <w:webHidden/>
          </w:rPr>
        </w:r>
        <w:r>
          <w:rPr>
            <w:noProof/>
            <w:webHidden/>
          </w:rPr>
          <w:fldChar w:fldCharType="separate"/>
        </w:r>
        <w:r>
          <w:rPr>
            <w:noProof/>
            <w:webHidden/>
          </w:rPr>
          <w:t>11</w:t>
        </w:r>
        <w:r>
          <w:rPr>
            <w:noProof/>
            <w:webHidden/>
          </w:rPr>
          <w:fldChar w:fldCharType="end"/>
        </w:r>
      </w:hyperlink>
    </w:p>
    <w:p w14:paraId="300DB6B6" w14:textId="2030DF98"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85" w:history="1">
        <w:r w:rsidRPr="006A69B3">
          <w:rPr>
            <w:rStyle w:val="Hyperlink"/>
            <w:i/>
            <w:noProof/>
          </w:rPr>
          <w:t>8</w:t>
        </w:r>
        <w:r>
          <w:rPr>
            <w:rFonts w:asciiTheme="minorHAnsi" w:eastAsiaTheme="minorEastAsia" w:hAnsiTheme="minorHAnsi" w:cstheme="minorBidi"/>
            <w:smallCaps w:val="0"/>
            <w:noProof/>
            <w:sz w:val="22"/>
            <w:szCs w:val="22"/>
            <w:lang w:val="nl-NL" w:eastAsia="nl-NL"/>
          </w:rPr>
          <w:tab/>
        </w:r>
        <w:r w:rsidRPr="006A69B3">
          <w:rPr>
            <w:rStyle w:val="Hyperlink"/>
            <w:b/>
            <w:i/>
            <w:noProof/>
          </w:rPr>
          <w:t>Varianten (art. 56  Overheidsopdrachtenwet en art. 54 KB Plaatsing)</w:t>
        </w:r>
        <w:r>
          <w:rPr>
            <w:noProof/>
            <w:webHidden/>
          </w:rPr>
          <w:tab/>
        </w:r>
        <w:r>
          <w:rPr>
            <w:noProof/>
            <w:webHidden/>
          </w:rPr>
          <w:fldChar w:fldCharType="begin"/>
        </w:r>
        <w:r>
          <w:rPr>
            <w:noProof/>
            <w:webHidden/>
          </w:rPr>
          <w:instrText xml:space="preserve"> PAGEREF _Toc126698285 \h </w:instrText>
        </w:r>
        <w:r>
          <w:rPr>
            <w:noProof/>
            <w:webHidden/>
          </w:rPr>
        </w:r>
        <w:r>
          <w:rPr>
            <w:noProof/>
            <w:webHidden/>
          </w:rPr>
          <w:fldChar w:fldCharType="separate"/>
        </w:r>
        <w:r>
          <w:rPr>
            <w:noProof/>
            <w:webHidden/>
          </w:rPr>
          <w:t>11</w:t>
        </w:r>
        <w:r>
          <w:rPr>
            <w:noProof/>
            <w:webHidden/>
          </w:rPr>
          <w:fldChar w:fldCharType="end"/>
        </w:r>
      </w:hyperlink>
    </w:p>
    <w:p w14:paraId="19272708" w14:textId="7EFA54FE"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86" w:history="1">
        <w:r w:rsidRPr="006A69B3">
          <w:rPr>
            <w:rStyle w:val="Hyperlink"/>
            <w:i/>
            <w:noProof/>
          </w:rPr>
          <w:t>9</w:t>
        </w:r>
        <w:r>
          <w:rPr>
            <w:rFonts w:asciiTheme="minorHAnsi" w:eastAsiaTheme="minorEastAsia" w:hAnsiTheme="minorHAnsi" w:cstheme="minorBidi"/>
            <w:smallCaps w:val="0"/>
            <w:noProof/>
            <w:sz w:val="22"/>
            <w:szCs w:val="22"/>
            <w:lang w:val="nl-NL" w:eastAsia="nl-NL"/>
          </w:rPr>
          <w:tab/>
        </w:r>
        <w:r w:rsidRPr="006A69B3">
          <w:rPr>
            <w:rStyle w:val="Hyperlink"/>
            <w:b/>
            <w:i/>
            <w:noProof/>
          </w:rPr>
          <w:t>Prijzen</w:t>
        </w:r>
        <w:r>
          <w:rPr>
            <w:noProof/>
            <w:webHidden/>
          </w:rPr>
          <w:tab/>
        </w:r>
        <w:r>
          <w:rPr>
            <w:noProof/>
            <w:webHidden/>
          </w:rPr>
          <w:fldChar w:fldCharType="begin"/>
        </w:r>
        <w:r>
          <w:rPr>
            <w:noProof/>
            <w:webHidden/>
          </w:rPr>
          <w:instrText xml:space="preserve"> PAGEREF _Toc126698286 \h </w:instrText>
        </w:r>
        <w:r>
          <w:rPr>
            <w:noProof/>
            <w:webHidden/>
          </w:rPr>
        </w:r>
        <w:r>
          <w:rPr>
            <w:noProof/>
            <w:webHidden/>
          </w:rPr>
          <w:fldChar w:fldCharType="separate"/>
        </w:r>
        <w:r>
          <w:rPr>
            <w:noProof/>
            <w:webHidden/>
          </w:rPr>
          <w:t>12</w:t>
        </w:r>
        <w:r>
          <w:rPr>
            <w:noProof/>
            <w:webHidden/>
          </w:rPr>
          <w:fldChar w:fldCharType="end"/>
        </w:r>
      </w:hyperlink>
    </w:p>
    <w:p w14:paraId="0E111941" w14:textId="2ED29046"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87" w:history="1">
        <w:r w:rsidRPr="006A69B3">
          <w:rPr>
            <w:rStyle w:val="Hyperlink"/>
            <w:rFonts w:ascii="Verdana" w:hAnsi="Verdana"/>
            <w:smallCaps/>
            <w:noProof/>
            <w:lang w:val="fr-BE" w:eastAsia="nl-NL"/>
          </w:rPr>
          <w:t>9.1</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Prijzen</w:t>
        </w:r>
        <w:r>
          <w:rPr>
            <w:noProof/>
            <w:webHidden/>
          </w:rPr>
          <w:tab/>
        </w:r>
        <w:r>
          <w:rPr>
            <w:noProof/>
            <w:webHidden/>
          </w:rPr>
          <w:fldChar w:fldCharType="begin"/>
        </w:r>
        <w:r>
          <w:rPr>
            <w:noProof/>
            <w:webHidden/>
          </w:rPr>
          <w:instrText xml:space="preserve"> PAGEREF _Toc126698287 \h </w:instrText>
        </w:r>
        <w:r>
          <w:rPr>
            <w:noProof/>
            <w:webHidden/>
          </w:rPr>
        </w:r>
        <w:r>
          <w:rPr>
            <w:noProof/>
            <w:webHidden/>
          </w:rPr>
          <w:fldChar w:fldCharType="separate"/>
        </w:r>
        <w:r>
          <w:rPr>
            <w:noProof/>
            <w:webHidden/>
          </w:rPr>
          <w:t>12</w:t>
        </w:r>
        <w:r>
          <w:rPr>
            <w:noProof/>
            <w:webHidden/>
          </w:rPr>
          <w:fldChar w:fldCharType="end"/>
        </w:r>
      </w:hyperlink>
    </w:p>
    <w:p w14:paraId="410280B2" w14:textId="4153C2C4"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288" w:history="1">
        <w:r w:rsidRPr="006A69B3">
          <w:rPr>
            <w:rStyle w:val="Hyperlink"/>
            <w:rFonts w:ascii="Verdana" w:hAnsi="Verdana"/>
            <w:noProof/>
            <w:lang w:val="fr-BE" w:eastAsia="nl-NL"/>
          </w:rPr>
          <w:t>9.2</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Prijsherzieningsclausule</w:t>
        </w:r>
        <w:r>
          <w:rPr>
            <w:noProof/>
            <w:webHidden/>
          </w:rPr>
          <w:tab/>
        </w:r>
        <w:r>
          <w:rPr>
            <w:noProof/>
            <w:webHidden/>
          </w:rPr>
          <w:fldChar w:fldCharType="begin"/>
        </w:r>
        <w:r>
          <w:rPr>
            <w:noProof/>
            <w:webHidden/>
          </w:rPr>
          <w:instrText xml:space="preserve"> PAGEREF _Toc126698288 \h </w:instrText>
        </w:r>
        <w:r>
          <w:rPr>
            <w:noProof/>
            <w:webHidden/>
          </w:rPr>
        </w:r>
        <w:r>
          <w:rPr>
            <w:noProof/>
            <w:webHidden/>
          </w:rPr>
          <w:fldChar w:fldCharType="separate"/>
        </w:r>
        <w:r>
          <w:rPr>
            <w:noProof/>
            <w:webHidden/>
          </w:rPr>
          <w:t>12</w:t>
        </w:r>
        <w:r>
          <w:rPr>
            <w:noProof/>
            <w:webHidden/>
          </w:rPr>
          <w:fldChar w:fldCharType="end"/>
        </w:r>
      </w:hyperlink>
    </w:p>
    <w:p w14:paraId="180FFB57" w14:textId="45EF9911"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89" w:history="1">
        <w:r w:rsidRPr="006A69B3">
          <w:rPr>
            <w:rStyle w:val="Hyperlink"/>
            <w:b/>
            <w:i/>
            <w:noProof/>
          </w:rPr>
          <w:t>10</w:t>
        </w:r>
        <w:r>
          <w:rPr>
            <w:rFonts w:asciiTheme="minorHAnsi" w:eastAsiaTheme="minorEastAsia" w:hAnsiTheme="minorHAnsi" w:cstheme="minorBidi"/>
            <w:smallCaps w:val="0"/>
            <w:noProof/>
            <w:sz w:val="22"/>
            <w:szCs w:val="22"/>
            <w:lang w:val="nl-NL" w:eastAsia="nl-NL"/>
          </w:rPr>
          <w:tab/>
        </w:r>
        <w:r w:rsidRPr="006A69B3">
          <w:rPr>
            <w:rStyle w:val="Hyperlink"/>
            <w:b/>
            <w:i/>
            <w:noProof/>
          </w:rPr>
          <w:t>Toegangsrecht en Selectiecriteria - Regelmatigheid van de offertes</w:t>
        </w:r>
        <w:r>
          <w:rPr>
            <w:noProof/>
            <w:webHidden/>
          </w:rPr>
          <w:tab/>
        </w:r>
        <w:r>
          <w:rPr>
            <w:noProof/>
            <w:webHidden/>
          </w:rPr>
          <w:fldChar w:fldCharType="begin"/>
        </w:r>
        <w:r>
          <w:rPr>
            <w:noProof/>
            <w:webHidden/>
          </w:rPr>
          <w:instrText xml:space="preserve"> PAGEREF _Toc126698289 \h </w:instrText>
        </w:r>
        <w:r>
          <w:rPr>
            <w:noProof/>
            <w:webHidden/>
          </w:rPr>
        </w:r>
        <w:r>
          <w:rPr>
            <w:noProof/>
            <w:webHidden/>
          </w:rPr>
          <w:fldChar w:fldCharType="separate"/>
        </w:r>
        <w:r>
          <w:rPr>
            <w:noProof/>
            <w:webHidden/>
          </w:rPr>
          <w:t>14</w:t>
        </w:r>
        <w:r>
          <w:rPr>
            <w:noProof/>
            <w:webHidden/>
          </w:rPr>
          <w:fldChar w:fldCharType="end"/>
        </w:r>
      </w:hyperlink>
    </w:p>
    <w:p w14:paraId="382A07CE" w14:textId="3151A9B2"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290" w:history="1">
        <w:r w:rsidRPr="006A69B3">
          <w:rPr>
            <w:rStyle w:val="Hyperlink"/>
            <w:rFonts w:ascii="Verdana" w:hAnsi="Verdana"/>
            <w:smallCaps/>
            <w:noProof/>
            <w:lang w:val="fr-BE" w:eastAsia="nl-NL"/>
          </w:rPr>
          <w:t>10.1</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De selectie</w:t>
        </w:r>
        <w:r>
          <w:rPr>
            <w:noProof/>
            <w:webHidden/>
          </w:rPr>
          <w:tab/>
        </w:r>
        <w:r>
          <w:rPr>
            <w:noProof/>
            <w:webHidden/>
          </w:rPr>
          <w:fldChar w:fldCharType="begin"/>
        </w:r>
        <w:r>
          <w:rPr>
            <w:noProof/>
            <w:webHidden/>
          </w:rPr>
          <w:instrText xml:space="preserve"> PAGEREF _Toc126698290 \h </w:instrText>
        </w:r>
        <w:r>
          <w:rPr>
            <w:noProof/>
            <w:webHidden/>
          </w:rPr>
        </w:r>
        <w:r>
          <w:rPr>
            <w:noProof/>
            <w:webHidden/>
          </w:rPr>
          <w:fldChar w:fldCharType="separate"/>
        </w:r>
        <w:r>
          <w:rPr>
            <w:noProof/>
            <w:webHidden/>
          </w:rPr>
          <w:t>14</w:t>
        </w:r>
        <w:r>
          <w:rPr>
            <w:noProof/>
            <w:webHidden/>
          </w:rPr>
          <w:fldChar w:fldCharType="end"/>
        </w:r>
      </w:hyperlink>
    </w:p>
    <w:p w14:paraId="3F7A4373" w14:textId="107E828A" w:rsidR="00535744" w:rsidRDefault="00535744">
      <w:pPr>
        <w:pStyle w:val="TOC3"/>
        <w:tabs>
          <w:tab w:val="left" w:pos="1540"/>
        </w:tabs>
        <w:rPr>
          <w:rFonts w:asciiTheme="minorHAnsi" w:eastAsiaTheme="minorEastAsia" w:hAnsiTheme="minorHAnsi" w:cstheme="minorBidi"/>
          <w:noProof/>
          <w:sz w:val="22"/>
          <w:szCs w:val="22"/>
          <w:lang w:val="nl-NL" w:eastAsia="nl-NL"/>
        </w:rPr>
      </w:pPr>
      <w:hyperlink w:anchor="_Toc126698291" w:history="1">
        <w:r w:rsidRPr="006A69B3">
          <w:rPr>
            <w:rStyle w:val="Hyperlink"/>
            <w:rFonts w:ascii="Verdana" w:hAnsi="Verdana"/>
            <w:noProof/>
            <w:lang w:val="nl-BE"/>
          </w:rPr>
          <w:t>10.1.1</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rPr>
          <w:t>Uitsluitingscriteria</w:t>
        </w:r>
        <w:r>
          <w:rPr>
            <w:noProof/>
            <w:webHidden/>
          </w:rPr>
          <w:tab/>
        </w:r>
        <w:r>
          <w:rPr>
            <w:noProof/>
            <w:webHidden/>
          </w:rPr>
          <w:fldChar w:fldCharType="begin"/>
        </w:r>
        <w:r>
          <w:rPr>
            <w:noProof/>
            <w:webHidden/>
          </w:rPr>
          <w:instrText xml:space="preserve"> PAGEREF _Toc126698291 \h </w:instrText>
        </w:r>
        <w:r>
          <w:rPr>
            <w:noProof/>
            <w:webHidden/>
          </w:rPr>
        </w:r>
        <w:r>
          <w:rPr>
            <w:noProof/>
            <w:webHidden/>
          </w:rPr>
          <w:fldChar w:fldCharType="separate"/>
        </w:r>
        <w:r>
          <w:rPr>
            <w:noProof/>
            <w:webHidden/>
          </w:rPr>
          <w:t>14</w:t>
        </w:r>
        <w:r>
          <w:rPr>
            <w:noProof/>
            <w:webHidden/>
          </w:rPr>
          <w:fldChar w:fldCharType="end"/>
        </w:r>
      </w:hyperlink>
    </w:p>
    <w:p w14:paraId="507A75E8" w14:textId="4408CF0D" w:rsidR="00535744" w:rsidRDefault="00535744">
      <w:pPr>
        <w:pStyle w:val="TOC3"/>
        <w:tabs>
          <w:tab w:val="left" w:pos="1540"/>
        </w:tabs>
        <w:rPr>
          <w:rFonts w:asciiTheme="minorHAnsi" w:eastAsiaTheme="minorEastAsia" w:hAnsiTheme="minorHAnsi" w:cstheme="minorBidi"/>
          <w:noProof/>
          <w:sz w:val="22"/>
          <w:szCs w:val="22"/>
          <w:lang w:val="nl-NL" w:eastAsia="nl-NL"/>
        </w:rPr>
      </w:pPr>
      <w:hyperlink w:anchor="_Toc126698292" w:history="1">
        <w:r w:rsidRPr="006A69B3">
          <w:rPr>
            <w:rStyle w:val="Hyperlink"/>
            <w:rFonts w:ascii="Verdana" w:hAnsi="Verdana"/>
            <w:noProof/>
            <w:lang w:val="nl-BE" w:eastAsia="nl-NL"/>
          </w:rPr>
          <w:t>10.1.2</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Kwalitatieve selectiecriteria (art. 71 Overheidsopdrachtenwet – art. 65 t.e.m. 68 KB Plaatsing)</w:t>
        </w:r>
        <w:r>
          <w:rPr>
            <w:noProof/>
            <w:webHidden/>
          </w:rPr>
          <w:tab/>
        </w:r>
        <w:r>
          <w:rPr>
            <w:noProof/>
            <w:webHidden/>
          </w:rPr>
          <w:fldChar w:fldCharType="begin"/>
        </w:r>
        <w:r>
          <w:rPr>
            <w:noProof/>
            <w:webHidden/>
          </w:rPr>
          <w:instrText xml:space="preserve"> PAGEREF _Toc126698292 \h </w:instrText>
        </w:r>
        <w:r>
          <w:rPr>
            <w:noProof/>
            <w:webHidden/>
          </w:rPr>
        </w:r>
        <w:r>
          <w:rPr>
            <w:noProof/>
            <w:webHidden/>
          </w:rPr>
          <w:fldChar w:fldCharType="separate"/>
        </w:r>
        <w:r>
          <w:rPr>
            <w:noProof/>
            <w:webHidden/>
          </w:rPr>
          <w:t>18</w:t>
        </w:r>
        <w:r>
          <w:rPr>
            <w:noProof/>
            <w:webHidden/>
          </w:rPr>
          <w:fldChar w:fldCharType="end"/>
        </w:r>
      </w:hyperlink>
    </w:p>
    <w:p w14:paraId="050A2B0A" w14:textId="7AE12B53" w:rsidR="00535744" w:rsidRDefault="00535744">
      <w:pPr>
        <w:pStyle w:val="TOC3"/>
        <w:tabs>
          <w:tab w:val="left" w:pos="1760"/>
        </w:tabs>
        <w:rPr>
          <w:rFonts w:asciiTheme="minorHAnsi" w:eastAsiaTheme="minorEastAsia" w:hAnsiTheme="minorHAnsi" w:cstheme="minorBidi"/>
          <w:noProof/>
          <w:sz w:val="22"/>
          <w:szCs w:val="22"/>
          <w:lang w:val="nl-NL" w:eastAsia="nl-NL"/>
        </w:rPr>
      </w:pPr>
      <w:hyperlink w:anchor="_Toc126698293" w:history="1">
        <w:r w:rsidRPr="006A69B3">
          <w:rPr>
            <w:rStyle w:val="Hyperlink"/>
            <w:rFonts w:ascii="Verdana" w:hAnsi="Verdana"/>
            <w:noProof/>
            <w:lang w:val="nl-BE"/>
          </w:rPr>
          <w:t>10.1.2.1</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rPr>
          <w:t>Selectiecriteria inzake de financiële en economische draagkracht van de inschrijver</w:t>
        </w:r>
        <w:r>
          <w:rPr>
            <w:noProof/>
            <w:webHidden/>
          </w:rPr>
          <w:tab/>
        </w:r>
        <w:r>
          <w:rPr>
            <w:noProof/>
            <w:webHidden/>
          </w:rPr>
          <w:fldChar w:fldCharType="begin"/>
        </w:r>
        <w:r>
          <w:rPr>
            <w:noProof/>
            <w:webHidden/>
          </w:rPr>
          <w:instrText xml:space="preserve"> PAGEREF _Toc126698293 \h </w:instrText>
        </w:r>
        <w:r>
          <w:rPr>
            <w:noProof/>
            <w:webHidden/>
          </w:rPr>
        </w:r>
        <w:r>
          <w:rPr>
            <w:noProof/>
            <w:webHidden/>
          </w:rPr>
          <w:fldChar w:fldCharType="separate"/>
        </w:r>
        <w:r>
          <w:rPr>
            <w:noProof/>
            <w:webHidden/>
          </w:rPr>
          <w:t>18</w:t>
        </w:r>
        <w:r>
          <w:rPr>
            <w:noProof/>
            <w:webHidden/>
          </w:rPr>
          <w:fldChar w:fldCharType="end"/>
        </w:r>
      </w:hyperlink>
    </w:p>
    <w:p w14:paraId="7221C55E" w14:textId="6BF3A0E1" w:rsidR="00535744" w:rsidRDefault="00535744">
      <w:pPr>
        <w:pStyle w:val="TOC3"/>
        <w:tabs>
          <w:tab w:val="left" w:pos="1760"/>
        </w:tabs>
        <w:rPr>
          <w:rFonts w:asciiTheme="minorHAnsi" w:eastAsiaTheme="minorEastAsia" w:hAnsiTheme="minorHAnsi" w:cstheme="minorBidi"/>
          <w:noProof/>
          <w:sz w:val="22"/>
          <w:szCs w:val="22"/>
          <w:lang w:val="nl-NL" w:eastAsia="nl-NL"/>
        </w:rPr>
      </w:pPr>
      <w:hyperlink w:anchor="_Toc126698294" w:history="1">
        <w:r w:rsidRPr="006A69B3">
          <w:rPr>
            <w:rStyle w:val="Hyperlink"/>
            <w:rFonts w:ascii="Verdana" w:hAnsi="Verdana"/>
            <w:noProof/>
            <w:lang w:val="nl-BE"/>
          </w:rPr>
          <w:t>10.1.2.2</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rPr>
          <w:t>Selectiecriteria met betrekking tot de technische bekwaamheid van de inschrijver</w:t>
        </w:r>
        <w:r>
          <w:rPr>
            <w:noProof/>
            <w:webHidden/>
          </w:rPr>
          <w:tab/>
        </w:r>
        <w:r>
          <w:rPr>
            <w:noProof/>
            <w:webHidden/>
          </w:rPr>
          <w:fldChar w:fldCharType="begin"/>
        </w:r>
        <w:r>
          <w:rPr>
            <w:noProof/>
            <w:webHidden/>
          </w:rPr>
          <w:instrText xml:space="preserve"> PAGEREF _Toc126698294 \h </w:instrText>
        </w:r>
        <w:r>
          <w:rPr>
            <w:noProof/>
            <w:webHidden/>
          </w:rPr>
        </w:r>
        <w:r>
          <w:rPr>
            <w:noProof/>
            <w:webHidden/>
          </w:rPr>
          <w:fldChar w:fldCharType="separate"/>
        </w:r>
        <w:r>
          <w:rPr>
            <w:noProof/>
            <w:webHidden/>
          </w:rPr>
          <w:t>18</w:t>
        </w:r>
        <w:r>
          <w:rPr>
            <w:noProof/>
            <w:webHidden/>
          </w:rPr>
          <w:fldChar w:fldCharType="end"/>
        </w:r>
      </w:hyperlink>
    </w:p>
    <w:p w14:paraId="149DA3D5" w14:textId="50A1DA71"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295" w:history="1">
        <w:r w:rsidRPr="006A69B3">
          <w:rPr>
            <w:rStyle w:val="Hyperlink"/>
            <w:rFonts w:ascii="Verdana" w:hAnsi="Verdana"/>
            <w:smallCaps/>
            <w:noProof/>
            <w:lang w:val="fr-BE" w:eastAsia="nl-NL"/>
          </w:rPr>
          <w:t>10.2</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Uniform Europees Aanbestedingsdocument - UEA (Artikelen 66, §2, en 73 Overheidsopdrachtenwet – artikelen 38, 70 en 75 KB Plaatsing)</w:t>
        </w:r>
        <w:r>
          <w:rPr>
            <w:noProof/>
            <w:webHidden/>
          </w:rPr>
          <w:tab/>
        </w:r>
        <w:r>
          <w:rPr>
            <w:noProof/>
            <w:webHidden/>
          </w:rPr>
          <w:fldChar w:fldCharType="begin"/>
        </w:r>
        <w:r>
          <w:rPr>
            <w:noProof/>
            <w:webHidden/>
          </w:rPr>
          <w:instrText xml:space="preserve"> PAGEREF _Toc126698295 \h </w:instrText>
        </w:r>
        <w:r>
          <w:rPr>
            <w:noProof/>
            <w:webHidden/>
          </w:rPr>
        </w:r>
        <w:r>
          <w:rPr>
            <w:noProof/>
            <w:webHidden/>
          </w:rPr>
          <w:fldChar w:fldCharType="separate"/>
        </w:r>
        <w:r>
          <w:rPr>
            <w:noProof/>
            <w:webHidden/>
          </w:rPr>
          <w:t>19</w:t>
        </w:r>
        <w:r>
          <w:rPr>
            <w:noProof/>
            <w:webHidden/>
          </w:rPr>
          <w:fldChar w:fldCharType="end"/>
        </w:r>
      </w:hyperlink>
    </w:p>
    <w:p w14:paraId="7EA2DF71" w14:textId="484BCECC"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296" w:history="1">
        <w:r w:rsidRPr="006A69B3">
          <w:rPr>
            <w:rStyle w:val="Hyperlink"/>
            <w:rFonts w:ascii="Verdana" w:hAnsi="Verdana"/>
            <w:smallCaps/>
            <w:noProof/>
            <w:lang w:val="fr-BE" w:eastAsia="nl-NL"/>
          </w:rPr>
          <w:t>10.3</w:t>
        </w:r>
        <w:r>
          <w:rPr>
            <w:rFonts w:asciiTheme="minorHAnsi" w:eastAsiaTheme="minorEastAsia" w:hAnsiTheme="minorHAnsi" w:cstheme="minorBidi"/>
            <w:noProof/>
            <w:sz w:val="22"/>
            <w:szCs w:val="22"/>
            <w:lang w:val="nl-NL" w:eastAsia="nl-NL"/>
          </w:rPr>
          <w:tab/>
        </w:r>
        <w:r w:rsidRPr="006A69B3">
          <w:rPr>
            <w:rStyle w:val="Hyperlink"/>
            <w:rFonts w:ascii="Verdana" w:hAnsi="Verdana"/>
            <w:smallCaps/>
            <w:noProof/>
            <w:lang w:val="fr-BE" w:eastAsia="nl-NL"/>
          </w:rPr>
          <w:t>Regelmatigheid van de offertes en het prijsonderzoek</w:t>
        </w:r>
        <w:r>
          <w:rPr>
            <w:noProof/>
            <w:webHidden/>
          </w:rPr>
          <w:tab/>
        </w:r>
        <w:r>
          <w:rPr>
            <w:noProof/>
            <w:webHidden/>
          </w:rPr>
          <w:fldChar w:fldCharType="begin"/>
        </w:r>
        <w:r>
          <w:rPr>
            <w:noProof/>
            <w:webHidden/>
          </w:rPr>
          <w:instrText xml:space="preserve"> PAGEREF _Toc126698296 \h </w:instrText>
        </w:r>
        <w:r>
          <w:rPr>
            <w:noProof/>
            <w:webHidden/>
          </w:rPr>
        </w:r>
        <w:r>
          <w:rPr>
            <w:noProof/>
            <w:webHidden/>
          </w:rPr>
          <w:fldChar w:fldCharType="separate"/>
        </w:r>
        <w:r>
          <w:rPr>
            <w:noProof/>
            <w:webHidden/>
          </w:rPr>
          <w:t>21</w:t>
        </w:r>
        <w:r>
          <w:rPr>
            <w:noProof/>
            <w:webHidden/>
          </w:rPr>
          <w:fldChar w:fldCharType="end"/>
        </w:r>
      </w:hyperlink>
    </w:p>
    <w:p w14:paraId="4962F3AD" w14:textId="53600299"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97" w:history="1">
        <w:r w:rsidRPr="006A69B3">
          <w:rPr>
            <w:rStyle w:val="Hyperlink"/>
            <w:b/>
            <w:i/>
            <w:noProof/>
          </w:rPr>
          <w:t>11</w:t>
        </w:r>
        <w:r>
          <w:rPr>
            <w:rFonts w:asciiTheme="minorHAnsi" w:eastAsiaTheme="minorEastAsia" w:hAnsiTheme="minorHAnsi" w:cstheme="minorBidi"/>
            <w:smallCaps w:val="0"/>
            <w:noProof/>
            <w:sz w:val="22"/>
            <w:szCs w:val="22"/>
            <w:lang w:val="nl-NL" w:eastAsia="nl-NL"/>
          </w:rPr>
          <w:tab/>
        </w:r>
        <w:r w:rsidRPr="006A69B3">
          <w:rPr>
            <w:rStyle w:val="Hyperlink"/>
            <w:b/>
            <w:i/>
            <w:noProof/>
          </w:rPr>
          <w:t>Gunningscriteria/Gunningscriterium prijs</w:t>
        </w:r>
        <w:r>
          <w:rPr>
            <w:noProof/>
            <w:webHidden/>
          </w:rPr>
          <w:tab/>
        </w:r>
        <w:r>
          <w:rPr>
            <w:noProof/>
            <w:webHidden/>
          </w:rPr>
          <w:fldChar w:fldCharType="begin"/>
        </w:r>
        <w:r>
          <w:rPr>
            <w:noProof/>
            <w:webHidden/>
          </w:rPr>
          <w:instrText xml:space="preserve"> PAGEREF _Toc126698297 \h </w:instrText>
        </w:r>
        <w:r>
          <w:rPr>
            <w:noProof/>
            <w:webHidden/>
          </w:rPr>
        </w:r>
        <w:r>
          <w:rPr>
            <w:noProof/>
            <w:webHidden/>
          </w:rPr>
          <w:fldChar w:fldCharType="separate"/>
        </w:r>
        <w:r>
          <w:rPr>
            <w:noProof/>
            <w:webHidden/>
          </w:rPr>
          <w:t>21</w:t>
        </w:r>
        <w:r>
          <w:rPr>
            <w:noProof/>
            <w:webHidden/>
          </w:rPr>
          <w:fldChar w:fldCharType="end"/>
        </w:r>
      </w:hyperlink>
    </w:p>
    <w:p w14:paraId="742B16FA" w14:textId="530F9C3A"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98" w:history="1">
        <w:r w:rsidRPr="006A69B3">
          <w:rPr>
            <w:rStyle w:val="Hyperlink"/>
            <w:b/>
            <w:i/>
            <w:noProof/>
          </w:rPr>
          <w:t>12</w:t>
        </w:r>
        <w:r>
          <w:rPr>
            <w:rFonts w:asciiTheme="minorHAnsi" w:eastAsiaTheme="minorEastAsia" w:hAnsiTheme="minorHAnsi" w:cstheme="minorBidi"/>
            <w:smallCaps w:val="0"/>
            <w:noProof/>
            <w:sz w:val="22"/>
            <w:szCs w:val="22"/>
            <w:lang w:val="nl-NL" w:eastAsia="nl-NL"/>
          </w:rPr>
          <w:tab/>
        </w:r>
        <w:r w:rsidRPr="006A69B3">
          <w:rPr>
            <w:rStyle w:val="Hyperlink"/>
            <w:b/>
            <w:i/>
            <w:noProof/>
          </w:rPr>
          <w:t>Bedrag van de borgtocht en bewijs van borgstelling (art. 25 t.e.m. 33 en art. 158 KB Uitvoering)</w:t>
        </w:r>
        <w:r>
          <w:rPr>
            <w:noProof/>
            <w:webHidden/>
          </w:rPr>
          <w:tab/>
        </w:r>
        <w:r>
          <w:rPr>
            <w:noProof/>
            <w:webHidden/>
          </w:rPr>
          <w:fldChar w:fldCharType="begin"/>
        </w:r>
        <w:r>
          <w:rPr>
            <w:noProof/>
            <w:webHidden/>
          </w:rPr>
          <w:instrText xml:space="preserve"> PAGEREF _Toc126698298 \h </w:instrText>
        </w:r>
        <w:r>
          <w:rPr>
            <w:noProof/>
            <w:webHidden/>
          </w:rPr>
        </w:r>
        <w:r>
          <w:rPr>
            <w:noProof/>
            <w:webHidden/>
          </w:rPr>
          <w:fldChar w:fldCharType="separate"/>
        </w:r>
        <w:r>
          <w:rPr>
            <w:noProof/>
            <w:webHidden/>
          </w:rPr>
          <w:t>22</w:t>
        </w:r>
        <w:r>
          <w:rPr>
            <w:noProof/>
            <w:webHidden/>
          </w:rPr>
          <w:fldChar w:fldCharType="end"/>
        </w:r>
      </w:hyperlink>
    </w:p>
    <w:p w14:paraId="341D5A93" w14:textId="59CEAD97"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299" w:history="1">
        <w:r w:rsidRPr="006A69B3">
          <w:rPr>
            <w:rStyle w:val="Hyperlink"/>
            <w:b/>
            <w:i/>
            <w:noProof/>
          </w:rPr>
          <w:t>13</w:t>
        </w:r>
        <w:r>
          <w:rPr>
            <w:rFonts w:asciiTheme="minorHAnsi" w:eastAsiaTheme="minorEastAsia" w:hAnsiTheme="minorHAnsi" w:cstheme="minorBidi"/>
            <w:smallCaps w:val="0"/>
            <w:noProof/>
            <w:sz w:val="22"/>
            <w:szCs w:val="22"/>
            <w:lang w:val="nl-NL" w:eastAsia="nl-NL"/>
          </w:rPr>
          <w:tab/>
        </w:r>
        <w:r w:rsidRPr="006A69B3">
          <w:rPr>
            <w:rStyle w:val="Hyperlink"/>
            <w:b/>
            <w:i/>
            <w:noProof/>
          </w:rPr>
          <w:t>Leidend ambtenaar - Controle van en toezicht op de uitgevoerde leveringen</w:t>
        </w:r>
        <w:r>
          <w:rPr>
            <w:noProof/>
            <w:webHidden/>
          </w:rPr>
          <w:tab/>
        </w:r>
        <w:r>
          <w:rPr>
            <w:noProof/>
            <w:webHidden/>
          </w:rPr>
          <w:fldChar w:fldCharType="begin"/>
        </w:r>
        <w:r>
          <w:rPr>
            <w:noProof/>
            <w:webHidden/>
          </w:rPr>
          <w:instrText xml:space="preserve"> PAGEREF _Toc126698299 \h </w:instrText>
        </w:r>
        <w:r>
          <w:rPr>
            <w:noProof/>
            <w:webHidden/>
          </w:rPr>
        </w:r>
        <w:r>
          <w:rPr>
            <w:noProof/>
            <w:webHidden/>
          </w:rPr>
          <w:fldChar w:fldCharType="separate"/>
        </w:r>
        <w:r>
          <w:rPr>
            <w:noProof/>
            <w:webHidden/>
          </w:rPr>
          <w:t>24</w:t>
        </w:r>
        <w:r>
          <w:rPr>
            <w:noProof/>
            <w:webHidden/>
          </w:rPr>
          <w:fldChar w:fldCharType="end"/>
        </w:r>
      </w:hyperlink>
    </w:p>
    <w:p w14:paraId="652886A7" w14:textId="186BFA6B"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00" w:history="1">
        <w:r w:rsidRPr="006A69B3">
          <w:rPr>
            <w:rStyle w:val="Hyperlink"/>
            <w:b/>
            <w:i/>
            <w:noProof/>
          </w:rPr>
          <w:t>14</w:t>
        </w:r>
        <w:r>
          <w:rPr>
            <w:rFonts w:asciiTheme="minorHAnsi" w:eastAsiaTheme="minorEastAsia" w:hAnsiTheme="minorHAnsi" w:cstheme="minorBidi"/>
            <w:smallCaps w:val="0"/>
            <w:noProof/>
            <w:sz w:val="22"/>
            <w:szCs w:val="22"/>
            <w:lang w:val="nl-NL" w:eastAsia="nl-NL"/>
          </w:rPr>
          <w:tab/>
        </w:r>
        <w:r w:rsidRPr="006A69B3">
          <w:rPr>
            <w:rStyle w:val="Hyperlink"/>
            <w:b/>
            <w:i/>
            <w:noProof/>
          </w:rPr>
          <w:t>Wijziging tijdens de uitvoering van de opdracht</w:t>
        </w:r>
        <w:r>
          <w:rPr>
            <w:noProof/>
            <w:webHidden/>
          </w:rPr>
          <w:tab/>
        </w:r>
        <w:r>
          <w:rPr>
            <w:noProof/>
            <w:webHidden/>
          </w:rPr>
          <w:fldChar w:fldCharType="begin"/>
        </w:r>
        <w:r>
          <w:rPr>
            <w:noProof/>
            <w:webHidden/>
          </w:rPr>
          <w:instrText xml:space="preserve"> PAGEREF _Toc126698300 \h </w:instrText>
        </w:r>
        <w:r>
          <w:rPr>
            <w:noProof/>
            <w:webHidden/>
          </w:rPr>
        </w:r>
        <w:r>
          <w:rPr>
            <w:noProof/>
            <w:webHidden/>
          </w:rPr>
          <w:fldChar w:fldCharType="separate"/>
        </w:r>
        <w:r>
          <w:rPr>
            <w:noProof/>
            <w:webHidden/>
          </w:rPr>
          <w:t>25</w:t>
        </w:r>
        <w:r>
          <w:rPr>
            <w:noProof/>
            <w:webHidden/>
          </w:rPr>
          <w:fldChar w:fldCharType="end"/>
        </w:r>
      </w:hyperlink>
    </w:p>
    <w:p w14:paraId="5EC298EC" w14:textId="5F67689E"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1" w:history="1">
        <w:r w:rsidRPr="006A69B3">
          <w:rPr>
            <w:rStyle w:val="Hyperlink"/>
            <w:rFonts w:ascii="Verdana" w:hAnsi="Verdana"/>
            <w:noProof/>
            <w:lang w:val="fr-BE" w:eastAsia="nl-NL"/>
          </w:rPr>
          <w:t>14.1</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fr-BE" w:eastAsia="nl-NL"/>
          </w:rPr>
          <w:t>Vervanging van de opdrachtnemer</w:t>
        </w:r>
        <w:r>
          <w:rPr>
            <w:noProof/>
            <w:webHidden/>
          </w:rPr>
          <w:tab/>
        </w:r>
        <w:r>
          <w:rPr>
            <w:noProof/>
            <w:webHidden/>
          </w:rPr>
          <w:fldChar w:fldCharType="begin"/>
        </w:r>
        <w:r>
          <w:rPr>
            <w:noProof/>
            <w:webHidden/>
          </w:rPr>
          <w:instrText xml:space="preserve"> PAGEREF _Toc126698301 \h </w:instrText>
        </w:r>
        <w:r>
          <w:rPr>
            <w:noProof/>
            <w:webHidden/>
          </w:rPr>
        </w:r>
        <w:r>
          <w:rPr>
            <w:noProof/>
            <w:webHidden/>
          </w:rPr>
          <w:fldChar w:fldCharType="separate"/>
        </w:r>
        <w:r>
          <w:rPr>
            <w:noProof/>
            <w:webHidden/>
          </w:rPr>
          <w:t>25</w:t>
        </w:r>
        <w:r>
          <w:rPr>
            <w:noProof/>
            <w:webHidden/>
          </w:rPr>
          <w:fldChar w:fldCharType="end"/>
        </w:r>
      </w:hyperlink>
    </w:p>
    <w:p w14:paraId="6A7170EB" w14:textId="4B92C42E"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2" w:history="1">
        <w:r w:rsidRPr="006A69B3">
          <w:rPr>
            <w:rStyle w:val="Hyperlink"/>
            <w:rFonts w:ascii="Verdana" w:hAnsi="Verdana"/>
            <w:noProof/>
            <w:lang w:val="nl-BE" w:eastAsia="nl-NL"/>
          </w:rPr>
          <w:t>14.2</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Heffingen die een weerslag hebben op het opdrachtbedrag</w:t>
        </w:r>
        <w:r>
          <w:rPr>
            <w:noProof/>
            <w:webHidden/>
          </w:rPr>
          <w:tab/>
        </w:r>
        <w:r>
          <w:rPr>
            <w:noProof/>
            <w:webHidden/>
          </w:rPr>
          <w:fldChar w:fldCharType="begin"/>
        </w:r>
        <w:r>
          <w:rPr>
            <w:noProof/>
            <w:webHidden/>
          </w:rPr>
          <w:instrText xml:space="preserve"> PAGEREF _Toc126698302 \h </w:instrText>
        </w:r>
        <w:r>
          <w:rPr>
            <w:noProof/>
            <w:webHidden/>
          </w:rPr>
        </w:r>
        <w:r>
          <w:rPr>
            <w:noProof/>
            <w:webHidden/>
          </w:rPr>
          <w:fldChar w:fldCharType="separate"/>
        </w:r>
        <w:r>
          <w:rPr>
            <w:noProof/>
            <w:webHidden/>
          </w:rPr>
          <w:t>25</w:t>
        </w:r>
        <w:r>
          <w:rPr>
            <w:noProof/>
            <w:webHidden/>
          </w:rPr>
          <w:fldChar w:fldCharType="end"/>
        </w:r>
      </w:hyperlink>
    </w:p>
    <w:p w14:paraId="1D05E9C0" w14:textId="574502D7"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3" w:history="1">
        <w:r w:rsidRPr="006A69B3">
          <w:rPr>
            <w:rStyle w:val="Hyperlink"/>
            <w:rFonts w:ascii="Verdana" w:hAnsi="Verdana"/>
            <w:noProof/>
            <w:lang w:val="nl-BE" w:eastAsia="nl-NL"/>
          </w:rPr>
          <w:t>14.3</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Onvoorzienbare omstandigheden in hoofde van de opdrachtnemer</w:t>
        </w:r>
        <w:r>
          <w:rPr>
            <w:noProof/>
            <w:webHidden/>
          </w:rPr>
          <w:tab/>
        </w:r>
        <w:r>
          <w:rPr>
            <w:noProof/>
            <w:webHidden/>
          </w:rPr>
          <w:fldChar w:fldCharType="begin"/>
        </w:r>
        <w:r>
          <w:rPr>
            <w:noProof/>
            <w:webHidden/>
          </w:rPr>
          <w:instrText xml:space="preserve"> PAGEREF _Toc126698303 \h </w:instrText>
        </w:r>
        <w:r>
          <w:rPr>
            <w:noProof/>
            <w:webHidden/>
          </w:rPr>
        </w:r>
        <w:r>
          <w:rPr>
            <w:noProof/>
            <w:webHidden/>
          </w:rPr>
          <w:fldChar w:fldCharType="separate"/>
        </w:r>
        <w:r>
          <w:rPr>
            <w:noProof/>
            <w:webHidden/>
          </w:rPr>
          <w:t>26</w:t>
        </w:r>
        <w:r>
          <w:rPr>
            <w:noProof/>
            <w:webHidden/>
          </w:rPr>
          <w:fldChar w:fldCharType="end"/>
        </w:r>
      </w:hyperlink>
    </w:p>
    <w:p w14:paraId="06E52054" w14:textId="79486829"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4" w:history="1">
        <w:r w:rsidRPr="006A69B3">
          <w:rPr>
            <w:rStyle w:val="Hyperlink"/>
            <w:rFonts w:ascii="Verdana" w:hAnsi="Verdana"/>
            <w:noProof/>
            <w:lang w:val="nl-BE" w:eastAsia="nl-NL"/>
          </w:rPr>
          <w:t>14.4</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Onvoorzienbare omstandigheden in hoofde van de opdrachtnemer</w:t>
        </w:r>
        <w:r>
          <w:rPr>
            <w:noProof/>
            <w:webHidden/>
          </w:rPr>
          <w:tab/>
        </w:r>
        <w:r>
          <w:rPr>
            <w:noProof/>
            <w:webHidden/>
          </w:rPr>
          <w:fldChar w:fldCharType="begin"/>
        </w:r>
        <w:r>
          <w:rPr>
            <w:noProof/>
            <w:webHidden/>
          </w:rPr>
          <w:instrText xml:space="preserve"> PAGEREF _Toc126698304 \h </w:instrText>
        </w:r>
        <w:r>
          <w:rPr>
            <w:noProof/>
            <w:webHidden/>
          </w:rPr>
        </w:r>
        <w:r>
          <w:rPr>
            <w:noProof/>
            <w:webHidden/>
          </w:rPr>
          <w:fldChar w:fldCharType="separate"/>
        </w:r>
        <w:r>
          <w:rPr>
            <w:noProof/>
            <w:webHidden/>
          </w:rPr>
          <w:t>26</w:t>
        </w:r>
        <w:r>
          <w:rPr>
            <w:noProof/>
            <w:webHidden/>
          </w:rPr>
          <w:fldChar w:fldCharType="end"/>
        </w:r>
      </w:hyperlink>
    </w:p>
    <w:p w14:paraId="1F15E520" w14:textId="02B71E9C"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5" w:history="1">
        <w:r w:rsidRPr="006A69B3">
          <w:rPr>
            <w:rStyle w:val="Hyperlink"/>
            <w:rFonts w:ascii="Verdana" w:hAnsi="Verdana"/>
            <w:noProof/>
            <w:lang w:val="nl-BE" w:eastAsia="nl-NL"/>
          </w:rPr>
          <w:t>14.5</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Feiten van de aanbesteder en van de opdrachtnemer</w:t>
        </w:r>
        <w:r>
          <w:rPr>
            <w:noProof/>
            <w:webHidden/>
          </w:rPr>
          <w:tab/>
        </w:r>
        <w:r>
          <w:rPr>
            <w:noProof/>
            <w:webHidden/>
          </w:rPr>
          <w:fldChar w:fldCharType="begin"/>
        </w:r>
        <w:r>
          <w:rPr>
            <w:noProof/>
            <w:webHidden/>
          </w:rPr>
          <w:instrText xml:space="preserve"> PAGEREF _Toc126698305 \h </w:instrText>
        </w:r>
        <w:r>
          <w:rPr>
            <w:noProof/>
            <w:webHidden/>
          </w:rPr>
        </w:r>
        <w:r>
          <w:rPr>
            <w:noProof/>
            <w:webHidden/>
          </w:rPr>
          <w:fldChar w:fldCharType="separate"/>
        </w:r>
        <w:r>
          <w:rPr>
            <w:noProof/>
            <w:webHidden/>
          </w:rPr>
          <w:t>27</w:t>
        </w:r>
        <w:r>
          <w:rPr>
            <w:noProof/>
            <w:webHidden/>
          </w:rPr>
          <w:fldChar w:fldCharType="end"/>
        </w:r>
      </w:hyperlink>
    </w:p>
    <w:p w14:paraId="2603AF5A" w14:textId="0D23827D"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6" w:history="1">
        <w:r w:rsidRPr="006A69B3">
          <w:rPr>
            <w:rStyle w:val="Hyperlink"/>
            <w:rFonts w:ascii="Verdana" w:hAnsi="Verdana"/>
            <w:noProof/>
            <w:lang w:val="nl-BE" w:eastAsia="nl-NL"/>
          </w:rPr>
          <w:t>14.6</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nl-BE" w:eastAsia="nl-NL"/>
          </w:rPr>
          <w:t>Vergoeding voor schorsingen op bevel van de aanbesteder en incidenten bij de uitvoering</w:t>
        </w:r>
        <w:r>
          <w:rPr>
            <w:noProof/>
            <w:webHidden/>
          </w:rPr>
          <w:tab/>
        </w:r>
        <w:r>
          <w:rPr>
            <w:noProof/>
            <w:webHidden/>
          </w:rPr>
          <w:fldChar w:fldCharType="begin"/>
        </w:r>
        <w:r>
          <w:rPr>
            <w:noProof/>
            <w:webHidden/>
          </w:rPr>
          <w:instrText xml:space="preserve"> PAGEREF _Toc126698306 \h </w:instrText>
        </w:r>
        <w:r>
          <w:rPr>
            <w:noProof/>
            <w:webHidden/>
          </w:rPr>
        </w:r>
        <w:r>
          <w:rPr>
            <w:noProof/>
            <w:webHidden/>
          </w:rPr>
          <w:fldChar w:fldCharType="separate"/>
        </w:r>
        <w:r>
          <w:rPr>
            <w:noProof/>
            <w:webHidden/>
          </w:rPr>
          <w:t>27</w:t>
        </w:r>
        <w:r>
          <w:rPr>
            <w:noProof/>
            <w:webHidden/>
          </w:rPr>
          <w:fldChar w:fldCharType="end"/>
        </w:r>
      </w:hyperlink>
    </w:p>
    <w:p w14:paraId="766AE868" w14:textId="2F42F836"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07" w:history="1">
        <w:r w:rsidRPr="006A69B3">
          <w:rPr>
            <w:rStyle w:val="Hyperlink"/>
            <w:b/>
            <w:i/>
            <w:noProof/>
          </w:rPr>
          <w:t>15</w:t>
        </w:r>
        <w:r>
          <w:rPr>
            <w:rFonts w:asciiTheme="minorHAnsi" w:eastAsiaTheme="minorEastAsia" w:hAnsiTheme="minorHAnsi" w:cstheme="minorBidi"/>
            <w:smallCaps w:val="0"/>
            <w:noProof/>
            <w:sz w:val="22"/>
            <w:szCs w:val="22"/>
            <w:lang w:val="nl-NL" w:eastAsia="nl-NL"/>
          </w:rPr>
          <w:tab/>
        </w:r>
        <w:r w:rsidRPr="006A69B3">
          <w:rPr>
            <w:rStyle w:val="Hyperlink"/>
            <w:b/>
            <w:i/>
            <w:noProof/>
          </w:rPr>
          <w:t>Verificatie van de leveringen en betaling</w:t>
        </w:r>
        <w:r>
          <w:rPr>
            <w:noProof/>
            <w:webHidden/>
          </w:rPr>
          <w:tab/>
        </w:r>
        <w:r>
          <w:rPr>
            <w:noProof/>
            <w:webHidden/>
          </w:rPr>
          <w:fldChar w:fldCharType="begin"/>
        </w:r>
        <w:r>
          <w:rPr>
            <w:noProof/>
            <w:webHidden/>
          </w:rPr>
          <w:instrText xml:space="preserve"> PAGEREF _Toc126698307 \h </w:instrText>
        </w:r>
        <w:r>
          <w:rPr>
            <w:noProof/>
            <w:webHidden/>
          </w:rPr>
        </w:r>
        <w:r>
          <w:rPr>
            <w:noProof/>
            <w:webHidden/>
          </w:rPr>
          <w:fldChar w:fldCharType="separate"/>
        </w:r>
        <w:r>
          <w:rPr>
            <w:noProof/>
            <w:webHidden/>
          </w:rPr>
          <w:t>28</w:t>
        </w:r>
        <w:r>
          <w:rPr>
            <w:noProof/>
            <w:webHidden/>
          </w:rPr>
          <w:fldChar w:fldCharType="end"/>
        </w:r>
      </w:hyperlink>
    </w:p>
    <w:p w14:paraId="7E62E061" w14:textId="681B0827"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08" w:history="1">
        <w:r w:rsidRPr="006A69B3">
          <w:rPr>
            <w:rStyle w:val="Hyperlink"/>
            <w:b/>
            <w:i/>
            <w:noProof/>
          </w:rPr>
          <w:t>16</w:t>
        </w:r>
        <w:r>
          <w:rPr>
            <w:rFonts w:asciiTheme="minorHAnsi" w:eastAsiaTheme="minorEastAsia" w:hAnsiTheme="minorHAnsi" w:cstheme="minorBidi"/>
            <w:smallCaps w:val="0"/>
            <w:noProof/>
            <w:sz w:val="22"/>
            <w:szCs w:val="22"/>
            <w:lang w:val="nl-NL" w:eastAsia="nl-NL"/>
          </w:rPr>
          <w:tab/>
        </w:r>
        <w:r w:rsidRPr="006A69B3">
          <w:rPr>
            <w:rStyle w:val="Hyperlink"/>
            <w:b/>
            <w:i/>
            <w:noProof/>
          </w:rPr>
          <w:t>Aansprakelijkheid van de leverancier</w:t>
        </w:r>
        <w:r>
          <w:rPr>
            <w:noProof/>
            <w:webHidden/>
          </w:rPr>
          <w:tab/>
        </w:r>
        <w:r>
          <w:rPr>
            <w:noProof/>
            <w:webHidden/>
          </w:rPr>
          <w:fldChar w:fldCharType="begin"/>
        </w:r>
        <w:r>
          <w:rPr>
            <w:noProof/>
            <w:webHidden/>
          </w:rPr>
          <w:instrText xml:space="preserve"> PAGEREF _Toc126698308 \h </w:instrText>
        </w:r>
        <w:r>
          <w:rPr>
            <w:noProof/>
            <w:webHidden/>
          </w:rPr>
        </w:r>
        <w:r>
          <w:rPr>
            <w:noProof/>
            <w:webHidden/>
          </w:rPr>
          <w:fldChar w:fldCharType="separate"/>
        </w:r>
        <w:r>
          <w:rPr>
            <w:noProof/>
            <w:webHidden/>
          </w:rPr>
          <w:t>29</w:t>
        </w:r>
        <w:r>
          <w:rPr>
            <w:noProof/>
            <w:webHidden/>
          </w:rPr>
          <w:fldChar w:fldCharType="end"/>
        </w:r>
      </w:hyperlink>
    </w:p>
    <w:p w14:paraId="3246DA28" w14:textId="224EC8AA" w:rsidR="00535744" w:rsidRDefault="00535744">
      <w:pPr>
        <w:pStyle w:val="TOC3"/>
        <w:tabs>
          <w:tab w:val="left" w:pos="1320"/>
        </w:tabs>
        <w:rPr>
          <w:rFonts w:asciiTheme="minorHAnsi" w:eastAsiaTheme="minorEastAsia" w:hAnsiTheme="minorHAnsi" w:cstheme="minorBidi"/>
          <w:noProof/>
          <w:sz w:val="22"/>
          <w:szCs w:val="22"/>
          <w:lang w:val="nl-NL" w:eastAsia="nl-NL"/>
        </w:rPr>
      </w:pPr>
      <w:hyperlink w:anchor="_Toc126698309" w:history="1">
        <w:r w:rsidRPr="006A69B3">
          <w:rPr>
            <w:rStyle w:val="Hyperlink"/>
            <w:rFonts w:ascii="Verdana" w:hAnsi="Verdana"/>
            <w:noProof/>
            <w:lang w:val="fr-BE" w:eastAsia="nl-NL"/>
          </w:rPr>
          <w:t>16.1</w:t>
        </w:r>
        <w:r>
          <w:rPr>
            <w:rFonts w:asciiTheme="minorHAnsi" w:eastAsiaTheme="minorEastAsia" w:hAnsiTheme="minorHAnsi" w:cstheme="minorBidi"/>
            <w:noProof/>
            <w:sz w:val="22"/>
            <w:szCs w:val="22"/>
            <w:lang w:val="nl-NL" w:eastAsia="nl-NL"/>
          </w:rPr>
          <w:tab/>
        </w:r>
        <w:r w:rsidRPr="006A69B3">
          <w:rPr>
            <w:rStyle w:val="Hyperlink"/>
            <w:rFonts w:ascii="Verdana" w:hAnsi="Verdana"/>
            <w:noProof/>
            <w:lang w:val="fr-BE" w:eastAsia="nl-NL"/>
          </w:rPr>
          <w:t>Bijzondere verbintenissen voor de leverancier</w:t>
        </w:r>
        <w:r>
          <w:rPr>
            <w:noProof/>
            <w:webHidden/>
          </w:rPr>
          <w:tab/>
        </w:r>
        <w:r>
          <w:rPr>
            <w:noProof/>
            <w:webHidden/>
          </w:rPr>
          <w:fldChar w:fldCharType="begin"/>
        </w:r>
        <w:r>
          <w:rPr>
            <w:noProof/>
            <w:webHidden/>
          </w:rPr>
          <w:instrText xml:space="preserve"> PAGEREF _Toc126698309 \h </w:instrText>
        </w:r>
        <w:r>
          <w:rPr>
            <w:noProof/>
            <w:webHidden/>
          </w:rPr>
        </w:r>
        <w:r>
          <w:rPr>
            <w:noProof/>
            <w:webHidden/>
          </w:rPr>
          <w:fldChar w:fldCharType="separate"/>
        </w:r>
        <w:r>
          <w:rPr>
            <w:noProof/>
            <w:webHidden/>
          </w:rPr>
          <w:t>29</w:t>
        </w:r>
        <w:r>
          <w:rPr>
            <w:noProof/>
            <w:webHidden/>
          </w:rPr>
          <w:fldChar w:fldCharType="end"/>
        </w:r>
      </w:hyperlink>
    </w:p>
    <w:p w14:paraId="632C002E" w14:textId="58FF7DEB"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0" w:history="1">
        <w:r w:rsidRPr="006A69B3">
          <w:rPr>
            <w:rStyle w:val="Hyperlink"/>
            <w:b/>
            <w:i/>
            <w:noProof/>
          </w:rPr>
          <w:t>17</w:t>
        </w:r>
        <w:r>
          <w:rPr>
            <w:rFonts w:asciiTheme="minorHAnsi" w:eastAsiaTheme="minorEastAsia" w:hAnsiTheme="minorHAnsi" w:cstheme="minorBidi"/>
            <w:smallCaps w:val="0"/>
            <w:noProof/>
            <w:sz w:val="22"/>
            <w:szCs w:val="22"/>
            <w:lang w:val="nl-NL" w:eastAsia="nl-NL"/>
          </w:rPr>
          <w:tab/>
        </w:r>
        <w:r w:rsidRPr="006A69B3">
          <w:rPr>
            <w:rStyle w:val="Hyperlink"/>
            <w:b/>
            <w:i/>
            <w:noProof/>
          </w:rPr>
          <w:t>Middelen van optreden van het Opdrachtgevend Bestuur</w:t>
        </w:r>
        <w:r>
          <w:rPr>
            <w:noProof/>
            <w:webHidden/>
          </w:rPr>
          <w:tab/>
        </w:r>
        <w:r>
          <w:rPr>
            <w:noProof/>
            <w:webHidden/>
          </w:rPr>
          <w:fldChar w:fldCharType="begin"/>
        </w:r>
        <w:r>
          <w:rPr>
            <w:noProof/>
            <w:webHidden/>
          </w:rPr>
          <w:instrText xml:space="preserve"> PAGEREF _Toc126698310 \h </w:instrText>
        </w:r>
        <w:r>
          <w:rPr>
            <w:noProof/>
            <w:webHidden/>
          </w:rPr>
        </w:r>
        <w:r>
          <w:rPr>
            <w:noProof/>
            <w:webHidden/>
          </w:rPr>
          <w:fldChar w:fldCharType="separate"/>
        </w:r>
        <w:r>
          <w:rPr>
            <w:noProof/>
            <w:webHidden/>
          </w:rPr>
          <w:t>29</w:t>
        </w:r>
        <w:r>
          <w:rPr>
            <w:noProof/>
            <w:webHidden/>
          </w:rPr>
          <w:fldChar w:fldCharType="end"/>
        </w:r>
      </w:hyperlink>
    </w:p>
    <w:p w14:paraId="2A0FC1C6" w14:textId="275006D6"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1" w:history="1">
        <w:r w:rsidRPr="006A69B3">
          <w:rPr>
            <w:rStyle w:val="Hyperlink"/>
            <w:b/>
            <w:i/>
            <w:noProof/>
          </w:rPr>
          <w:t>18</w:t>
        </w:r>
        <w:r>
          <w:rPr>
            <w:rFonts w:asciiTheme="minorHAnsi" w:eastAsiaTheme="minorEastAsia" w:hAnsiTheme="minorHAnsi" w:cstheme="minorBidi"/>
            <w:smallCaps w:val="0"/>
            <w:noProof/>
            <w:sz w:val="22"/>
            <w:szCs w:val="22"/>
            <w:lang w:val="nl-NL" w:eastAsia="nl-NL"/>
          </w:rPr>
          <w:tab/>
        </w:r>
        <w:r w:rsidRPr="006A69B3">
          <w:rPr>
            <w:rStyle w:val="Hyperlink"/>
            <w:b/>
            <w:i/>
            <w:noProof/>
          </w:rPr>
          <w:t>Geschillen</w:t>
        </w:r>
        <w:r>
          <w:rPr>
            <w:noProof/>
            <w:webHidden/>
          </w:rPr>
          <w:tab/>
        </w:r>
        <w:r>
          <w:rPr>
            <w:noProof/>
            <w:webHidden/>
          </w:rPr>
          <w:fldChar w:fldCharType="begin"/>
        </w:r>
        <w:r>
          <w:rPr>
            <w:noProof/>
            <w:webHidden/>
          </w:rPr>
          <w:instrText xml:space="preserve"> PAGEREF _Toc126698311 \h </w:instrText>
        </w:r>
        <w:r>
          <w:rPr>
            <w:noProof/>
            <w:webHidden/>
          </w:rPr>
        </w:r>
        <w:r>
          <w:rPr>
            <w:noProof/>
            <w:webHidden/>
          </w:rPr>
          <w:fldChar w:fldCharType="separate"/>
        </w:r>
        <w:r>
          <w:rPr>
            <w:noProof/>
            <w:webHidden/>
          </w:rPr>
          <w:t>30</w:t>
        </w:r>
        <w:r>
          <w:rPr>
            <w:noProof/>
            <w:webHidden/>
          </w:rPr>
          <w:fldChar w:fldCharType="end"/>
        </w:r>
      </w:hyperlink>
    </w:p>
    <w:p w14:paraId="39899356" w14:textId="174FCCA0"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2" w:history="1">
        <w:r w:rsidRPr="006A69B3">
          <w:rPr>
            <w:rStyle w:val="Hyperlink"/>
            <w:b/>
            <w:i/>
            <w:noProof/>
          </w:rPr>
          <w:t>19</w:t>
        </w:r>
        <w:r>
          <w:rPr>
            <w:rFonts w:asciiTheme="minorHAnsi" w:eastAsiaTheme="minorEastAsia" w:hAnsiTheme="minorHAnsi" w:cstheme="minorBidi"/>
            <w:smallCaps w:val="0"/>
            <w:noProof/>
            <w:sz w:val="22"/>
            <w:szCs w:val="22"/>
            <w:lang w:val="nl-NL" w:eastAsia="nl-NL"/>
          </w:rPr>
          <w:tab/>
        </w:r>
        <w:r w:rsidRPr="006A69B3">
          <w:rPr>
            <w:rStyle w:val="Hyperlink"/>
            <w:b/>
            <w:i/>
            <w:noProof/>
          </w:rPr>
          <w:t>Boetes</w:t>
        </w:r>
        <w:r>
          <w:rPr>
            <w:noProof/>
            <w:webHidden/>
          </w:rPr>
          <w:tab/>
        </w:r>
        <w:r>
          <w:rPr>
            <w:noProof/>
            <w:webHidden/>
          </w:rPr>
          <w:fldChar w:fldCharType="begin"/>
        </w:r>
        <w:r>
          <w:rPr>
            <w:noProof/>
            <w:webHidden/>
          </w:rPr>
          <w:instrText xml:space="preserve"> PAGEREF _Toc126698312 \h </w:instrText>
        </w:r>
        <w:r>
          <w:rPr>
            <w:noProof/>
            <w:webHidden/>
          </w:rPr>
        </w:r>
        <w:r>
          <w:rPr>
            <w:noProof/>
            <w:webHidden/>
          </w:rPr>
          <w:fldChar w:fldCharType="separate"/>
        </w:r>
        <w:r>
          <w:rPr>
            <w:noProof/>
            <w:webHidden/>
          </w:rPr>
          <w:t>30</w:t>
        </w:r>
        <w:r>
          <w:rPr>
            <w:noProof/>
            <w:webHidden/>
          </w:rPr>
          <w:fldChar w:fldCharType="end"/>
        </w:r>
      </w:hyperlink>
    </w:p>
    <w:p w14:paraId="6DE60BE0" w14:textId="42FCC794"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3" w:history="1">
        <w:r w:rsidRPr="006A69B3">
          <w:rPr>
            <w:rStyle w:val="Hyperlink"/>
            <w:b/>
            <w:i/>
            <w:noProof/>
          </w:rPr>
          <w:t>20</w:t>
        </w:r>
        <w:r>
          <w:rPr>
            <w:rFonts w:asciiTheme="minorHAnsi" w:eastAsiaTheme="minorEastAsia" w:hAnsiTheme="minorHAnsi" w:cstheme="minorBidi"/>
            <w:smallCaps w:val="0"/>
            <w:noProof/>
            <w:sz w:val="22"/>
            <w:szCs w:val="22"/>
            <w:lang w:val="nl-NL" w:eastAsia="nl-NL"/>
          </w:rPr>
          <w:tab/>
        </w:r>
        <w:r w:rsidRPr="006A69B3">
          <w:rPr>
            <w:rStyle w:val="Hyperlink"/>
            <w:b/>
            <w:i/>
            <w:noProof/>
          </w:rPr>
          <w:t>Bescherming van persoonsgegevens</w:t>
        </w:r>
        <w:r>
          <w:rPr>
            <w:noProof/>
            <w:webHidden/>
          </w:rPr>
          <w:tab/>
        </w:r>
        <w:r>
          <w:rPr>
            <w:noProof/>
            <w:webHidden/>
          </w:rPr>
          <w:fldChar w:fldCharType="begin"/>
        </w:r>
        <w:r>
          <w:rPr>
            <w:noProof/>
            <w:webHidden/>
          </w:rPr>
          <w:instrText xml:space="preserve"> PAGEREF _Toc126698313 \h </w:instrText>
        </w:r>
        <w:r>
          <w:rPr>
            <w:noProof/>
            <w:webHidden/>
          </w:rPr>
        </w:r>
        <w:r>
          <w:rPr>
            <w:noProof/>
            <w:webHidden/>
          </w:rPr>
          <w:fldChar w:fldCharType="separate"/>
        </w:r>
        <w:r>
          <w:rPr>
            <w:noProof/>
            <w:webHidden/>
          </w:rPr>
          <w:t>31</w:t>
        </w:r>
        <w:r>
          <w:rPr>
            <w:noProof/>
            <w:webHidden/>
          </w:rPr>
          <w:fldChar w:fldCharType="end"/>
        </w:r>
      </w:hyperlink>
    </w:p>
    <w:p w14:paraId="2D629513" w14:textId="7C83647F" w:rsidR="00535744" w:rsidRDefault="00535744">
      <w:pPr>
        <w:pStyle w:val="TOC1"/>
        <w:rPr>
          <w:rFonts w:asciiTheme="minorHAnsi" w:eastAsiaTheme="minorEastAsia" w:hAnsiTheme="minorHAnsi" w:cstheme="minorBidi"/>
          <w:b w:val="0"/>
          <w:bCs w:val="0"/>
          <w:kern w:val="0"/>
          <w:sz w:val="22"/>
          <w:szCs w:val="22"/>
          <w:lang w:val="nl-NL"/>
        </w:rPr>
      </w:pPr>
      <w:hyperlink w:anchor="_Toc126698314" w:history="1">
        <w:r w:rsidRPr="006A69B3">
          <w:rPr>
            <w:rStyle w:val="Hyperlink"/>
            <w:rFonts w:cs="Arial"/>
          </w:rPr>
          <w:t>DEEL II: TECHNISCHE BEPALINGEN</w:t>
        </w:r>
        <w:r>
          <w:rPr>
            <w:webHidden/>
          </w:rPr>
          <w:tab/>
        </w:r>
        <w:r>
          <w:rPr>
            <w:webHidden/>
          </w:rPr>
          <w:fldChar w:fldCharType="begin"/>
        </w:r>
        <w:r>
          <w:rPr>
            <w:webHidden/>
          </w:rPr>
          <w:instrText xml:space="preserve"> PAGEREF _Toc126698314 \h </w:instrText>
        </w:r>
        <w:r>
          <w:rPr>
            <w:webHidden/>
          </w:rPr>
        </w:r>
        <w:r>
          <w:rPr>
            <w:webHidden/>
          </w:rPr>
          <w:fldChar w:fldCharType="separate"/>
        </w:r>
        <w:r>
          <w:rPr>
            <w:webHidden/>
          </w:rPr>
          <w:t>32</w:t>
        </w:r>
        <w:r>
          <w:rPr>
            <w:webHidden/>
          </w:rPr>
          <w:fldChar w:fldCharType="end"/>
        </w:r>
      </w:hyperlink>
    </w:p>
    <w:p w14:paraId="39FDC7C1" w14:textId="73E8F341"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5" w:history="1">
        <w:r w:rsidRPr="006A69B3">
          <w:rPr>
            <w:rStyle w:val="Hyperlink"/>
            <w:b/>
            <w:i/>
            <w:noProof/>
          </w:rPr>
          <w:t>21</w:t>
        </w:r>
        <w:r>
          <w:rPr>
            <w:rFonts w:asciiTheme="minorHAnsi" w:eastAsiaTheme="minorEastAsia" w:hAnsiTheme="minorHAnsi" w:cstheme="minorBidi"/>
            <w:smallCaps w:val="0"/>
            <w:noProof/>
            <w:sz w:val="22"/>
            <w:szCs w:val="22"/>
            <w:lang w:val="nl-NL" w:eastAsia="nl-NL"/>
          </w:rPr>
          <w:tab/>
        </w:r>
        <w:r w:rsidRPr="006A69B3">
          <w:rPr>
            <w:rStyle w:val="Hyperlink"/>
            <w:b/>
            <w:i/>
            <w:noProof/>
          </w:rPr>
          <w:t>Wijze van uitvoering</w:t>
        </w:r>
        <w:r>
          <w:rPr>
            <w:noProof/>
            <w:webHidden/>
          </w:rPr>
          <w:tab/>
        </w:r>
        <w:r>
          <w:rPr>
            <w:noProof/>
            <w:webHidden/>
          </w:rPr>
          <w:fldChar w:fldCharType="begin"/>
        </w:r>
        <w:r>
          <w:rPr>
            <w:noProof/>
            <w:webHidden/>
          </w:rPr>
          <w:instrText xml:space="preserve"> PAGEREF _Toc126698315 \h </w:instrText>
        </w:r>
        <w:r>
          <w:rPr>
            <w:noProof/>
            <w:webHidden/>
          </w:rPr>
        </w:r>
        <w:r>
          <w:rPr>
            <w:noProof/>
            <w:webHidden/>
          </w:rPr>
          <w:fldChar w:fldCharType="separate"/>
        </w:r>
        <w:r>
          <w:rPr>
            <w:noProof/>
            <w:webHidden/>
          </w:rPr>
          <w:t>32</w:t>
        </w:r>
        <w:r>
          <w:rPr>
            <w:noProof/>
            <w:webHidden/>
          </w:rPr>
          <w:fldChar w:fldCharType="end"/>
        </w:r>
      </w:hyperlink>
    </w:p>
    <w:p w14:paraId="57E50663" w14:textId="2735842F"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6" w:history="1">
        <w:r w:rsidRPr="006A69B3">
          <w:rPr>
            <w:rStyle w:val="Hyperlink"/>
            <w:b/>
            <w:i/>
            <w:noProof/>
          </w:rPr>
          <w:t>22</w:t>
        </w:r>
        <w:r>
          <w:rPr>
            <w:rFonts w:asciiTheme="minorHAnsi" w:eastAsiaTheme="minorEastAsia" w:hAnsiTheme="minorHAnsi" w:cstheme="minorBidi"/>
            <w:smallCaps w:val="0"/>
            <w:noProof/>
            <w:sz w:val="22"/>
            <w:szCs w:val="22"/>
            <w:lang w:val="nl-NL" w:eastAsia="nl-NL"/>
          </w:rPr>
          <w:tab/>
        </w:r>
        <w:r w:rsidRPr="006A69B3">
          <w:rPr>
            <w:rStyle w:val="Hyperlink"/>
            <w:b/>
            <w:i/>
            <w:noProof/>
          </w:rPr>
          <w:t>Leveringsplaats en formaliteiten en controle op de uitvoering</w:t>
        </w:r>
        <w:r>
          <w:rPr>
            <w:noProof/>
            <w:webHidden/>
          </w:rPr>
          <w:tab/>
        </w:r>
        <w:r>
          <w:rPr>
            <w:noProof/>
            <w:webHidden/>
          </w:rPr>
          <w:fldChar w:fldCharType="begin"/>
        </w:r>
        <w:r>
          <w:rPr>
            <w:noProof/>
            <w:webHidden/>
          </w:rPr>
          <w:instrText xml:space="preserve"> PAGEREF _Toc126698316 \h </w:instrText>
        </w:r>
        <w:r>
          <w:rPr>
            <w:noProof/>
            <w:webHidden/>
          </w:rPr>
        </w:r>
        <w:r>
          <w:rPr>
            <w:noProof/>
            <w:webHidden/>
          </w:rPr>
          <w:fldChar w:fldCharType="separate"/>
        </w:r>
        <w:r>
          <w:rPr>
            <w:noProof/>
            <w:webHidden/>
          </w:rPr>
          <w:t>32</w:t>
        </w:r>
        <w:r>
          <w:rPr>
            <w:noProof/>
            <w:webHidden/>
          </w:rPr>
          <w:fldChar w:fldCharType="end"/>
        </w:r>
      </w:hyperlink>
    </w:p>
    <w:p w14:paraId="0832E48D" w14:textId="2F82954A"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7" w:history="1">
        <w:r w:rsidRPr="006A69B3">
          <w:rPr>
            <w:rStyle w:val="Hyperlink"/>
            <w:b/>
            <w:i/>
            <w:noProof/>
          </w:rPr>
          <w:t>23</w:t>
        </w:r>
        <w:r>
          <w:rPr>
            <w:rFonts w:asciiTheme="minorHAnsi" w:eastAsiaTheme="minorEastAsia" w:hAnsiTheme="minorHAnsi" w:cstheme="minorBidi"/>
            <w:smallCaps w:val="0"/>
            <w:noProof/>
            <w:sz w:val="22"/>
            <w:szCs w:val="22"/>
            <w:lang w:val="nl-NL" w:eastAsia="nl-NL"/>
          </w:rPr>
          <w:tab/>
        </w:r>
        <w:r w:rsidRPr="006A69B3">
          <w:rPr>
            <w:rStyle w:val="Hyperlink"/>
            <w:b/>
            <w:i/>
            <w:noProof/>
          </w:rPr>
          <w:t>Volledige voorlopige oplevering op de plaats van aflevering</w:t>
        </w:r>
        <w:r>
          <w:rPr>
            <w:noProof/>
            <w:webHidden/>
          </w:rPr>
          <w:tab/>
        </w:r>
        <w:r>
          <w:rPr>
            <w:noProof/>
            <w:webHidden/>
          </w:rPr>
          <w:fldChar w:fldCharType="begin"/>
        </w:r>
        <w:r>
          <w:rPr>
            <w:noProof/>
            <w:webHidden/>
          </w:rPr>
          <w:instrText xml:space="preserve"> PAGEREF _Toc126698317 \h </w:instrText>
        </w:r>
        <w:r>
          <w:rPr>
            <w:noProof/>
            <w:webHidden/>
          </w:rPr>
        </w:r>
        <w:r>
          <w:rPr>
            <w:noProof/>
            <w:webHidden/>
          </w:rPr>
          <w:fldChar w:fldCharType="separate"/>
        </w:r>
        <w:r>
          <w:rPr>
            <w:noProof/>
            <w:webHidden/>
          </w:rPr>
          <w:t>32</w:t>
        </w:r>
        <w:r>
          <w:rPr>
            <w:noProof/>
            <w:webHidden/>
          </w:rPr>
          <w:fldChar w:fldCharType="end"/>
        </w:r>
      </w:hyperlink>
    </w:p>
    <w:p w14:paraId="2376ADDF" w14:textId="5433C084"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8" w:history="1">
        <w:r w:rsidRPr="006A69B3">
          <w:rPr>
            <w:rStyle w:val="Hyperlink"/>
            <w:b/>
            <w:i/>
            <w:noProof/>
          </w:rPr>
          <w:t>24</w:t>
        </w:r>
        <w:r>
          <w:rPr>
            <w:rFonts w:asciiTheme="minorHAnsi" w:eastAsiaTheme="minorEastAsia" w:hAnsiTheme="minorHAnsi" w:cstheme="minorBidi"/>
            <w:smallCaps w:val="0"/>
            <w:noProof/>
            <w:sz w:val="22"/>
            <w:szCs w:val="22"/>
            <w:lang w:val="nl-NL" w:eastAsia="nl-NL"/>
          </w:rPr>
          <w:tab/>
        </w:r>
        <w:r w:rsidRPr="006A69B3">
          <w:rPr>
            <w:rStyle w:val="Hyperlink"/>
            <w:b/>
            <w:i/>
            <w:noProof/>
          </w:rPr>
          <w:t>Afkeuring van de levering</w:t>
        </w:r>
        <w:r>
          <w:rPr>
            <w:noProof/>
            <w:webHidden/>
          </w:rPr>
          <w:tab/>
        </w:r>
        <w:r>
          <w:rPr>
            <w:noProof/>
            <w:webHidden/>
          </w:rPr>
          <w:fldChar w:fldCharType="begin"/>
        </w:r>
        <w:r>
          <w:rPr>
            <w:noProof/>
            <w:webHidden/>
          </w:rPr>
          <w:instrText xml:space="preserve"> PAGEREF _Toc126698318 \h </w:instrText>
        </w:r>
        <w:r>
          <w:rPr>
            <w:noProof/>
            <w:webHidden/>
          </w:rPr>
        </w:r>
        <w:r>
          <w:rPr>
            <w:noProof/>
            <w:webHidden/>
          </w:rPr>
          <w:fldChar w:fldCharType="separate"/>
        </w:r>
        <w:r>
          <w:rPr>
            <w:noProof/>
            <w:webHidden/>
          </w:rPr>
          <w:t>32</w:t>
        </w:r>
        <w:r>
          <w:rPr>
            <w:noProof/>
            <w:webHidden/>
          </w:rPr>
          <w:fldChar w:fldCharType="end"/>
        </w:r>
      </w:hyperlink>
    </w:p>
    <w:p w14:paraId="1AF903C7" w14:textId="65E96529"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19" w:history="1">
        <w:r w:rsidRPr="006A69B3">
          <w:rPr>
            <w:rStyle w:val="Hyperlink"/>
            <w:i/>
            <w:noProof/>
            <w:lang w:val="fr-BE"/>
          </w:rPr>
          <w:t>25</w:t>
        </w:r>
        <w:r>
          <w:rPr>
            <w:rFonts w:asciiTheme="minorHAnsi" w:eastAsiaTheme="minorEastAsia" w:hAnsiTheme="minorHAnsi" w:cstheme="minorBidi"/>
            <w:smallCaps w:val="0"/>
            <w:noProof/>
            <w:sz w:val="22"/>
            <w:szCs w:val="22"/>
            <w:lang w:val="nl-NL" w:eastAsia="nl-NL"/>
          </w:rPr>
          <w:tab/>
        </w:r>
        <w:r w:rsidRPr="006A69B3">
          <w:rPr>
            <w:rStyle w:val="Hyperlink"/>
            <w:b/>
            <w:i/>
            <w:noProof/>
          </w:rPr>
          <w:t>Verplichtingen van de Leverancier na de oplevering</w:t>
        </w:r>
        <w:r>
          <w:rPr>
            <w:noProof/>
            <w:webHidden/>
          </w:rPr>
          <w:tab/>
        </w:r>
        <w:r>
          <w:rPr>
            <w:noProof/>
            <w:webHidden/>
          </w:rPr>
          <w:fldChar w:fldCharType="begin"/>
        </w:r>
        <w:r>
          <w:rPr>
            <w:noProof/>
            <w:webHidden/>
          </w:rPr>
          <w:instrText xml:space="preserve"> PAGEREF _Toc126698319 \h </w:instrText>
        </w:r>
        <w:r>
          <w:rPr>
            <w:noProof/>
            <w:webHidden/>
          </w:rPr>
        </w:r>
        <w:r>
          <w:rPr>
            <w:noProof/>
            <w:webHidden/>
          </w:rPr>
          <w:fldChar w:fldCharType="separate"/>
        </w:r>
        <w:r>
          <w:rPr>
            <w:noProof/>
            <w:webHidden/>
          </w:rPr>
          <w:t>33</w:t>
        </w:r>
        <w:r>
          <w:rPr>
            <w:noProof/>
            <w:webHidden/>
          </w:rPr>
          <w:fldChar w:fldCharType="end"/>
        </w:r>
      </w:hyperlink>
    </w:p>
    <w:p w14:paraId="5E12B2DF" w14:textId="1A47BAFB"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0" w:history="1">
        <w:r w:rsidRPr="006A69B3">
          <w:rPr>
            <w:rStyle w:val="Hyperlink"/>
            <w:i/>
            <w:noProof/>
            <w:lang w:val="fr-BE"/>
          </w:rPr>
          <w:t>26</w:t>
        </w:r>
        <w:r>
          <w:rPr>
            <w:rFonts w:asciiTheme="minorHAnsi" w:eastAsiaTheme="minorEastAsia" w:hAnsiTheme="minorHAnsi" w:cstheme="minorBidi"/>
            <w:smallCaps w:val="0"/>
            <w:noProof/>
            <w:sz w:val="22"/>
            <w:szCs w:val="22"/>
            <w:lang w:val="nl-NL" w:eastAsia="nl-NL"/>
          </w:rPr>
          <w:tab/>
        </w:r>
        <w:r w:rsidRPr="006A69B3">
          <w:rPr>
            <w:rStyle w:val="Hyperlink"/>
            <w:b/>
            <w:i/>
            <w:noProof/>
          </w:rPr>
          <w:t>Waarborgtermijn en definitieve oplevering</w:t>
        </w:r>
        <w:r>
          <w:rPr>
            <w:noProof/>
            <w:webHidden/>
          </w:rPr>
          <w:tab/>
        </w:r>
        <w:r>
          <w:rPr>
            <w:noProof/>
            <w:webHidden/>
          </w:rPr>
          <w:fldChar w:fldCharType="begin"/>
        </w:r>
        <w:r>
          <w:rPr>
            <w:noProof/>
            <w:webHidden/>
          </w:rPr>
          <w:instrText xml:space="preserve"> PAGEREF _Toc126698320 \h </w:instrText>
        </w:r>
        <w:r>
          <w:rPr>
            <w:noProof/>
            <w:webHidden/>
          </w:rPr>
        </w:r>
        <w:r>
          <w:rPr>
            <w:noProof/>
            <w:webHidden/>
          </w:rPr>
          <w:fldChar w:fldCharType="separate"/>
        </w:r>
        <w:r>
          <w:rPr>
            <w:noProof/>
            <w:webHidden/>
          </w:rPr>
          <w:t>33</w:t>
        </w:r>
        <w:r>
          <w:rPr>
            <w:noProof/>
            <w:webHidden/>
          </w:rPr>
          <w:fldChar w:fldCharType="end"/>
        </w:r>
      </w:hyperlink>
    </w:p>
    <w:p w14:paraId="0E64FD17" w14:textId="3719A0F3"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1" w:history="1">
        <w:r w:rsidRPr="006A69B3">
          <w:rPr>
            <w:rStyle w:val="Hyperlink"/>
            <w:b/>
            <w:i/>
            <w:noProof/>
          </w:rPr>
          <w:t>27</w:t>
        </w:r>
        <w:r>
          <w:rPr>
            <w:rFonts w:asciiTheme="minorHAnsi" w:eastAsiaTheme="minorEastAsia" w:hAnsiTheme="minorHAnsi" w:cstheme="minorBidi"/>
            <w:smallCaps w:val="0"/>
            <w:noProof/>
            <w:sz w:val="22"/>
            <w:szCs w:val="22"/>
            <w:lang w:val="nl-NL" w:eastAsia="nl-NL"/>
          </w:rPr>
          <w:tab/>
        </w:r>
        <w:r w:rsidRPr="006A69B3">
          <w:rPr>
            <w:rStyle w:val="Hyperlink"/>
            <w:b/>
            <w:i/>
            <w:noProof/>
          </w:rPr>
          <w:t>Aard van de kunststof</w:t>
        </w:r>
        <w:r>
          <w:rPr>
            <w:noProof/>
            <w:webHidden/>
          </w:rPr>
          <w:tab/>
        </w:r>
        <w:r>
          <w:rPr>
            <w:noProof/>
            <w:webHidden/>
          </w:rPr>
          <w:fldChar w:fldCharType="begin"/>
        </w:r>
        <w:r>
          <w:rPr>
            <w:noProof/>
            <w:webHidden/>
          </w:rPr>
          <w:instrText xml:space="preserve"> PAGEREF _Toc126698321 \h </w:instrText>
        </w:r>
        <w:r>
          <w:rPr>
            <w:noProof/>
            <w:webHidden/>
          </w:rPr>
        </w:r>
        <w:r>
          <w:rPr>
            <w:noProof/>
            <w:webHidden/>
          </w:rPr>
          <w:fldChar w:fldCharType="separate"/>
        </w:r>
        <w:r>
          <w:rPr>
            <w:noProof/>
            <w:webHidden/>
          </w:rPr>
          <w:t>33</w:t>
        </w:r>
        <w:r>
          <w:rPr>
            <w:noProof/>
            <w:webHidden/>
          </w:rPr>
          <w:fldChar w:fldCharType="end"/>
        </w:r>
      </w:hyperlink>
    </w:p>
    <w:p w14:paraId="534E1A4B" w14:textId="4A745B54"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2" w:history="1">
        <w:r w:rsidRPr="006A69B3">
          <w:rPr>
            <w:rStyle w:val="Hyperlink"/>
            <w:i/>
            <w:noProof/>
            <w:lang w:val="fr-BE"/>
          </w:rPr>
          <w:t>28</w:t>
        </w:r>
        <w:r>
          <w:rPr>
            <w:rFonts w:asciiTheme="minorHAnsi" w:eastAsiaTheme="minorEastAsia" w:hAnsiTheme="minorHAnsi" w:cstheme="minorBidi"/>
            <w:smallCaps w:val="0"/>
            <w:noProof/>
            <w:sz w:val="22"/>
            <w:szCs w:val="22"/>
            <w:lang w:val="nl-NL" w:eastAsia="nl-NL"/>
          </w:rPr>
          <w:tab/>
        </w:r>
        <w:r w:rsidRPr="006A69B3">
          <w:rPr>
            <w:rStyle w:val="Hyperlink"/>
            <w:b/>
            <w:i/>
            <w:noProof/>
          </w:rPr>
          <w:t>Omschrijving van de zakken</w:t>
        </w:r>
        <w:r>
          <w:rPr>
            <w:noProof/>
            <w:webHidden/>
          </w:rPr>
          <w:tab/>
        </w:r>
        <w:r>
          <w:rPr>
            <w:noProof/>
            <w:webHidden/>
          </w:rPr>
          <w:fldChar w:fldCharType="begin"/>
        </w:r>
        <w:r>
          <w:rPr>
            <w:noProof/>
            <w:webHidden/>
          </w:rPr>
          <w:instrText xml:space="preserve"> PAGEREF _Toc126698322 \h </w:instrText>
        </w:r>
        <w:r>
          <w:rPr>
            <w:noProof/>
            <w:webHidden/>
          </w:rPr>
        </w:r>
        <w:r>
          <w:rPr>
            <w:noProof/>
            <w:webHidden/>
          </w:rPr>
          <w:fldChar w:fldCharType="separate"/>
        </w:r>
        <w:r>
          <w:rPr>
            <w:noProof/>
            <w:webHidden/>
          </w:rPr>
          <w:t>34</w:t>
        </w:r>
        <w:r>
          <w:rPr>
            <w:noProof/>
            <w:webHidden/>
          </w:rPr>
          <w:fldChar w:fldCharType="end"/>
        </w:r>
      </w:hyperlink>
    </w:p>
    <w:p w14:paraId="76539F43" w14:textId="79A31D51"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3" w:history="1">
        <w:r w:rsidRPr="006A69B3">
          <w:rPr>
            <w:rStyle w:val="Hyperlink"/>
            <w:b/>
            <w:i/>
            <w:noProof/>
          </w:rPr>
          <w:t>29</w:t>
        </w:r>
        <w:r>
          <w:rPr>
            <w:rFonts w:asciiTheme="minorHAnsi" w:eastAsiaTheme="minorEastAsia" w:hAnsiTheme="minorHAnsi" w:cstheme="minorBidi"/>
            <w:smallCaps w:val="0"/>
            <w:noProof/>
            <w:sz w:val="22"/>
            <w:szCs w:val="22"/>
            <w:lang w:val="nl-NL" w:eastAsia="nl-NL"/>
          </w:rPr>
          <w:tab/>
        </w:r>
        <w:r w:rsidRPr="006A69B3">
          <w:rPr>
            <w:rStyle w:val="Hyperlink"/>
            <w:b/>
            <w:i/>
            <w:noProof/>
          </w:rPr>
          <w:t>Verpakking</w:t>
        </w:r>
        <w:r>
          <w:rPr>
            <w:noProof/>
            <w:webHidden/>
          </w:rPr>
          <w:tab/>
        </w:r>
        <w:r>
          <w:rPr>
            <w:noProof/>
            <w:webHidden/>
          </w:rPr>
          <w:fldChar w:fldCharType="begin"/>
        </w:r>
        <w:r>
          <w:rPr>
            <w:noProof/>
            <w:webHidden/>
          </w:rPr>
          <w:instrText xml:space="preserve"> PAGEREF _Toc126698323 \h </w:instrText>
        </w:r>
        <w:r>
          <w:rPr>
            <w:noProof/>
            <w:webHidden/>
          </w:rPr>
        </w:r>
        <w:r>
          <w:rPr>
            <w:noProof/>
            <w:webHidden/>
          </w:rPr>
          <w:fldChar w:fldCharType="separate"/>
        </w:r>
        <w:r>
          <w:rPr>
            <w:noProof/>
            <w:webHidden/>
          </w:rPr>
          <w:t>34</w:t>
        </w:r>
        <w:r>
          <w:rPr>
            <w:noProof/>
            <w:webHidden/>
          </w:rPr>
          <w:fldChar w:fldCharType="end"/>
        </w:r>
      </w:hyperlink>
    </w:p>
    <w:p w14:paraId="0111BC63" w14:textId="692E876D"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4" w:history="1">
        <w:r w:rsidRPr="006A69B3">
          <w:rPr>
            <w:rStyle w:val="Hyperlink"/>
            <w:b/>
            <w:i/>
            <w:noProof/>
          </w:rPr>
          <w:t>30</w:t>
        </w:r>
        <w:r>
          <w:rPr>
            <w:rFonts w:asciiTheme="minorHAnsi" w:eastAsiaTheme="minorEastAsia" w:hAnsiTheme="minorHAnsi" w:cstheme="minorBidi"/>
            <w:smallCaps w:val="0"/>
            <w:noProof/>
            <w:sz w:val="22"/>
            <w:szCs w:val="22"/>
            <w:lang w:val="nl-NL" w:eastAsia="nl-NL"/>
          </w:rPr>
          <w:tab/>
        </w:r>
        <w:r w:rsidRPr="006A69B3">
          <w:rPr>
            <w:rStyle w:val="Hyperlink"/>
            <w:b/>
            <w:i/>
            <w:noProof/>
          </w:rPr>
          <w:t>Bedrukking</w:t>
        </w:r>
        <w:r>
          <w:rPr>
            <w:noProof/>
            <w:webHidden/>
          </w:rPr>
          <w:tab/>
        </w:r>
        <w:r>
          <w:rPr>
            <w:noProof/>
            <w:webHidden/>
          </w:rPr>
          <w:fldChar w:fldCharType="begin"/>
        </w:r>
        <w:r>
          <w:rPr>
            <w:noProof/>
            <w:webHidden/>
          </w:rPr>
          <w:instrText xml:space="preserve"> PAGEREF _Toc126698324 \h </w:instrText>
        </w:r>
        <w:r>
          <w:rPr>
            <w:noProof/>
            <w:webHidden/>
          </w:rPr>
        </w:r>
        <w:r>
          <w:rPr>
            <w:noProof/>
            <w:webHidden/>
          </w:rPr>
          <w:fldChar w:fldCharType="separate"/>
        </w:r>
        <w:r>
          <w:rPr>
            <w:noProof/>
            <w:webHidden/>
          </w:rPr>
          <w:t>34</w:t>
        </w:r>
        <w:r>
          <w:rPr>
            <w:noProof/>
            <w:webHidden/>
          </w:rPr>
          <w:fldChar w:fldCharType="end"/>
        </w:r>
      </w:hyperlink>
    </w:p>
    <w:p w14:paraId="2074DCF0" w14:textId="082F6375" w:rsidR="00535744" w:rsidRDefault="00535744">
      <w:pPr>
        <w:pStyle w:val="TOC2"/>
        <w:tabs>
          <w:tab w:val="left" w:pos="480"/>
        </w:tabs>
        <w:rPr>
          <w:rFonts w:asciiTheme="minorHAnsi" w:eastAsiaTheme="minorEastAsia" w:hAnsiTheme="minorHAnsi" w:cstheme="minorBidi"/>
          <w:smallCaps w:val="0"/>
          <w:noProof/>
          <w:sz w:val="22"/>
          <w:szCs w:val="22"/>
          <w:lang w:val="nl-NL" w:eastAsia="nl-NL"/>
        </w:rPr>
      </w:pPr>
      <w:hyperlink w:anchor="_Toc126698325" w:history="1">
        <w:r w:rsidRPr="006A69B3">
          <w:rPr>
            <w:rStyle w:val="Hyperlink"/>
            <w:b/>
            <w:i/>
            <w:noProof/>
          </w:rPr>
          <w:t>31</w:t>
        </w:r>
        <w:r>
          <w:rPr>
            <w:rFonts w:asciiTheme="minorHAnsi" w:eastAsiaTheme="minorEastAsia" w:hAnsiTheme="minorHAnsi" w:cstheme="minorBidi"/>
            <w:smallCaps w:val="0"/>
            <w:noProof/>
            <w:sz w:val="22"/>
            <w:szCs w:val="22"/>
            <w:lang w:val="nl-NL" w:eastAsia="nl-NL"/>
          </w:rPr>
          <w:tab/>
        </w:r>
        <w:r w:rsidRPr="006A69B3">
          <w:rPr>
            <w:rStyle w:val="Hyperlink"/>
            <w:b/>
            <w:i/>
            <w:noProof/>
          </w:rPr>
          <w:t>Tests en tolerantie</w:t>
        </w:r>
        <w:r>
          <w:rPr>
            <w:noProof/>
            <w:webHidden/>
          </w:rPr>
          <w:tab/>
        </w:r>
        <w:r>
          <w:rPr>
            <w:noProof/>
            <w:webHidden/>
          </w:rPr>
          <w:fldChar w:fldCharType="begin"/>
        </w:r>
        <w:r>
          <w:rPr>
            <w:noProof/>
            <w:webHidden/>
          </w:rPr>
          <w:instrText xml:space="preserve"> PAGEREF _Toc126698325 \h </w:instrText>
        </w:r>
        <w:r>
          <w:rPr>
            <w:noProof/>
            <w:webHidden/>
          </w:rPr>
        </w:r>
        <w:r>
          <w:rPr>
            <w:noProof/>
            <w:webHidden/>
          </w:rPr>
          <w:fldChar w:fldCharType="separate"/>
        </w:r>
        <w:r>
          <w:rPr>
            <w:noProof/>
            <w:webHidden/>
          </w:rPr>
          <w:t>35</w:t>
        </w:r>
        <w:r>
          <w:rPr>
            <w:noProof/>
            <w:webHidden/>
          </w:rPr>
          <w:fldChar w:fldCharType="end"/>
        </w:r>
      </w:hyperlink>
    </w:p>
    <w:p w14:paraId="3E4C94CB" w14:textId="02B1F0E5" w:rsidR="00535744" w:rsidRDefault="00535744">
      <w:pPr>
        <w:pStyle w:val="TOC3"/>
        <w:tabs>
          <w:tab w:val="left" w:pos="1100"/>
        </w:tabs>
        <w:rPr>
          <w:rFonts w:asciiTheme="minorHAnsi" w:eastAsiaTheme="minorEastAsia" w:hAnsiTheme="minorHAnsi" w:cstheme="minorBidi"/>
          <w:noProof/>
          <w:sz w:val="22"/>
          <w:szCs w:val="22"/>
          <w:lang w:val="nl-NL" w:eastAsia="nl-NL"/>
        </w:rPr>
      </w:pPr>
      <w:hyperlink w:anchor="_Toc126698326" w:history="1">
        <w:r w:rsidRPr="006A69B3">
          <w:rPr>
            <w:rStyle w:val="Hyperlink"/>
            <w:rFonts w:ascii="Verdana" w:hAnsi="Verdana" w:cs="Arial"/>
            <w:i/>
            <w:iCs/>
            <w:noProof/>
            <w:lang w:val="fr-BE" w:eastAsia="nl-NL"/>
          </w:rPr>
          <w:t>32</w:t>
        </w:r>
        <w:r>
          <w:rPr>
            <w:rFonts w:asciiTheme="minorHAnsi" w:eastAsiaTheme="minorEastAsia" w:hAnsiTheme="minorHAnsi" w:cstheme="minorBidi"/>
            <w:noProof/>
            <w:sz w:val="22"/>
            <w:szCs w:val="22"/>
            <w:lang w:val="nl-NL" w:eastAsia="nl-NL"/>
          </w:rPr>
          <w:tab/>
        </w:r>
        <w:r w:rsidRPr="006A69B3">
          <w:rPr>
            <w:rStyle w:val="Hyperlink"/>
            <w:rFonts w:ascii="Verdana" w:hAnsi="Verdana" w:cs="Arial"/>
            <w:i/>
            <w:iCs/>
            <w:noProof/>
            <w:lang w:val="fr-BE" w:eastAsia="nl-NL"/>
          </w:rPr>
          <w:t>Terugnameverplichting</w:t>
        </w:r>
        <w:r>
          <w:rPr>
            <w:noProof/>
            <w:webHidden/>
          </w:rPr>
          <w:tab/>
        </w:r>
        <w:r>
          <w:rPr>
            <w:noProof/>
            <w:webHidden/>
          </w:rPr>
          <w:fldChar w:fldCharType="begin"/>
        </w:r>
        <w:r>
          <w:rPr>
            <w:noProof/>
            <w:webHidden/>
          </w:rPr>
          <w:instrText xml:space="preserve"> PAGEREF _Toc126698326 \h </w:instrText>
        </w:r>
        <w:r>
          <w:rPr>
            <w:noProof/>
            <w:webHidden/>
          </w:rPr>
        </w:r>
        <w:r>
          <w:rPr>
            <w:noProof/>
            <w:webHidden/>
          </w:rPr>
          <w:fldChar w:fldCharType="separate"/>
        </w:r>
        <w:r>
          <w:rPr>
            <w:noProof/>
            <w:webHidden/>
          </w:rPr>
          <w:t>36</w:t>
        </w:r>
        <w:r>
          <w:rPr>
            <w:noProof/>
            <w:webHidden/>
          </w:rPr>
          <w:fldChar w:fldCharType="end"/>
        </w:r>
      </w:hyperlink>
    </w:p>
    <w:p w14:paraId="1AF4F82B" w14:textId="6CD09DC5" w:rsidR="00535744" w:rsidRDefault="00535744">
      <w:pPr>
        <w:pStyle w:val="TOC1"/>
        <w:rPr>
          <w:rFonts w:asciiTheme="minorHAnsi" w:eastAsiaTheme="minorEastAsia" w:hAnsiTheme="minorHAnsi" w:cstheme="minorBidi"/>
          <w:b w:val="0"/>
          <w:bCs w:val="0"/>
          <w:kern w:val="0"/>
          <w:sz w:val="22"/>
          <w:szCs w:val="22"/>
          <w:lang w:val="nl-NL"/>
        </w:rPr>
      </w:pPr>
      <w:hyperlink w:anchor="_Toc126698327" w:history="1">
        <w:r w:rsidRPr="006A69B3">
          <w:rPr>
            <w:rStyle w:val="Hyperlink"/>
            <w:rFonts w:cs="Arial"/>
          </w:rPr>
          <w:t>DEEL III: BIJLAGEN</w:t>
        </w:r>
        <w:r>
          <w:rPr>
            <w:webHidden/>
          </w:rPr>
          <w:tab/>
        </w:r>
        <w:r>
          <w:rPr>
            <w:webHidden/>
          </w:rPr>
          <w:fldChar w:fldCharType="begin"/>
        </w:r>
        <w:r>
          <w:rPr>
            <w:webHidden/>
          </w:rPr>
          <w:instrText xml:space="preserve"> PAGEREF _Toc126698327 \h </w:instrText>
        </w:r>
        <w:r>
          <w:rPr>
            <w:webHidden/>
          </w:rPr>
        </w:r>
        <w:r>
          <w:rPr>
            <w:webHidden/>
          </w:rPr>
          <w:fldChar w:fldCharType="separate"/>
        </w:r>
        <w:r>
          <w:rPr>
            <w:webHidden/>
          </w:rPr>
          <w:t>38</w:t>
        </w:r>
        <w:r>
          <w:rPr>
            <w:webHidden/>
          </w:rPr>
          <w:fldChar w:fldCharType="end"/>
        </w:r>
      </w:hyperlink>
    </w:p>
    <w:p w14:paraId="42E13F45" w14:textId="0508A9B2"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28" w:history="1">
        <w:r w:rsidRPr="006A69B3">
          <w:rPr>
            <w:rStyle w:val="Hyperlink"/>
            <w:noProof/>
          </w:rPr>
          <w:t>Bijlage A: Inschrijvingsformulier</w:t>
        </w:r>
        <w:r>
          <w:rPr>
            <w:noProof/>
            <w:webHidden/>
          </w:rPr>
          <w:tab/>
        </w:r>
        <w:r>
          <w:rPr>
            <w:noProof/>
            <w:webHidden/>
          </w:rPr>
          <w:fldChar w:fldCharType="begin"/>
        </w:r>
        <w:r>
          <w:rPr>
            <w:noProof/>
            <w:webHidden/>
          </w:rPr>
          <w:instrText xml:space="preserve"> PAGEREF _Toc126698328 \h </w:instrText>
        </w:r>
        <w:r>
          <w:rPr>
            <w:noProof/>
            <w:webHidden/>
          </w:rPr>
        </w:r>
        <w:r>
          <w:rPr>
            <w:noProof/>
            <w:webHidden/>
          </w:rPr>
          <w:fldChar w:fldCharType="separate"/>
        </w:r>
        <w:r>
          <w:rPr>
            <w:noProof/>
            <w:webHidden/>
          </w:rPr>
          <w:t>39</w:t>
        </w:r>
        <w:r>
          <w:rPr>
            <w:noProof/>
            <w:webHidden/>
          </w:rPr>
          <w:fldChar w:fldCharType="end"/>
        </w:r>
      </w:hyperlink>
    </w:p>
    <w:p w14:paraId="56451601" w14:textId="042DE584"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29" w:history="1">
        <w:r w:rsidRPr="006A69B3">
          <w:rPr>
            <w:rStyle w:val="Hyperlink"/>
            <w:noProof/>
          </w:rPr>
          <w:t>Bijlage B: Inventaris</w:t>
        </w:r>
        <w:r>
          <w:rPr>
            <w:noProof/>
            <w:webHidden/>
          </w:rPr>
          <w:tab/>
        </w:r>
        <w:r>
          <w:rPr>
            <w:noProof/>
            <w:webHidden/>
          </w:rPr>
          <w:fldChar w:fldCharType="begin"/>
        </w:r>
        <w:r>
          <w:rPr>
            <w:noProof/>
            <w:webHidden/>
          </w:rPr>
          <w:instrText xml:space="preserve"> PAGEREF _Toc126698329 \h </w:instrText>
        </w:r>
        <w:r>
          <w:rPr>
            <w:noProof/>
            <w:webHidden/>
          </w:rPr>
        </w:r>
        <w:r>
          <w:rPr>
            <w:noProof/>
            <w:webHidden/>
          </w:rPr>
          <w:fldChar w:fldCharType="separate"/>
        </w:r>
        <w:r>
          <w:rPr>
            <w:noProof/>
            <w:webHidden/>
          </w:rPr>
          <w:t>42</w:t>
        </w:r>
        <w:r>
          <w:rPr>
            <w:noProof/>
            <w:webHidden/>
          </w:rPr>
          <w:fldChar w:fldCharType="end"/>
        </w:r>
      </w:hyperlink>
    </w:p>
    <w:p w14:paraId="3369F955" w14:textId="527FB923"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30" w:history="1">
        <w:r w:rsidRPr="006A69B3">
          <w:rPr>
            <w:rStyle w:val="Hyperlink"/>
            <w:noProof/>
          </w:rPr>
          <w:t>Bijlage C: Leveringstermijn en leveringsadressen</w:t>
        </w:r>
        <w:r>
          <w:rPr>
            <w:noProof/>
            <w:webHidden/>
          </w:rPr>
          <w:tab/>
        </w:r>
        <w:r>
          <w:rPr>
            <w:noProof/>
            <w:webHidden/>
          </w:rPr>
          <w:fldChar w:fldCharType="begin"/>
        </w:r>
        <w:r>
          <w:rPr>
            <w:noProof/>
            <w:webHidden/>
          </w:rPr>
          <w:instrText xml:space="preserve"> PAGEREF _Toc126698330 \h </w:instrText>
        </w:r>
        <w:r>
          <w:rPr>
            <w:noProof/>
            <w:webHidden/>
          </w:rPr>
        </w:r>
        <w:r>
          <w:rPr>
            <w:noProof/>
            <w:webHidden/>
          </w:rPr>
          <w:fldChar w:fldCharType="separate"/>
        </w:r>
        <w:r>
          <w:rPr>
            <w:noProof/>
            <w:webHidden/>
          </w:rPr>
          <w:t>45</w:t>
        </w:r>
        <w:r>
          <w:rPr>
            <w:noProof/>
            <w:webHidden/>
          </w:rPr>
          <w:fldChar w:fldCharType="end"/>
        </w:r>
      </w:hyperlink>
    </w:p>
    <w:p w14:paraId="038F0AF9" w14:textId="3D92154B"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31" w:history="1">
        <w:r w:rsidRPr="006A69B3">
          <w:rPr>
            <w:rStyle w:val="Hyperlink"/>
            <w:noProof/>
          </w:rPr>
          <w:t>Bijlage D: Bedrukking PMD-zak</w:t>
        </w:r>
        <w:r>
          <w:rPr>
            <w:noProof/>
            <w:webHidden/>
          </w:rPr>
          <w:tab/>
        </w:r>
        <w:r>
          <w:rPr>
            <w:noProof/>
            <w:webHidden/>
          </w:rPr>
          <w:fldChar w:fldCharType="begin"/>
        </w:r>
        <w:r>
          <w:rPr>
            <w:noProof/>
            <w:webHidden/>
          </w:rPr>
          <w:instrText xml:space="preserve"> PAGEREF _Toc126698331 \h </w:instrText>
        </w:r>
        <w:r>
          <w:rPr>
            <w:noProof/>
            <w:webHidden/>
          </w:rPr>
        </w:r>
        <w:r>
          <w:rPr>
            <w:noProof/>
            <w:webHidden/>
          </w:rPr>
          <w:fldChar w:fldCharType="separate"/>
        </w:r>
        <w:r>
          <w:rPr>
            <w:noProof/>
            <w:webHidden/>
          </w:rPr>
          <w:t>46</w:t>
        </w:r>
        <w:r>
          <w:rPr>
            <w:noProof/>
            <w:webHidden/>
          </w:rPr>
          <w:fldChar w:fldCharType="end"/>
        </w:r>
      </w:hyperlink>
    </w:p>
    <w:p w14:paraId="21A4A4D0" w14:textId="7A2A74B6"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32" w:history="1">
        <w:r w:rsidRPr="006A69B3">
          <w:rPr>
            <w:rStyle w:val="Hyperlink"/>
            <w:noProof/>
          </w:rPr>
          <w:t>Bijlage E: Bepalingen m.b.t. de terugnameverplichting van de geleverde zakken</w:t>
        </w:r>
        <w:r>
          <w:rPr>
            <w:noProof/>
            <w:webHidden/>
          </w:rPr>
          <w:tab/>
        </w:r>
        <w:r>
          <w:rPr>
            <w:noProof/>
            <w:webHidden/>
          </w:rPr>
          <w:fldChar w:fldCharType="begin"/>
        </w:r>
        <w:r>
          <w:rPr>
            <w:noProof/>
            <w:webHidden/>
          </w:rPr>
          <w:instrText xml:space="preserve"> PAGEREF _Toc126698332 \h </w:instrText>
        </w:r>
        <w:r>
          <w:rPr>
            <w:noProof/>
            <w:webHidden/>
          </w:rPr>
        </w:r>
        <w:r>
          <w:rPr>
            <w:noProof/>
            <w:webHidden/>
          </w:rPr>
          <w:fldChar w:fldCharType="separate"/>
        </w:r>
        <w:r>
          <w:rPr>
            <w:noProof/>
            <w:webHidden/>
          </w:rPr>
          <w:t>47</w:t>
        </w:r>
        <w:r>
          <w:rPr>
            <w:noProof/>
            <w:webHidden/>
          </w:rPr>
          <w:fldChar w:fldCharType="end"/>
        </w:r>
      </w:hyperlink>
    </w:p>
    <w:p w14:paraId="44537570" w14:textId="430F4F03"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33" w:history="1">
        <w:r w:rsidRPr="006A69B3">
          <w:rPr>
            <w:rStyle w:val="Hyperlink"/>
            <w:noProof/>
          </w:rPr>
          <w:t>Bijlage F : Verklaring op eer (art. 61, § 4 KB Plaatsing)</w:t>
        </w:r>
        <w:r>
          <w:rPr>
            <w:noProof/>
            <w:webHidden/>
          </w:rPr>
          <w:tab/>
        </w:r>
        <w:r>
          <w:rPr>
            <w:noProof/>
            <w:webHidden/>
          </w:rPr>
          <w:fldChar w:fldCharType="begin"/>
        </w:r>
        <w:r>
          <w:rPr>
            <w:noProof/>
            <w:webHidden/>
          </w:rPr>
          <w:instrText xml:space="preserve"> PAGEREF _Toc126698333 \h </w:instrText>
        </w:r>
        <w:r>
          <w:rPr>
            <w:noProof/>
            <w:webHidden/>
          </w:rPr>
        </w:r>
        <w:r>
          <w:rPr>
            <w:noProof/>
            <w:webHidden/>
          </w:rPr>
          <w:fldChar w:fldCharType="separate"/>
        </w:r>
        <w:r>
          <w:rPr>
            <w:noProof/>
            <w:webHidden/>
          </w:rPr>
          <w:t>48</w:t>
        </w:r>
        <w:r>
          <w:rPr>
            <w:noProof/>
            <w:webHidden/>
          </w:rPr>
          <w:fldChar w:fldCharType="end"/>
        </w:r>
      </w:hyperlink>
    </w:p>
    <w:p w14:paraId="50CD142A" w14:textId="68CB2483" w:rsidR="00535744" w:rsidRDefault="00535744">
      <w:pPr>
        <w:pStyle w:val="TOC2"/>
        <w:rPr>
          <w:rFonts w:asciiTheme="minorHAnsi" w:eastAsiaTheme="minorEastAsia" w:hAnsiTheme="minorHAnsi" w:cstheme="minorBidi"/>
          <w:smallCaps w:val="0"/>
          <w:noProof/>
          <w:sz w:val="22"/>
          <w:szCs w:val="22"/>
          <w:lang w:val="nl-NL" w:eastAsia="nl-NL"/>
        </w:rPr>
      </w:pPr>
      <w:hyperlink w:anchor="_Toc126698334" w:history="1">
        <w:r w:rsidRPr="006A69B3">
          <w:rPr>
            <w:rStyle w:val="Hyperlink"/>
            <w:noProof/>
          </w:rPr>
          <w:t>Bijlage G: Model van bankverklaring</w:t>
        </w:r>
        <w:r>
          <w:rPr>
            <w:noProof/>
            <w:webHidden/>
          </w:rPr>
          <w:tab/>
        </w:r>
        <w:r>
          <w:rPr>
            <w:noProof/>
            <w:webHidden/>
          </w:rPr>
          <w:fldChar w:fldCharType="begin"/>
        </w:r>
        <w:r>
          <w:rPr>
            <w:noProof/>
            <w:webHidden/>
          </w:rPr>
          <w:instrText xml:space="preserve"> PAGEREF _Toc126698334 \h </w:instrText>
        </w:r>
        <w:r>
          <w:rPr>
            <w:noProof/>
            <w:webHidden/>
          </w:rPr>
        </w:r>
        <w:r>
          <w:rPr>
            <w:noProof/>
            <w:webHidden/>
          </w:rPr>
          <w:fldChar w:fldCharType="separate"/>
        </w:r>
        <w:r>
          <w:rPr>
            <w:noProof/>
            <w:webHidden/>
          </w:rPr>
          <w:t>49</w:t>
        </w:r>
        <w:r>
          <w:rPr>
            <w:noProof/>
            <w:webHidden/>
          </w:rPr>
          <w:fldChar w:fldCharType="end"/>
        </w:r>
      </w:hyperlink>
    </w:p>
    <w:p w14:paraId="3F0DD2C5" w14:textId="668B7E39" w:rsidR="00163043" w:rsidRPr="00163043" w:rsidRDefault="007430BC" w:rsidP="00C3725B">
      <w:pPr>
        <w:pStyle w:val="TOC2"/>
        <w:spacing w:line="276" w:lineRule="auto"/>
        <w:jc w:val="left"/>
        <w:rPr>
          <w:rFonts w:ascii="Verdana" w:hAnsi="Verdana"/>
          <w:sz w:val="18"/>
          <w:szCs w:val="18"/>
        </w:rPr>
      </w:pPr>
      <w:r w:rsidRPr="00E614B3">
        <w:rPr>
          <w:rFonts w:ascii="Verdana" w:hAnsi="Verdana"/>
          <w:bCs/>
          <w:noProof/>
          <w:sz w:val="18"/>
          <w:szCs w:val="18"/>
        </w:rPr>
        <w:fldChar w:fldCharType="end"/>
      </w:r>
    </w:p>
    <w:p w14:paraId="105BA357" w14:textId="77777777" w:rsidR="008B3D94" w:rsidRDefault="008B3D94" w:rsidP="00DF4CBF">
      <w:pPr>
        <w:spacing w:before="240" w:line="276" w:lineRule="auto"/>
        <w:jc w:val="both"/>
        <w:rPr>
          <w:rFonts w:ascii="Verdana" w:hAnsi="Verdana"/>
          <w:sz w:val="18"/>
          <w:szCs w:val="18"/>
          <w:lang w:val="nl-BE"/>
        </w:rPr>
      </w:pPr>
      <w:r w:rsidRPr="008B3D94">
        <w:rPr>
          <w:rFonts w:ascii="Verdana" w:hAnsi="Verdana"/>
          <w:sz w:val="18"/>
          <w:szCs w:val="18"/>
          <w:lang w:val="nl-BE"/>
        </w:rPr>
        <w:t>AFWIJKINGEN VAN DE ALGEMENE UITVOERINGSREGELS</w:t>
      </w:r>
    </w:p>
    <w:p w14:paraId="2695F6EE" w14:textId="77777777" w:rsidR="00163043" w:rsidRDefault="00163043" w:rsidP="00DF4CBF">
      <w:pPr>
        <w:spacing w:before="240" w:line="276" w:lineRule="auto"/>
        <w:jc w:val="both"/>
        <w:rPr>
          <w:rFonts w:ascii="Verdana" w:hAnsi="Verdana"/>
          <w:sz w:val="18"/>
          <w:szCs w:val="18"/>
          <w:lang w:val="nl-BE"/>
        </w:rPr>
      </w:pPr>
      <w:r w:rsidRPr="00163043">
        <w:rPr>
          <w:rFonts w:ascii="Verdana" w:hAnsi="Verdana"/>
          <w:sz w:val="18"/>
          <w:szCs w:val="18"/>
          <w:lang w:val="nl-BE"/>
        </w:rPr>
        <w:t xml:space="preserve">In toepassing van artikel 9, § 4 KB Uitvoering wordt de aandacht van de inschrijvers gevestigd op het feit dat er in dit bestek werd afgeweken van </w:t>
      </w:r>
      <w:bookmarkStart w:id="6" w:name="Tekstvak2"/>
      <w:r w:rsidRPr="00163043">
        <w:rPr>
          <w:rFonts w:ascii="Verdana" w:hAnsi="Verdana"/>
          <w:sz w:val="18"/>
          <w:szCs w:val="18"/>
          <w:lang w:val="nl-BE"/>
        </w:rPr>
        <w:t xml:space="preserve">artikels </w:t>
      </w:r>
      <w:r w:rsidR="00862B0E">
        <w:rPr>
          <w:rFonts w:ascii="Verdana" w:hAnsi="Verdana"/>
          <w:sz w:val="18"/>
          <w:szCs w:val="18"/>
          <w:lang w:val="nl-BE"/>
        </w:rPr>
        <w:t>25</w:t>
      </w:r>
      <w:r w:rsidRPr="00163043">
        <w:rPr>
          <w:rFonts w:ascii="Verdana" w:hAnsi="Verdana"/>
          <w:sz w:val="18"/>
          <w:szCs w:val="18"/>
          <w:lang w:val="nl-BE"/>
        </w:rPr>
        <w:t>,</w:t>
      </w:r>
      <w:r w:rsidR="00862B0E">
        <w:rPr>
          <w:rFonts w:ascii="Verdana" w:hAnsi="Verdana"/>
          <w:sz w:val="18"/>
          <w:szCs w:val="18"/>
          <w:lang w:val="nl-BE"/>
        </w:rPr>
        <w:t xml:space="preserve"> 27,</w:t>
      </w:r>
      <w:r>
        <w:rPr>
          <w:rFonts w:ascii="Verdana" w:hAnsi="Verdana"/>
          <w:sz w:val="18"/>
          <w:szCs w:val="18"/>
          <w:lang w:val="nl-BE"/>
        </w:rPr>
        <w:t xml:space="preserve"> </w:t>
      </w:r>
      <w:r w:rsidR="00D57AF6">
        <w:rPr>
          <w:rFonts w:ascii="Verdana" w:hAnsi="Verdana"/>
          <w:sz w:val="18"/>
          <w:szCs w:val="18"/>
          <w:lang w:val="nl-BE"/>
        </w:rPr>
        <w:t xml:space="preserve">43, </w:t>
      </w:r>
      <w:r>
        <w:rPr>
          <w:rFonts w:ascii="Verdana" w:hAnsi="Verdana"/>
          <w:sz w:val="18"/>
          <w:szCs w:val="18"/>
          <w:lang w:val="nl-BE"/>
        </w:rPr>
        <w:t>44, 72, 123, 133</w:t>
      </w:r>
      <w:r w:rsidRPr="00163043">
        <w:rPr>
          <w:rFonts w:ascii="Verdana" w:hAnsi="Verdana"/>
          <w:sz w:val="18"/>
          <w:szCs w:val="18"/>
          <w:lang w:val="nl-BE"/>
        </w:rPr>
        <w:t xml:space="preserve"> </w:t>
      </w:r>
      <w:r>
        <w:rPr>
          <w:rFonts w:ascii="Verdana" w:hAnsi="Verdana"/>
          <w:sz w:val="18"/>
          <w:szCs w:val="18"/>
          <w:lang w:val="nl-BE"/>
        </w:rPr>
        <w:t xml:space="preserve">en </w:t>
      </w:r>
      <w:r w:rsidRPr="00163043">
        <w:rPr>
          <w:rFonts w:ascii="Verdana" w:hAnsi="Verdana"/>
          <w:sz w:val="18"/>
          <w:szCs w:val="18"/>
          <w:lang w:val="nl-BE"/>
        </w:rPr>
        <w:t>160 van het KB Uitvoering</w:t>
      </w:r>
      <w:r w:rsidRPr="00163043" w:rsidDel="000D041C">
        <w:rPr>
          <w:rFonts w:ascii="Verdana" w:hAnsi="Verdana"/>
          <w:sz w:val="18"/>
          <w:szCs w:val="18"/>
          <w:lang w:val="nl-BE"/>
        </w:rPr>
        <w:t xml:space="preserve"> </w:t>
      </w:r>
      <w:bookmarkEnd w:id="6"/>
      <w:r w:rsidRPr="00163043">
        <w:rPr>
          <w:rFonts w:ascii="Verdana" w:hAnsi="Verdana"/>
          <w:sz w:val="18"/>
          <w:szCs w:val="18"/>
          <w:lang w:val="nl-BE"/>
        </w:rPr>
        <w:t>omwille van de specificiteit van de Opdracht.</w:t>
      </w:r>
    </w:p>
    <w:p w14:paraId="622ED662" w14:textId="77777777" w:rsidR="00163043" w:rsidRPr="00163043" w:rsidRDefault="00163043" w:rsidP="00DF4CBF">
      <w:pPr>
        <w:pStyle w:val="ListBullet"/>
        <w:spacing w:line="276" w:lineRule="auto"/>
        <w:ind w:left="357"/>
        <w:jc w:val="both"/>
        <w:rPr>
          <w:szCs w:val="18"/>
          <w:lang w:val="nl-BE"/>
        </w:rPr>
      </w:pPr>
    </w:p>
    <w:p w14:paraId="39E36A35" w14:textId="77777777" w:rsidR="00862B0E" w:rsidRDefault="00862B0E" w:rsidP="00DF4CBF">
      <w:pPr>
        <w:pStyle w:val="ListBullet"/>
        <w:numPr>
          <w:ilvl w:val="0"/>
          <w:numId w:val="24"/>
        </w:numPr>
        <w:tabs>
          <w:tab w:val="clear" w:pos="360"/>
          <w:tab w:val="num" w:pos="-38"/>
        </w:tabs>
        <w:spacing w:line="276" w:lineRule="auto"/>
        <w:jc w:val="both"/>
        <w:rPr>
          <w:lang w:val="nl-BE"/>
        </w:rPr>
      </w:pPr>
      <w:r w:rsidRPr="002737E0">
        <w:rPr>
          <w:lang w:val="nl-BE"/>
        </w:rPr>
        <w:t xml:space="preserve">Het bedrag van de borgtocht (art. </w:t>
      </w:r>
      <w:r>
        <w:rPr>
          <w:lang w:val="nl-BE"/>
        </w:rPr>
        <w:t xml:space="preserve">25, § 2 </w:t>
      </w:r>
      <w:r w:rsidRPr="0050093B">
        <w:rPr>
          <w:lang w:val="nl-BE"/>
        </w:rPr>
        <w:t>KB Uitvoering</w:t>
      </w:r>
      <w:r w:rsidRPr="002737E0">
        <w:rPr>
          <w:lang w:val="nl-BE"/>
        </w:rPr>
        <w:t xml:space="preserve">) wordt bepaald op 5% van </w:t>
      </w:r>
      <w:r>
        <w:rPr>
          <w:lang w:val="nl-BE"/>
        </w:rPr>
        <w:t>het opdrachtbedrag</w:t>
      </w:r>
      <w:r w:rsidRPr="002737E0" w:rsidDel="001554B6">
        <w:rPr>
          <w:lang w:val="nl-BE"/>
        </w:rPr>
        <w:t xml:space="preserve"> </w:t>
      </w:r>
      <w:r w:rsidRPr="002737E0">
        <w:rPr>
          <w:lang w:val="nl-BE"/>
        </w:rPr>
        <w:t xml:space="preserve">voor de uitvoering van de </w:t>
      </w:r>
      <w:r>
        <w:rPr>
          <w:lang w:val="nl-BE"/>
        </w:rPr>
        <w:t>O</w:t>
      </w:r>
      <w:r w:rsidRPr="002737E0">
        <w:rPr>
          <w:lang w:val="nl-BE"/>
        </w:rPr>
        <w:t xml:space="preserve">pdracht gedurende 1 jaar, omdat de dienstverlening gepland wordt op jaarbasis. </w:t>
      </w:r>
    </w:p>
    <w:p w14:paraId="646E4FB7" w14:textId="77777777" w:rsidR="00862B0E" w:rsidRPr="00862B0E" w:rsidRDefault="00862B0E" w:rsidP="00DF4CBF">
      <w:pPr>
        <w:pStyle w:val="ListBullet"/>
        <w:numPr>
          <w:ilvl w:val="0"/>
          <w:numId w:val="24"/>
        </w:numPr>
        <w:tabs>
          <w:tab w:val="clear" w:pos="360"/>
          <w:tab w:val="num" w:pos="-38"/>
        </w:tabs>
        <w:spacing w:line="276" w:lineRule="auto"/>
        <w:jc w:val="both"/>
        <w:rPr>
          <w:lang w:val="nl-BE"/>
        </w:rPr>
      </w:pPr>
      <w:r w:rsidRPr="007624FD">
        <w:rPr>
          <w:lang w:val="nl-BE"/>
        </w:rPr>
        <w:t xml:space="preserve">De borgtocht dient door de </w:t>
      </w:r>
      <w:r w:rsidR="0089480B">
        <w:rPr>
          <w:szCs w:val="18"/>
          <w:lang w:val="nl-BE"/>
        </w:rPr>
        <w:t>Leverancier</w:t>
      </w:r>
      <w:r w:rsidRPr="007624FD">
        <w:rPr>
          <w:lang w:val="nl-BE"/>
        </w:rPr>
        <w:t xml:space="preserve"> </w:t>
      </w:r>
      <w:r w:rsidRPr="005342BA">
        <w:rPr>
          <w:lang w:val="nl-BE"/>
        </w:rPr>
        <w:t xml:space="preserve">gesteld te worden in principe binnen de 30 kalenderdagen volgend op de dag van de gunning (art. </w:t>
      </w:r>
      <w:r>
        <w:rPr>
          <w:lang w:val="nl-BE"/>
        </w:rPr>
        <w:t xml:space="preserve">27 </w:t>
      </w:r>
      <w:r w:rsidRPr="0050093B">
        <w:rPr>
          <w:lang w:val="nl-BE"/>
        </w:rPr>
        <w:t>KB Uitvoering</w:t>
      </w:r>
      <w:r w:rsidRPr="005342BA">
        <w:rPr>
          <w:lang w:val="nl-BE"/>
        </w:rPr>
        <w:t xml:space="preserve">), maar ten allen tijde </w:t>
      </w:r>
      <w:r w:rsidRPr="005342BA">
        <w:rPr>
          <w:lang w:val="nl-BE"/>
        </w:rPr>
        <w:lastRenderedPageBreak/>
        <w:t xml:space="preserve">vóór de aanvang van </w:t>
      </w:r>
      <w:r w:rsidRPr="006478CC">
        <w:rPr>
          <w:lang w:val="nl-BE"/>
        </w:rPr>
        <w:t>de markt</w:t>
      </w:r>
      <w:r w:rsidRPr="007624FD">
        <w:rPr>
          <w:lang w:val="nl-BE"/>
        </w:rPr>
        <w:t xml:space="preserve">. Deze afwijking is nodig omdat het een publieke dienstverlening naar de burger betreft en </w:t>
      </w:r>
      <w:r>
        <w:rPr>
          <w:lang w:val="nl-BE"/>
        </w:rPr>
        <w:t xml:space="preserve">er zich </w:t>
      </w:r>
      <w:r w:rsidRPr="007624FD">
        <w:rPr>
          <w:lang w:val="nl-BE"/>
        </w:rPr>
        <w:t>problemen k</w:t>
      </w:r>
      <w:r>
        <w:rPr>
          <w:lang w:val="nl-BE"/>
        </w:rPr>
        <w:t>unnen</w:t>
      </w:r>
      <w:r w:rsidRPr="007624FD">
        <w:rPr>
          <w:lang w:val="nl-BE"/>
        </w:rPr>
        <w:t xml:space="preserve"> stellen op het vlak van openbare netheid en veiligheid.</w:t>
      </w:r>
    </w:p>
    <w:p w14:paraId="76F4FEDC" w14:textId="77777777" w:rsidR="00163043" w:rsidRPr="00163043" w:rsidRDefault="00163043" w:rsidP="00DF4CBF">
      <w:pPr>
        <w:pStyle w:val="ListBullet"/>
        <w:numPr>
          <w:ilvl w:val="0"/>
          <w:numId w:val="24"/>
        </w:numPr>
        <w:tabs>
          <w:tab w:val="clear" w:pos="360"/>
          <w:tab w:val="num" w:pos="0"/>
        </w:tabs>
        <w:spacing w:line="276" w:lineRule="auto"/>
        <w:jc w:val="both"/>
        <w:rPr>
          <w:szCs w:val="18"/>
          <w:lang w:val="nl-BE"/>
        </w:rPr>
      </w:pPr>
      <w:r>
        <w:rPr>
          <w:szCs w:val="18"/>
          <w:lang w:val="nl-BE"/>
        </w:rPr>
        <w:t>A</w:t>
      </w:r>
      <w:r w:rsidRPr="00163043">
        <w:rPr>
          <w:szCs w:val="18"/>
          <w:lang w:val="nl-BE"/>
        </w:rPr>
        <w:t>rtikel 15 van het onderhavig bestek "vrijmaken van de borgtocht na levering" wijkt af van het artikel 133 KB Uitvoering. Het onderhavig bestek voorziet de terugbetaling van de borgtocht per gedeeltelijke levering vermits de diverse leveringen over een periode van meerdere maanden kunnen gespreid zijn.</w:t>
      </w:r>
    </w:p>
    <w:p w14:paraId="2FE246E4" w14:textId="77777777" w:rsidR="00163043" w:rsidRPr="00D57AF6" w:rsidRDefault="00163043" w:rsidP="00DF4CBF">
      <w:pPr>
        <w:pStyle w:val="ListBullet"/>
        <w:numPr>
          <w:ilvl w:val="0"/>
          <w:numId w:val="24"/>
        </w:numPr>
        <w:tabs>
          <w:tab w:val="clear" w:pos="360"/>
          <w:tab w:val="num" w:pos="0"/>
        </w:tabs>
        <w:spacing w:line="276" w:lineRule="auto"/>
        <w:jc w:val="both"/>
        <w:rPr>
          <w:szCs w:val="18"/>
          <w:lang w:val="nl-BE"/>
        </w:rPr>
      </w:pPr>
      <w:r w:rsidRPr="00163043">
        <w:rPr>
          <w:szCs w:val="18"/>
          <w:lang w:val="nl-BE"/>
        </w:rPr>
        <w:t>Het artikel 35 van het onderhavig bestek "boetes" wijkt af van het artikel 123 KB Uitvoering. In afwijking van het vernoemde artikel, wordt voor onderhavig bestek vastgesteld dat de boete wegens laattijdige uitvoering wordt berekend naar rata van 0,1% per kalenderdag vertraging, met een maximum van 10 % van de waarde van de goederen waarvan de levering met dezelfde vertraging gebeurde.</w:t>
      </w:r>
    </w:p>
    <w:p w14:paraId="16C6742B" w14:textId="77777777" w:rsidR="00163043" w:rsidRDefault="00163043" w:rsidP="00DF4CBF">
      <w:pPr>
        <w:pStyle w:val="ListBullet"/>
        <w:numPr>
          <w:ilvl w:val="0"/>
          <w:numId w:val="24"/>
        </w:numPr>
        <w:tabs>
          <w:tab w:val="clear" w:pos="360"/>
          <w:tab w:val="num" w:pos="0"/>
        </w:tabs>
        <w:spacing w:line="276" w:lineRule="auto"/>
        <w:jc w:val="both"/>
        <w:rPr>
          <w:szCs w:val="18"/>
          <w:lang w:val="nl-BE"/>
        </w:rPr>
      </w:pPr>
      <w:r w:rsidRPr="00163043">
        <w:rPr>
          <w:szCs w:val="18"/>
          <w:lang w:val="nl-BE"/>
        </w:rPr>
        <w:t>Artikel 24 van het onderhavig bestek "afkeuring van de levering" geeft een aanvulling bij het artikel 43 KB Uitvoering. Ter aanvulling van het vernoemde artikel, wordt voor onderhavig bestek vastgesteld dat een eenheid wordt afgekeurd zodra 10% van de kleinere eenheid niet voldoet aan de gestelde eisen.</w:t>
      </w:r>
    </w:p>
    <w:p w14:paraId="56635935" w14:textId="77777777" w:rsidR="00163043" w:rsidRDefault="00163043" w:rsidP="00DF4CBF">
      <w:pPr>
        <w:pStyle w:val="ListBullet"/>
        <w:numPr>
          <w:ilvl w:val="0"/>
          <w:numId w:val="24"/>
        </w:numPr>
        <w:tabs>
          <w:tab w:val="clear" w:pos="360"/>
          <w:tab w:val="num" w:pos="0"/>
        </w:tabs>
        <w:spacing w:line="276" w:lineRule="auto"/>
        <w:jc w:val="both"/>
        <w:rPr>
          <w:szCs w:val="18"/>
          <w:lang w:val="nl-BE"/>
        </w:rPr>
      </w:pPr>
      <w:r w:rsidRPr="00163043">
        <w:rPr>
          <w:szCs w:val="18"/>
          <w:lang w:val="nl-BE"/>
        </w:rPr>
        <w:t xml:space="preserve">De vaststelling van in gebreke blijven door de </w:t>
      </w:r>
      <w:r w:rsidR="00A5591B">
        <w:rPr>
          <w:szCs w:val="18"/>
          <w:lang w:val="nl-BE"/>
        </w:rPr>
        <w:t>Leverancier</w:t>
      </w:r>
      <w:r w:rsidR="00A5591B" w:rsidRPr="00691E96">
        <w:rPr>
          <w:szCs w:val="18"/>
          <w:lang w:val="nl-BE"/>
        </w:rPr>
        <w:t xml:space="preserve"> </w:t>
      </w:r>
      <w:r w:rsidRPr="00163043">
        <w:rPr>
          <w:szCs w:val="18"/>
          <w:lang w:val="nl-BE"/>
        </w:rPr>
        <w:t xml:space="preserve">(art. 44 KB Uitvoering) kan door de aanbestedende overheid of Fost Plus per e-mail of per fax kenbaar gemaakt worden aan de </w:t>
      </w:r>
      <w:r w:rsidR="00A5591B">
        <w:rPr>
          <w:szCs w:val="18"/>
          <w:lang w:val="nl-BE"/>
        </w:rPr>
        <w:t>Leverancier</w:t>
      </w:r>
      <w:r w:rsidRPr="00163043">
        <w:rPr>
          <w:szCs w:val="18"/>
          <w:lang w:val="nl-BE"/>
        </w:rPr>
        <w:t xml:space="preserve">. </w:t>
      </w:r>
      <w:r w:rsidRPr="00163043">
        <w:rPr>
          <w:color w:val="000000"/>
          <w:szCs w:val="18"/>
          <w:lang w:val="nl-BE"/>
        </w:rPr>
        <w:t xml:space="preserve">De </w:t>
      </w:r>
      <w:r w:rsidR="00A5591B">
        <w:rPr>
          <w:szCs w:val="18"/>
          <w:lang w:val="nl-BE"/>
        </w:rPr>
        <w:t>Leverancier</w:t>
      </w:r>
      <w:r w:rsidR="00A5591B" w:rsidRPr="00691E96">
        <w:rPr>
          <w:szCs w:val="18"/>
          <w:lang w:val="nl-BE"/>
        </w:rPr>
        <w:t xml:space="preserve"> </w:t>
      </w:r>
      <w:r w:rsidRPr="00163043">
        <w:rPr>
          <w:color w:val="000000"/>
          <w:szCs w:val="18"/>
          <w:lang w:val="nl-BE"/>
        </w:rPr>
        <w:t>bevestigt binnen de 24 uur de ontvangst per fax of e-mail</w:t>
      </w:r>
      <w:r w:rsidRPr="00163043">
        <w:rPr>
          <w:rFonts w:cs="Verdana"/>
          <w:szCs w:val="18"/>
          <w:lang w:val="nl-BE"/>
        </w:rPr>
        <w:t>,</w:t>
      </w:r>
      <w:r w:rsidRPr="00163043">
        <w:rPr>
          <w:szCs w:val="18"/>
          <w:lang w:val="nl-BE"/>
        </w:rPr>
        <w:t xml:space="preserve"> en laat binnen deze termijn ook zijn verweermiddelen gelden. Deze afwijking is nodig omdat het een publieke dienstverlening naar de burger betreft en problemen kan stellen op het vlak van openbare netheid en veiligheid. Daarom is een snel optreden vereist om de </w:t>
      </w:r>
      <w:r w:rsidR="00A5591B">
        <w:rPr>
          <w:szCs w:val="18"/>
          <w:lang w:val="nl-BE"/>
        </w:rPr>
        <w:t>Leverancier</w:t>
      </w:r>
      <w:r w:rsidR="00A5591B" w:rsidRPr="00691E96">
        <w:rPr>
          <w:szCs w:val="18"/>
          <w:lang w:val="nl-BE"/>
        </w:rPr>
        <w:t xml:space="preserve"> </w:t>
      </w:r>
      <w:r w:rsidRPr="00163043">
        <w:rPr>
          <w:szCs w:val="18"/>
          <w:lang w:val="nl-BE"/>
        </w:rPr>
        <w:t>toe te laten onverwijld zijn tekortkoming te herstellen.</w:t>
      </w:r>
    </w:p>
    <w:p w14:paraId="3C6219F3" w14:textId="77777777" w:rsidR="00A644BB" w:rsidRDefault="00A644BB" w:rsidP="00C91C9B">
      <w:pPr>
        <w:pStyle w:val="ListBullet"/>
        <w:spacing w:line="276" w:lineRule="auto"/>
        <w:jc w:val="both"/>
        <w:rPr>
          <w:szCs w:val="18"/>
          <w:lang w:val="nl-BE"/>
        </w:rPr>
      </w:pPr>
    </w:p>
    <w:p w14:paraId="1A8A54FF" w14:textId="77777777" w:rsidR="008B3D94" w:rsidRPr="008B3D94" w:rsidRDefault="008B3D94" w:rsidP="008B3D94">
      <w:pPr>
        <w:pStyle w:val="ListBullet"/>
        <w:spacing w:line="276" w:lineRule="auto"/>
        <w:jc w:val="both"/>
        <w:rPr>
          <w:szCs w:val="18"/>
          <w:lang w:val="nl-BE"/>
        </w:rPr>
      </w:pPr>
      <w:r w:rsidRPr="008B3D94">
        <w:rPr>
          <w:szCs w:val="18"/>
          <w:lang w:val="nl-BE"/>
        </w:rPr>
        <w:t>MELDINGSPLICHT</w:t>
      </w:r>
    </w:p>
    <w:p w14:paraId="47EB8CAF" w14:textId="77777777" w:rsidR="008B3D94" w:rsidRPr="008B3D94" w:rsidRDefault="008B3D94" w:rsidP="008B3D94">
      <w:pPr>
        <w:pStyle w:val="ListBullet"/>
        <w:spacing w:line="276" w:lineRule="auto"/>
        <w:jc w:val="both"/>
        <w:rPr>
          <w:szCs w:val="18"/>
          <w:lang w:val="nl-BE"/>
        </w:rPr>
      </w:pPr>
      <w:r w:rsidRPr="008B3D94">
        <w:rPr>
          <w:szCs w:val="18"/>
          <w:lang w:val="nl-BE"/>
        </w:rPr>
        <w:t xml:space="preserve">Als een ondernemer in het bestek en / of de overige Opdrachtdocumenten fouten of leemten ontdekt die van die aard zijn dat ze de prijsberekening of de vergelijking van de offertes onmogelijk zouden maken, of indien hij een of meerdere bezwaren heeft tegen de inhoud van het bestek of de daarin beschreven procedure (fouten, tegenstrijdigheden, onwettigheden, o.d.m.), dan meldt hij dit onmiddellijk en schriftelijk aan de Opdrachtgever, per aangetekend schrijven én per e-mail (aan volgend e-mailadres: XXX), met vermelding van de reden en ten laatste tien (10) dagen vóór de uiterste datum voor de ontvangst van de offertes.  Na die datum worden geen klachten dienaangaande meer aanvaard.  </w:t>
      </w:r>
    </w:p>
    <w:p w14:paraId="3280EB71" w14:textId="77777777" w:rsidR="008B3D94" w:rsidRPr="008B3D94" w:rsidRDefault="008B3D94" w:rsidP="008B3D94">
      <w:pPr>
        <w:pStyle w:val="ListBullet"/>
        <w:spacing w:line="276" w:lineRule="auto"/>
        <w:jc w:val="both"/>
        <w:rPr>
          <w:szCs w:val="18"/>
          <w:lang w:val="nl-BE"/>
        </w:rPr>
      </w:pPr>
    </w:p>
    <w:p w14:paraId="16D52E09" w14:textId="77777777" w:rsidR="008B3D94" w:rsidRPr="008B3D94" w:rsidRDefault="008B3D94" w:rsidP="008B3D94">
      <w:pPr>
        <w:pStyle w:val="ListBullet"/>
        <w:spacing w:line="276" w:lineRule="auto"/>
        <w:jc w:val="both"/>
        <w:rPr>
          <w:szCs w:val="18"/>
          <w:lang w:val="nl-BE"/>
        </w:rPr>
      </w:pPr>
      <w:r w:rsidRPr="008B3D94">
        <w:rPr>
          <w:szCs w:val="18"/>
          <w:lang w:val="nl-BE"/>
        </w:rPr>
        <w:t>Indien de Opdrachtgever geen schriftelijke vragen of opmerkingen ontvangt binnen de vooropgestelde termijn, wordt er van uitgegaan dat de inschrijver de inhoud van het bestek en de overige Opdrachtdocumenten volledig en onvoorwaardelijk aanvaardt en kan de inschrijver zich niet meer beroepen op dubbelzinnigheden, onduidelijkheden, leemten of fouten in het bestek en/of in de andere Opdrachtdocumenten.</w:t>
      </w:r>
    </w:p>
    <w:p w14:paraId="0B53DCE6" w14:textId="77777777" w:rsidR="008B3D94" w:rsidRPr="008B3D94" w:rsidRDefault="008B3D94" w:rsidP="008B3D94">
      <w:pPr>
        <w:pStyle w:val="ListBullet"/>
        <w:spacing w:line="276" w:lineRule="auto"/>
        <w:jc w:val="both"/>
        <w:rPr>
          <w:szCs w:val="18"/>
          <w:lang w:val="nl-BE"/>
        </w:rPr>
      </w:pPr>
    </w:p>
    <w:p w14:paraId="2B4E1DED" w14:textId="77777777" w:rsidR="008B3D94" w:rsidRPr="008B3D94" w:rsidRDefault="008B3D94" w:rsidP="008B3D94">
      <w:pPr>
        <w:pStyle w:val="ListBullet"/>
        <w:spacing w:line="276" w:lineRule="auto"/>
        <w:jc w:val="both"/>
        <w:rPr>
          <w:szCs w:val="18"/>
          <w:lang w:val="nl-BE"/>
        </w:rPr>
      </w:pPr>
      <w:r w:rsidRPr="008B3D94">
        <w:rPr>
          <w:szCs w:val="18"/>
          <w:lang w:val="nl-BE"/>
        </w:rPr>
        <w:t>Dit houdt tevens in dat door het loutere feit van in te schrijven voor deze Opdracht, de inschrijver aan de Opdrachtgever een aanbod doet om tegen de voorwaarden vermeld in dit bestek als opdrachtnemer de Opdracht vermeld in dit bestek uit te voeren. Indien de inschrijver gekozen wordt voor uitvoering van deze Opdracht, zal hij gehouden zijn de opdracht uit te voeren overeenkomstig de voorwaarden van dit bestek zonder dat het nodig zal zijn enige andere contractonderhandelingen te voeren of overeenkomsten af te sluiten.</w:t>
      </w:r>
    </w:p>
    <w:p w14:paraId="6EDED3AD" w14:textId="77777777" w:rsidR="008B3D94" w:rsidRPr="008B3D94" w:rsidRDefault="008B3D94" w:rsidP="008B3D94">
      <w:pPr>
        <w:pStyle w:val="ListBullet"/>
        <w:spacing w:line="276" w:lineRule="auto"/>
        <w:jc w:val="both"/>
        <w:rPr>
          <w:szCs w:val="18"/>
          <w:lang w:val="nl-BE"/>
        </w:rPr>
      </w:pPr>
    </w:p>
    <w:p w14:paraId="756B9818" w14:textId="77777777" w:rsidR="008B3D94" w:rsidRPr="008B3D94" w:rsidRDefault="008B3D94" w:rsidP="008B3D94">
      <w:pPr>
        <w:pStyle w:val="ListBullet"/>
        <w:spacing w:line="276" w:lineRule="auto"/>
        <w:jc w:val="both"/>
        <w:rPr>
          <w:szCs w:val="18"/>
          <w:lang w:val="nl-BE"/>
        </w:rPr>
      </w:pPr>
      <w:r w:rsidRPr="008B3D94">
        <w:rPr>
          <w:szCs w:val="18"/>
          <w:lang w:val="nl-BE"/>
        </w:rPr>
        <w:t>VERTROUWELIJKHEID</w:t>
      </w:r>
    </w:p>
    <w:p w14:paraId="3BB6C17D" w14:textId="77777777" w:rsidR="008B3D94" w:rsidRPr="008B3D94" w:rsidRDefault="008B3D94" w:rsidP="008B3D94">
      <w:pPr>
        <w:pStyle w:val="ListBullet"/>
        <w:spacing w:line="276" w:lineRule="auto"/>
        <w:jc w:val="both"/>
        <w:rPr>
          <w:szCs w:val="18"/>
          <w:lang w:val="nl-BE"/>
        </w:rPr>
      </w:pPr>
      <w:r w:rsidRPr="008B3D94">
        <w:rPr>
          <w:szCs w:val="18"/>
          <w:lang w:val="nl-BE"/>
        </w:rPr>
        <w:t xml:space="preserve">Onderhavig Bestek is enkel uitgegeven om de geïnteresseerde ondernemers de kans te bieden een offerte in te dienen. Elk ander gebruik van het Bestek is dan ook strikt verboden, behoudens uitdrukkelijke schriftelijke toelating van de Opdrachtgever. </w:t>
      </w:r>
    </w:p>
    <w:p w14:paraId="6D299A1F" w14:textId="77777777" w:rsidR="008B3D94" w:rsidRPr="008B3D94" w:rsidRDefault="008B3D94" w:rsidP="008B3D94">
      <w:pPr>
        <w:pStyle w:val="ListBullet"/>
        <w:spacing w:line="276" w:lineRule="auto"/>
        <w:jc w:val="both"/>
        <w:rPr>
          <w:szCs w:val="18"/>
          <w:lang w:val="nl-BE"/>
        </w:rPr>
      </w:pPr>
    </w:p>
    <w:p w14:paraId="700A7C90" w14:textId="77777777" w:rsidR="008B3D94" w:rsidRPr="008B3D94" w:rsidRDefault="008B3D94" w:rsidP="008B3D94">
      <w:pPr>
        <w:pStyle w:val="ListBullet"/>
        <w:spacing w:line="276" w:lineRule="auto"/>
        <w:jc w:val="both"/>
        <w:rPr>
          <w:szCs w:val="18"/>
          <w:lang w:val="nl-BE"/>
        </w:rPr>
      </w:pPr>
      <w:r w:rsidRPr="008B3D94">
        <w:rPr>
          <w:szCs w:val="18"/>
          <w:lang w:val="nl-BE"/>
        </w:rPr>
        <w:lastRenderedPageBreak/>
        <w:t>Alle informatie die het Bestek bevat, is eigendom van de Opdrachtgever en moet daarom als vertrouwelijk worden behandeld. De informatie mag op geen enkel ogenblik verspreid worden zonder uitdrukkelijke toelating van de Opdrachtgever.</w:t>
      </w:r>
    </w:p>
    <w:p w14:paraId="5D599054" w14:textId="77777777" w:rsidR="008B3D94" w:rsidRPr="008B3D94" w:rsidRDefault="008B3D94" w:rsidP="008B3D94">
      <w:pPr>
        <w:pStyle w:val="ListBullet"/>
        <w:spacing w:line="276" w:lineRule="auto"/>
        <w:jc w:val="both"/>
        <w:rPr>
          <w:szCs w:val="18"/>
          <w:lang w:val="nl-BE"/>
        </w:rPr>
      </w:pPr>
    </w:p>
    <w:p w14:paraId="5002D5A2" w14:textId="77777777" w:rsidR="008B3D94" w:rsidRPr="008B3D94" w:rsidRDefault="008B3D94" w:rsidP="008B3D94">
      <w:pPr>
        <w:pStyle w:val="ListBullet"/>
        <w:spacing w:line="276" w:lineRule="auto"/>
        <w:jc w:val="both"/>
        <w:rPr>
          <w:szCs w:val="18"/>
          <w:lang w:val="nl-BE"/>
        </w:rPr>
      </w:pPr>
      <w:r w:rsidRPr="008B3D94">
        <w:rPr>
          <w:szCs w:val="18"/>
          <w:lang w:val="nl-BE"/>
        </w:rPr>
        <w:t>NIET-GUNNING (artikel 85 Overheidsopdrachtenwet)</w:t>
      </w:r>
    </w:p>
    <w:p w14:paraId="17CA9001" w14:textId="77777777" w:rsidR="008B3D94" w:rsidRPr="008B3D94" w:rsidRDefault="008B3D94" w:rsidP="008B3D94">
      <w:pPr>
        <w:pStyle w:val="ListBullet"/>
        <w:spacing w:line="276" w:lineRule="auto"/>
        <w:jc w:val="both"/>
        <w:rPr>
          <w:szCs w:val="18"/>
          <w:lang w:val="nl-BE"/>
        </w:rPr>
      </w:pPr>
      <w:r w:rsidRPr="008B3D94">
        <w:rPr>
          <w:szCs w:val="18"/>
          <w:lang w:val="nl-BE"/>
        </w:rPr>
        <w:t>De Opdrachtgever is niet verplicht tot het gunnen of het sluiten van de Opdracht. Zij behoudt zich het recht voor om, op gemotiveerde wijze, af te zien van het gunnen of het sluiten van de Opdracht  of om de procedure te herbeginnen, desnoods op een andere wijze.</w:t>
      </w:r>
    </w:p>
    <w:p w14:paraId="51033C45" w14:textId="77777777" w:rsidR="008B3D94" w:rsidRPr="008B3D94" w:rsidRDefault="008B3D94" w:rsidP="008B3D94">
      <w:pPr>
        <w:pStyle w:val="ListBullet"/>
        <w:spacing w:line="276" w:lineRule="auto"/>
        <w:jc w:val="both"/>
        <w:rPr>
          <w:szCs w:val="18"/>
          <w:lang w:val="nl-BE"/>
        </w:rPr>
      </w:pPr>
      <w:r w:rsidRPr="008B3D94">
        <w:rPr>
          <w:szCs w:val="18"/>
          <w:lang w:val="nl-BE"/>
        </w:rPr>
        <w:t>De Opdrachtgever behoudt zich tevens het recht voor om de procedure tot gunning van de Opdracht over te dragen aan een andere overheid.</w:t>
      </w:r>
    </w:p>
    <w:p w14:paraId="042C0EF8" w14:textId="77777777" w:rsidR="008B3D94" w:rsidRDefault="008B3D94" w:rsidP="00C91C9B">
      <w:pPr>
        <w:pStyle w:val="ListBullet"/>
        <w:spacing w:line="276" w:lineRule="auto"/>
        <w:jc w:val="both"/>
        <w:rPr>
          <w:szCs w:val="18"/>
          <w:lang w:val="nl-BE"/>
        </w:rPr>
      </w:pPr>
    </w:p>
    <w:p w14:paraId="1F7716AF" w14:textId="77777777" w:rsidR="008B3D94" w:rsidRPr="00420D28" w:rsidRDefault="008B3D94" w:rsidP="00420D28">
      <w:pPr>
        <w:pStyle w:val="ListBullet"/>
        <w:tabs>
          <w:tab w:val="left" w:pos="1053"/>
        </w:tabs>
        <w:spacing w:line="276" w:lineRule="auto"/>
        <w:jc w:val="both"/>
        <w:rPr>
          <w:rFonts w:ascii="Times New Roman" w:eastAsia="PMingLiU" w:hAnsi="Times New Roman" w:cs="Arial"/>
          <w:bCs/>
          <w:iCs/>
          <w:sz w:val="24"/>
          <w:szCs w:val="28"/>
          <w:lang w:eastAsia="en-US"/>
        </w:rPr>
      </w:pPr>
      <w:r w:rsidRPr="00420D28">
        <w:rPr>
          <w:rFonts w:cs="Arial"/>
          <w:bCs/>
          <w:iCs/>
          <w:sz w:val="24"/>
          <w:szCs w:val="28"/>
        </w:rPr>
        <w:t>DEEL I ALGEMENE BEPALINGEN</w:t>
      </w:r>
    </w:p>
    <w:p w14:paraId="36ADED00" w14:textId="6683636D" w:rsidR="00501F37" w:rsidRPr="00420D28" w:rsidRDefault="00501F37" w:rsidP="00420D28">
      <w:pPr>
        <w:pStyle w:val="Heading2"/>
        <w:numPr>
          <w:ilvl w:val="0"/>
          <w:numId w:val="53"/>
        </w:numPr>
        <w:tabs>
          <w:tab w:val="num" w:pos="432"/>
        </w:tabs>
        <w:spacing w:before="220" w:line="240" w:lineRule="auto"/>
        <w:ind w:left="432" w:hanging="432"/>
        <w:rPr>
          <w:b/>
          <w:i/>
          <w:color w:val="000000"/>
          <w:szCs w:val="24"/>
        </w:rPr>
      </w:pPr>
      <w:bookmarkStart w:id="7" w:name="_Toc126698269"/>
      <w:r w:rsidRPr="00420D28">
        <w:rPr>
          <w:b/>
          <w:i/>
          <w:color w:val="000000"/>
          <w:szCs w:val="24"/>
        </w:rPr>
        <w:t xml:space="preserve">Voorwerp </w:t>
      </w:r>
      <w:r w:rsidR="00A65677" w:rsidRPr="00420D28">
        <w:rPr>
          <w:b/>
          <w:i/>
          <w:color w:val="000000"/>
          <w:szCs w:val="24"/>
        </w:rPr>
        <w:t xml:space="preserve">en aard </w:t>
      </w:r>
      <w:r w:rsidRPr="00420D28">
        <w:rPr>
          <w:b/>
          <w:i/>
          <w:color w:val="000000"/>
          <w:szCs w:val="24"/>
        </w:rPr>
        <w:t xml:space="preserve">van de </w:t>
      </w:r>
      <w:r w:rsidR="00C035B5" w:rsidRPr="00420D28">
        <w:rPr>
          <w:b/>
          <w:i/>
          <w:color w:val="000000"/>
          <w:szCs w:val="24"/>
        </w:rPr>
        <w:t>O</w:t>
      </w:r>
      <w:r w:rsidRPr="00420D28">
        <w:rPr>
          <w:b/>
          <w:i/>
          <w:color w:val="000000"/>
          <w:szCs w:val="24"/>
        </w:rPr>
        <w:t>pdracht</w:t>
      </w:r>
      <w:bookmarkEnd w:id="7"/>
      <w:r w:rsidR="001034A7" w:rsidRPr="00420D28">
        <w:rPr>
          <w:b/>
          <w:i/>
          <w:color w:val="000000"/>
          <w:szCs w:val="24"/>
          <w:lang w:val="fr-BE"/>
        </w:rPr>
        <w:fldChar w:fldCharType="begin"/>
      </w:r>
      <w:r w:rsidRPr="00420D28">
        <w:rPr>
          <w:b/>
          <w:i/>
          <w:color w:val="000000"/>
          <w:szCs w:val="24"/>
        </w:rPr>
        <w:instrText>tc  \l 2 "</w:instrText>
      </w:r>
      <w:bookmarkStart w:id="8" w:name="_Toc16995586"/>
      <w:bookmarkStart w:id="9" w:name="_Toc367887601"/>
      <w:r w:rsidRPr="00420D28">
        <w:rPr>
          <w:b/>
          <w:i/>
          <w:color w:val="000000"/>
          <w:szCs w:val="24"/>
        </w:rPr>
        <w:instrText>Artikel 3: Voorwerp van de opdracht</w:instrText>
      </w:r>
      <w:bookmarkEnd w:id="8"/>
      <w:bookmarkEnd w:id="9"/>
      <w:r w:rsidRPr="00420D28">
        <w:rPr>
          <w:b/>
          <w:i/>
          <w:color w:val="000000"/>
          <w:szCs w:val="24"/>
        </w:rPr>
        <w:instrText>"</w:instrText>
      </w:r>
      <w:r w:rsidR="001034A7" w:rsidRPr="00420D28">
        <w:rPr>
          <w:b/>
          <w:i/>
          <w:color w:val="000000"/>
          <w:szCs w:val="24"/>
          <w:lang w:val="fr-BE"/>
        </w:rPr>
        <w:fldChar w:fldCharType="end"/>
      </w:r>
    </w:p>
    <w:p w14:paraId="4969E008"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DC4743C" w14:textId="77777777" w:rsidR="00501F37" w:rsidRPr="00163043" w:rsidRDefault="00A65677" w:rsidP="00DF4CBF">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A65677">
        <w:rPr>
          <w:rFonts w:ascii="Verdana" w:hAnsi="Verdana"/>
          <w:sz w:val="18"/>
          <w:szCs w:val="18"/>
          <w:lang w:val="nl-BE"/>
        </w:rPr>
        <w:t>De onderhavige opdracht betreft</w:t>
      </w:r>
      <w:r>
        <w:rPr>
          <w:rFonts w:ascii="Verdana" w:hAnsi="Verdana"/>
          <w:sz w:val="18"/>
          <w:szCs w:val="18"/>
          <w:lang w:val="nl-BE"/>
        </w:rPr>
        <w:t xml:space="preserve"> </w:t>
      </w:r>
      <w:r w:rsidR="00501F37" w:rsidRPr="00163043">
        <w:rPr>
          <w:rFonts w:ascii="Verdana" w:hAnsi="Verdana"/>
          <w:sz w:val="18"/>
          <w:szCs w:val="18"/>
          <w:lang w:val="nl-BE"/>
        </w:rPr>
        <w:t xml:space="preserve">de levering van polyethyleen zakken voor de selectieve inzameling van de PMD-fractie (plastic </w:t>
      </w:r>
      <w:r w:rsidR="00415C99">
        <w:rPr>
          <w:rFonts w:ascii="Verdana" w:hAnsi="Verdana"/>
          <w:sz w:val="18"/>
          <w:szCs w:val="18"/>
          <w:lang w:val="nl-BE"/>
        </w:rPr>
        <w:t>verpakkingen</w:t>
      </w:r>
      <w:r w:rsidR="00501F37" w:rsidRPr="00163043">
        <w:rPr>
          <w:rFonts w:ascii="Verdana" w:hAnsi="Verdana"/>
          <w:sz w:val="18"/>
          <w:szCs w:val="18"/>
          <w:lang w:val="nl-BE"/>
        </w:rPr>
        <w:t>, metalen verpakkingen en drankkartons)</w:t>
      </w:r>
      <w:r w:rsidR="0002570C" w:rsidRPr="0002570C">
        <w:rPr>
          <w:rFonts w:ascii="Verdana" w:hAnsi="Verdana"/>
          <w:sz w:val="18"/>
          <w:szCs w:val="18"/>
          <w:lang w:val="nl-BE"/>
        </w:rPr>
        <w:t xml:space="preserve"> </w:t>
      </w:r>
      <w:r w:rsidR="0002570C" w:rsidRPr="00163043">
        <w:rPr>
          <w:rFonts w:ascii="Verdana" w:hAnsi="Verdana"/>
          <w:sz w:val="18"/>
          <w:szCs w:val="18"/>
          <w:lang w:val="nl-BE"/>
        </w:rPr>
        <w:t>(hierna de “</w:t>
      </w:r>
      <w:r w:rsidR="0002570C" w:rsidRPr="00163043">
        <w:rPr>
          <w:rFonts w:ascii="Verdana" w:hAnsi="Verdana"/>
          <w:b/>
          <w:sz w:val="18"/>
          <w:szCs w:val="18"/>
          <w:lang w:val="nl-BE"/>
        </w:rPr>
        <w:t>PMD-zakken</w:t>
      </w:r>
      <w:r w:rsidR="0002570C">
        <w:rPr>
          <w:rFonts w:ascii="Verdana" w:hAnsi="Verdana"/>
          <w:sz w:val="18"/>
          <w:szCs w:val="18"/>
          <w:lang w:val="nl-BE"/>
        </w:rPr>
        <w:t xml:space="preserve">”) </w:t>
      </w:r>
      <w:r w:rsidR="00E526DC" w:rsidRPr="00163043">
        <w:rPr>
          <w:rFonts w:ascii="Verdana" w:hAnsi="Verdana"/>
          <w:sz w:val="18"/>
          <w:szCs w:val="18"/>
          <w:lang w:val="nl-BE"/>
        </w:rPr>
        <w:t>(hierna de “</w:t>
      </w:r>
      <w:r w:rsidR="00E526DC" w:rsidRPr="00163043">
        <w:rPr>
          <w:rFonts w:ascii="Verdana" w:hAnsi="Verdana"/>
          <w:b/>
          <w:sz w:val="18"/>
          <w:szCs w:val="18"/>
          <w:lang w:val="nl-BE"/>
        </w:rPr>
        <w:t>Opdracht</w:t>
      </w:r>
      <w:r w:rsidR="00E526DC" w:rsidRPr="00163043">
        <w:rPr>
          <w:rFonts w:ascii="Verdana" w:hAnsi="Verdana"/>
          <w:sz w:val="18"/>
          <w:szCs w:val="18"/>
          <w:lang w:val="nl-BE"/>
        </w:rPr>
        <w:t>”)</w:t>
      </w:r>
      <w:r w:rsidR="00501F37" w:rsidRPr="00163043">
        <w:rPr>
          <w:rFonts w:ascii="Verdana" w:hAnsi="Verdana"/>
          <w:sz w:val="18"/>
          <w:szCs w:val="18"/>
          <w:lang w:val="nl-BE"/>
        </w:rPr>
        <w:t>. Deze</w:t>
      </w:r>
      <w:r w:rsidR="00CD4F66" w:rsidRPr="00163043">
        <w:rPr>
          <w:rFonts w:ascii="Verdana" w:hAnsi="Verdana"/>
          <w:sz w:val="18"/>
          <w:szCs w:val="18"/>
          <w:lang w:val="nl-BE"/>
        </w:rPr>
        <w:t xml:space="preserve"> selectieve</w:t>
      </w:r>
      <w:r w:rsidR="00501F37" w:rsidRPr="00163043">
        <w:rPr>
          <w:rFonts w:ascii="Verdana" w:hAnsi="Verdana"/>
          <w:sz w:val="18"/>
          <w:szCs w:val="18"/>
          <w:lang w:val="nl-BE"/>
        </w:rPr>
        <w:t xml:space="preserve"> inzameling vindt plaats in het kader van een F</w:t>
      </w:r>
      <w:r w:rsidR="009A452E" w:rsidRPr="00163043">
        <w:rPr>
          <w:rFonts w:ascii="Verdana" w:hAnsi="Verdana"/>
          <w:sz w:val="18"/>
          <w:szCs w:val="18"/>
          <w:lang w:val="nl-BE"/>
        </w:rPr>
        <w:t>ost</w:t>
      </w:r>
      <w:r w:rsidR="00501F37" w:rsidRPr="00163043">
        <w:rPr>
          <w:rFonts w:ascii="Verdana" w:hAnsi="Verdana"/>
          <w:sz w:val="18"/>
          <w:szCs w:val="18"/>
          <w:lang w:val="nl-BE"/>
        </w:rPr>
        <w:t xml:space="preserve"> Plus-project met het oog op de toepassing van het </w:t>
      </w:r>
      <w:r w:rsidR="002B04DD" w:rsidRPr="00163043">
        <w:rPr>
          <w:rFonts w:ascii="Verdana" w:hAnsi="Verdana"/>
          <w:sz w:val="18"/>
          <w:szCs w:val="18"/>
          <w:lang w:val="nl-BE"/>
        </w:rPr>
        <w:t>s</w:t>
      </w:r>
      <w:r w:rsidR="00E526DC" w:rsidRPr="00163043">
        <w:rPr>
          <w:rFonts w:ascii="Verdana" w:hAnsi="Verdana"/>
          <w:sz w:val="18"/>
          <w:szCs w:val="18"/>
          <w:lang w:val="nl-BE"/>
        </w:rPr>
        <w:t>amenwerkingsakkoord van 4 november 2008 betreffende de preventie en het beheer van verpakkingsafval (hierna het “</w:t>
      </w:r>
      <w:r w:rsidR="00E526DC" w:rsidRPr="00163043">
        <w:rPr>
          <w:rFonts w:ascii="Verdana" w:hAnsi="Verdana"/>
          <w:b/>
          <w:sz w:val="18"/>
          <w:szCs w:val="18"/>
          <w:lang w:val="nl-BE"/>
        </w:rPr>
        <w:t>Samenwerkingsakkoord</w:t>
      </w:r>
      <w:r w:rsidR="00E526DC" w:rsidRPr="00163043">
        <w:rPr>
          <w:rFonts w:ascii="Verdana" w:hAnsi="Verdana"/>
          <w:sz w:val="18"/>
          <w:szCs w:val="18"/>
          <w:lang w:val="nl-BE"/>
        </w:rPr>
        <w:t>”)</w:t>
      </w:r>
      <w:r w:rsidR="00501F37" w:rsidRPr="00163043">
        <w:rPr>
          <w:rFonts w:ascii="Verdana" w:hAnsi="Verdana"/>
          <w:sz w:val="18"/>
          <w:szCs w:val="18"/>
          <w:lang w:val="nl-BE"/>
        </w:rPr>
        <w:t xml:space="preserve">. </w:t>
      </w:r>
    </w:p>
    <w:p w14:paraId="74AC2020"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A594F0F" w14:textId="3C0FB5B7" w:rsidR="00717529" w:rsidRPr="00CC03B8" w:rsidRDefault="00E526D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CC03B8">
        <w:rPr>
          <w:rFonts w:ascii="Verdana" w:hAnsi="Verdana"/>
          <w:sz w:val="18"/>
          <w:szCs w:val="18"/>
          <w:lang w:val="nl-BE"/>
        </w:rPr>
        <w:t xml:space="preserve">De </w:t>
      </w:r>
      <w:r w:rsidR="00566ED9" w:rsidRPr="00CC03B8">
        <w:rPr>
          <w:rFonts w:ascii="Verdana" w:hAnsi="Verdana"/>
          <w:sz w:val="18"/>
          <w:szCs w:val="18"/>
          <w:lang w:val="nl-BE"/>
        </w:rPr>
        <w:t>inschrijver</w:t>
      </w:r>
      <w:r w:rsidRPr="00CC03B8">
        <w:rPr>
          <w:rFonts w:ascii="Verdana" w:hAnsi="Verdana"/>
          <w:sz w:val="18"/>
          <w:szCs w:val="18"/>
          <w:lang w:val="nl-BE"/>
        </w:rPr>
        <w:t xml:space="preserve"> (hierna de </w:t>
      </w:r>
      <w:r w:rsidR="00566ED9" w:rsidRPr="00CC03B8">
        <w:rPr>
          <w:rFonts w:ascii="Verdana" w:hAnsi="Verdana"/>
          <w:sz w:val="18"/>
          <w:szCs w:val="18"/>
          <w:lang w:val="nl-BE"/>
        </w:rPr>
        <w:t>“</w:t>
      </w:r>
      <w:r w:rsidRPr="00CC03B8">
        <w:rPr>
          <w:rFonts w:ascii="Verdana" w:hAnsi="Verdana"/>
          <w:b/>
          <w:sz w:val="18"/>
          <w:szCs w:val="18"/>
          <w:lang w:val="nl-BE"/>
        </w:rPr>
        <w:t>Leverancier</w:t>
      </w:r>
      <w:r w:rsidRPr="00CC03B8">
        <w:rPr>
          <w:rFonts w:ascii="Verdana" w:hAnsi="Verdana"/>
          <w:sz w:val="18"/>
          <w:szCs w:val="18"/>
          <w:lang w:val="nl-BE"/>
        </w:rPr>
        <w:t>”) verbindt zich in het kader van deze Opdracht tot</w:t>
      </w:r>
      <w:r w:rsidR="00163142" w:rsidRPr="00CC03B8">
        <w:rPr>
          <w:rFonts w:ascii="Verdana" w:hAnsi="Verdana"/>
          <w:sz w:val="18"/>
          <w:szCs w:val="18"/>
          <w:lang w:val="nl-BE"/>
        </w:rPr>
        <w:t xml:space="preserve"> de levering van</w:t>
      </w:r>
      <w:r w:rsidR="00065E4E" w:rsidRPr="00CC03B8">
        <w:rPr>
          <w:rStyle w:val="FootnoteReference"/>
          <w:rFonts w:ascii="Verdana" w:hAnsi="Verdana"/>
          <w:sz w:val="18"/>
          <w:szCs w:val="18"/>
          <w:lang w:val="nl-BE"/>
        </w:rPr>
        <w:footnoteReference w:id="2"/>
      </w:r>
      <w:r w:rsidR="000C3E37" w:rsidRPr="00CC03B8">
        <w:rPr>
          <w:rFonts w:ascii="Verdana" w:hAnsi="Verdana"/>
          <w:sz w:val="18"/>
          <w:szCs w:val="18"/>
        </w:rPr>
        <w:t xml:space="preserve"> </w:t>
      </w:r>
      <w:r w:rsidR="00903B52" w:rsidRPr="00CC03B8">
        <w:rPr>
          <w:rFonts w:ascii="Verdana" w:hAnsi="Verdana"/>
          <w:sz w:val="18"/>
          <w:szCs w:val="18"/>
        </w:rPr>
        <w:t>*</w:t>
      </w:r>
      <w:r w:rsidR="002030C7" w:rsidRPr="00CC03B8">
        <w:rPr>
          <w:rFonts w:ascii="Verdana" w:hAnsi="Verdana"/>
          <w:sz w:val="18"/>
          <w:szCs w:val="18"/>
        </w:rPr>
        <w:t xml:space="preserve"> </w:t>
      </w:r>
      <w:r w:rsidR="00E91734" w:rsidRPr="00CC03B8">
        <w:rPr>
          <w:rFonts w:ascii="Verdana" w:hAnsi="Verdana"/>
          <w:sz w:val="18"/>
          <w:szCs w:val="18"/>
        </w:rPr>
        <w:t>(</w:t>
      </w:r>
      <w:r w:rsidR="00E91734" w:rsidRPr="00CC03B8">
        <w:rPr>
          <w:rFonts w:ascii="Verdana" w:hAnsi="Verdana"/>
          <w:i/>
          <w:sz w:val="18"/>
          <w:szCs w:val="18"/>
        </w:rPr>
        <w:t>schrappen wat niet past)</w:t>
      </w:r>
    </w:p>
    <w:p w14:paraId="1F3AA76D" w14:textId="57F5F157" w:rsidR="00501F37" w:rsidRPr="00CC03B8" w:rsidRDefault="00501F37" w:rsidP="00DF4CBF">
      <w:pPr>
        <w:numPr>
          <w:ilvl w:val="0"/>
          <w:numId w:val="9"/>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CC03B8">
        <w:rPr>
          <w:rFonts w:ascii="Verdana" w:eastAsia="Times New Roman" w:hAnsi="Verdana"/>
          <w:sz w:val="18"/>
          <w:szCs w:val="18"/>
          <w:lang w:val="nl-BE" w:eastAsia="nl-NL"/>
        </w:rPr>
        <w:t>[aantal]</w:t>
      </w:r>
      <w:r w:rsidRPr="00CC03B8">
        <w:rPr>
          <w:rFonts w:ascii="Verdana" w:hAnsi="Verdana"/>
          <w:sz w:val="18"/>
          <w:szCs w:val="18"/>
          <w:lang w:val="nl-BE"/>
        </w:rPr>
        <w:t xml:space="preserve"> PE-zakken </w:t>
      </w:r>
      <w:r w:rsidR="00A03A4B" w:rsidRPr="00CC03B8">
        <w:rPr>
          <w:rFonts w:ascii="Verdana" w:hAnsi="Verdana"/>
          <w:sz w:val="18"/>
          <w:szCs w:val="18"/>
          <w:lang w:val="nl-BE"/>
        </w:rPr>
        <w:t xml:space="preserve">van 60 liter </w:t>
      </w:r>
      <w:r w:rsidRPr="00CC03B8">
        <w:rPr>
          <w:rFonts w:ascii="Verdana" w:hAnsi="Verdana"/>
          <w:sz w:val="18"/>
          <w:szCs w:val="18"/>
          <w:lang w:val="nl-BE"/>
        </w:rPr>
        <w:t xml:space="preserve">met </w:t>
      </w:r>
      <w:r w:rsidR="00F640AF" w:rsidRPr="00CC03B8">
        <w:rPr>
          <w:rFonts w:ascii="Verdana" w:hAnsi="Verdana"/>
          <w:sz w:val="18"/>
          <w:szCs w:val="18"/>
          <w:lang w:val="nl-BE"/>
        </w:rPr>
        <w:t>trekband</w:t>
      </w:r>
      <w:r w:rsidR="00F640AF" w:rsidRPr="00CC03B8">
        <w:rPr>
          <w:rFonts w:ascii="Verdana" w:hAnsi="Verdana"/>
          <w:sz w:val="18"/>
          <w:szCs w:val="18"/>
        </w:rPr>
        <w:t>/wavetop/sluitlint*</w:t>
      </w:r>
      <w:r w:rsidRPr="00CC03B8">
        <w:rPr>
          <w:rFonts w:ascii="Verdana" w:hAnsi="Verdana"/>
          <w:sz w:val="18"/>
          <w:szCs w:val="18"/>
          <w:lang w:val="nl-BE"/>
        </w:rPr>
        <w:t xml:space="preserve"> in rollen van 20 zakken</w:t>
      </w:r>
    </w:p>
    <w:p w14:paraId="2AC860B7" w14:textId="11388474" w:rsidR="00343620" w:rsidRPr="00CC03B8" w:rsidRDefault="00343620" w:rsidP="00343620">
      <w:pPr>
        <w:numPr>
          <w:ilvl w:val="0"/>
          <w:numId w:val="9"/>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CC03B8">
        <w:rPr>
          <w:rFonts w:ascii="Verdana" w:eastAsia="Times New Roman" w:hAnsi="Verdana"/>
          <w:sz w:val="18"/>
          <w:szCs w:val="18"/>
          <w:lang w:val="nl-BE" w:eastAsia="nl-NL"/>
        </w:rPr>
        <w:t>[aantal]</w:t>
      </w:r>
      <w:r w:rsidRPr="00CC03B8">
        <w:rPr>
          <w:rFonts w:ascii="Verdana" w:hAnsi="Verdana"/>
          <w:sz w:val="18"/>
          <w:szCs w:val="18"/>
          <w:lang w:val="nl-BE"/>
        </w:rPr>
        <w:t xml:space="preserve"> PE-zakken van 90 liter met </w:t>
      </w:r>
      <w:r w:rsidR="00F640AF" w:rsidRPr="00CC03B8">
        <w:rPr>
          <w:rFonts w:ascii="Verdana" w:hAnsi="Verdana"/>
          <w:sz w:val="18"/>
          <w:szCs w:val="18"/>
          <w:lang w:val="nl-BE"/>
        </w:rPr>
        <w:t>trekband</w:t>
      </w:r>
      <w:r w:rsidR="00F640AF" w:rsidRPr="00CC03B8">
        <w:rPr>
          <w:rFonts w:ascii="Verdana" w:hAnsi="Verdana"/>
          <w:sz w:val="18"/>
          <w:szCs w:val="18"/>
        </w:rPr>
        <w:t>/wavetop/sluitlint*</w:t>
      </w:r>
      <w:r w:rsidRPr="00CC03B8">
        <w:rPr>
          <w:rFonts w:ascii="Verdana" w:hAnsi="Verdana"/>
          <w:sz w:val="18"/>
          <w:szCs w:val="18"/>
          <w:lang w:val="nl-BE"/>
        </w:rPr>
        <w:t xml:space="preserve"> in rollen van 20 zakken</w:t>
      </w:r>
    </w:p>
    <w:p w14:paraId="2ADA172C" w14:textId="2FEF5824" w:rsidR="00DF1016" w:rsidRPr="00CC03B8" w:rsidRDefault="00501F37" w:rsidP="00E91734">
      <w:pPr>
        <w:numPr>
          <w:ilvl w:val="0"/>
          <w:numId w:val="9"/>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CC03B8">
        <w:rPr>
          <w:rFonts w:ascii="Verdana" w:hAnsi="Verdana"/>
          <w:sz w:val="18"/>
          <w:szCs w:val="18"/>
          <w:lang w:val="nl-BE"/>
        </w:rPr>
        <w:t>[</w:t>
      </w:r>
      <w:r w:rsidRPr="00CC03B8">
        <w:rPr>
          <w:rFonts w:ascii="Verdana" w:eastAsia="Times New Roman" w:hAnsi="Verdana"/>
          <w:sz w:val="18"/>
          <w:szCs w:val="18"/>
          <w:lang w:val="nl-BE" w:eastAsia="nl-NL"/>
        </w:rPr>
        <w:t>aantal</w:t>
      </w:r>
      <w:r w:rsidRPr="00CC03B8">
        <w:rPr>
          <w:rFonts w:ascii="Verdana" w:hAnsi="Verdana"/>
          <w:sz w:val="18"/>
          <w:szCs w:val="18"/>
          <w:lang w:val="nl-BE"/>
        </w:rPr>
        <w:t xml:space="preserve">] PE-zakken </w:t>
      </w:r>
      <w:r w:rsidR="00A03A4B" w:rsidRPr="00CC03B8">
        <w:rPr>
          <w:rFonts w:ascii="Verdana" w:hAnsi="Verdana"/>
          <w:sz w:val="18"/>
          <w:szCs w:val="18"/>
          <w:lang w:val="nl-BE"/>
        </w:rPr>
        <w:t xml:space="preserve">van 120 liter </w:t>
      </w:r>
      <w:r w:rsidRPr="00CC03B8">
        <w:rPr>
          <w:rFonts w:ascii="Verdana" w:hAnsi="Verdana"/>
          <w:sz w:val="18"/>
          <w:szCs w:val="18"/>
          <w:lang w:val="nl-BE"/>
        </w:rPr>
        <w:t xml:space="preserve">met </w:t>
      </w:r>
      <w:r w:rsidR="00F640AF" w:rsidRPr="00CC03B8">
        <w:rPr>
          <w:rFonts w:ascii="Verdana" w:hAnsi="Verdana"/>
          <w:sz w:val="18"/>
          <w:szCs w:val="18"/>
          <w:lang w:val="nl-BE"/>
        </w:rPr>
        <w:t>trekband</w:t>
      </w:r>
      <w:r w:rsidR="00F640AF" w:rsidRPr="00CC03B8">
        <w:rPr>
          <w:rFonts w:ascii="Verdana" w:hAnsi="Verdana"/>
          <w:sz w:val="18"/>
          <w:szCs w:val="18"/>
        </w:rPr>
        <w:t>/wavetop/sluitlint*</w:t>
      </w:r>
      <w:r w:rsidRPr="00CC03B8">
        <w:rPr>
          <w:rFonts w:ascii="Verdana" w:hAnsi="Verdana"/>
          <w:sz w:val="18"/>
          <w:szCs w:val="18"/>
          <w:lang w:val="nl-BE"/>
        </w:rPr>
        <w:t xml:space="preserve"> in rollen van 10 zakken</w:t>
      </w:r>
      <w:r w:rsidR="00701625" w:rsidRPr="00CC03B8">
        <w:rPr>
          <w:rFonts w:ascii="Verdana" w:hAnsi="Verdana"/>
          <w:sz w:val="18"/>
          <w:szCs w:val="18"/>
        </w:rPr>
        <w:t xml:space="preserve"> </w:t>
      </w:r>
    </w:p>
    <w:p w14:paraId="636D70A2" w14:textId="7578CB78" w:rsidR="00BC054C" w:rsidRPr="00CC03B8" w:rsidRDefault="00E91734" w:rsidP="00F640A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rPr>
      </w:pPr>
      <w:r w:rsidRPr="00CC03B8" w:rsidDel="00E91734">
        <w:rPr>
          <w:rFonts w:ascii="Verdana" w:hAnsi="Verdana"/>
          <w:i/>
          <w:sz w:val="18"/>
          <w:szCs w:val="18"/>
        </w:rPr>
        <w:t xml:space="preserve"> </w:t>
      </w:r>
    </w:p>
    <w:p w14:paraId="5881BA2D" w14:textId="28C7BA6A" w:rsidR="0013250A" w:rsidRPr="00CC03B8" w:rsidRDefault="005A03E5" w:rsidP="00F640A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rPr>
      </w:pPr>
      <w:r w:rsidRPr="00CC03B8">
        <w:rPr>
          <w:rFonts w:ascii="Verdana" w:hAnsi="Verdana"/>
          <w:sz w:val="18"/>
          <w:szCs w:val="18"/>
        </w:rPr>
        <w:t>Met als a</w:t>
      </w:r>
      <w:r w:rsidR="0013250A" w:rsidRPr="00CC03B8">
        <w:rPr>
          <w:rFonts w:ascii="Verdana" w:hAnsi="Verdana"/>
          <w:sz w:val="18"/>
          <w:szCs w:val="18"/>
        </w:rPr>
        <w:t xml:space="preserve">fmetingen </w:t>
      </w:r>
      <w:r w:rsidR="00C77C9B" w:rsidRPr="00CC03B8">
        <w:rPr>
          <w:rFonts w:ascii="Verdana" w:hAnsi="Verdana"/>
          <w:sz w:val="18"/>
          <w:szCs w:val="18"/>
        </w:rPr>
        <w:t>(meting conform EN 13592:2017)</w:t>
      </w:r>
      <w:r w:rsidR="00BC054C" w:rsidRPr="00CC03B8">
        <w:rPr>
          <w:rFonts w:ascii="Verdana" w:hAnsi="Verdana"/>
          <w:sz w:val="18"/>
          <w:szCs w:val="18"/>
        </w:rPr>
        <w:t xml:space="preserve"> </w:t>
      </w:r>
      <w:r w:rsidRPr="00CC03B8">
        <w:rPr>
          <w:rFonts w:ascii="Verdana" w:hAnsi="Verdana"/>
          <w:i/>
          <w:sz w:val="18"/>
          <w:szCs w:val="18"/>
        </w:rPr>
        <w:t xml:space="preserve"> (</w:t>
      </w:r>
      <w:r w:rsidR="00754F35" w:rsidRPr="00CC03B8">
        <w:rPr>
          <w:rFonts w:ascii="Verdana" w:hAnsi="Verdana"/>
          <w:i/>
          <w:sz w:val="18"/>
          <w:szCs w:val="18"/>
        </w:rPr>
        <w:t>schrappen wat niet past</w:t>
      </w:r>
      <w:r w:rsidR="00351A5D" w:rsidRPr="00CC03B8">
        <w:rPr>
          <w:rFonts w:ascii="Verdana" w:hAnsi="Verdana"/>
          <w:i/>
          <w:sz w:val="18"/>
          <w:szCs w:val="18"/>
        </w:rPr>
        <w:t xml:space="preserve">, </w:t>
      </w:r>
      <w:r w:rsidR="007C719E" w:rsidRPr="00CC03B8">
        <w:rPr>
          <w:rFonts w:ascii="Verdana" w:hAnsi="Verdana"/>
          <w:i/>
          <w:sz w:val="18"/>
          <w:szCs w:val="18"/>
        </w:rPr>
        <w:t xml:space="preserve">cfr </w:t>
      </w:r>
      <w:r w:rsidR="00351A5D" w:rsidRPr="00CC03B8">
        <w:rPr>
          <w:rFonts w:ascii="Verdana" w:hAnsi="Verdana"/>
          <w:i/>
          <w:sz w:val="18"/>
          <w:szCs w:val="18"/>
        </w:rPr>
        <w:t xml:space="preserve">keuze </w:t>
      </w:r>
      <w:r w:rsidR="00754F35" w:rsidRPr="00CC03B8">
        <w:rPr>
          <w:rFonts w:ascii="Verdana" w:hAnsi="Verdana"/>
          <w:i/>
          <w:sz w:val="18"/>
          <w:szCs w:val="18"/>
        </w:rPr>
        <w:t>)</w:t>
      </w:r>
      <w:r w:rsidR="0013250A" w:rsidRPr="00CC03B8">
        <w:rPr>
          <w:rFonts w:ascii="Verdana" w:hAnsi="Verdana"/>
          <w:i/>
          <w:sz w:val="18"/>
          <w:szCs w:val="18"/>
        </w:rPr>
        <w:t>:</w:t>
      </w:r>
    </w:p>
    <w:p w14:paraId="78AD6DEC" w14:textId="77777777" w:rsidR="00506662" w:rsidRPr="00CC03B8" w:rsidRDefault="00506662" w:rsidP="00F640A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rPr>
      </w:pPr>
    </w:p>
    <w:p w14:paraId="5084FFF5" w14:textId="388EEE16" w:rsidR="00754F35" w:rsidRPr="00CC03B8" w:rsidRDefault="00754F35" w:rsidP="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Cs/>
          <w:sz w:val="18"/>
          <w:szCs w:val="18"/>
          <w:lang w:val="nl-BE"/>
        </w:rPr>
      </w:pPr>
      <w:r w:rsidRPr="00CC03B8">
        <w:rPr>
          <w:rFonts w:ascii="Verdana" w:hAnsi="Verdana"/>
          <w:sz w:val="18"/>
          <w:szCs w:val="18"/>
        </w:rPr>
        <w:t xml:space="preserve">- </w:t>
      </w:r>
      <w:r w:rsidR="005A03E5" w:rsidRPr="00CC03B8">
        <w:rPr>
          <w:rFonts w:ascii="Verdana" w:hAnsi="Verdana"/>
          <w:iCs/>
          <w:sz w:val="18"/>
          <w:szCs w:val="18"/>
          <w:lang w:val="nl-BE"/>
        </w:rPr>
        <w:t>Trekbandzakken:</w:t>
      </w:r>
    </w:p>
    <w:p w14:paraId="22131662" w14:textId="42029971" w:rsidR="00754F35" w:rsidRPr="00CC03B8" w:rsidRDefault="005A03E5" w:rsidP="00754F3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2" w:firstLine="708"/>
        <w:jc w:val="both"/>
        <w:rPr>
          <w:rFonts w:ascii="Verdana" w:hAnsi="Verdana"/>
          <w:iCs/>
          <w:sz w:val="18"/>
          <w:szCs w:val="18"/>
          <w:lang w:val="nl-BE"/>
        </w:rPr>
      </w:pPr>
      <w:r w:rsidRPr="00CC03B8">
        <w:rPr>
          <w:rFonts w:ascii="Verdana" w:hAnsi="Verdana"/>
          <w:iCs/>
          <w:sz w:val="18"/>
          <w:szCs w:val="18"/>
          <w:lang w:val="nl-BE"/>
        </w:rPr>
        <w:t>60 L = 60 x 75 + 5 cm</w:t>
      </w:r>
    </w:p>
    <w:p w14:paraId="17ACFDCF" w14:textId="761D4E98" w:rsidR="00754F35" w:rsidRPr="00CC03B8" w:rsidRDefault="005A03E5" w:rsidP="00754F3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2" w:firstLine="708"/>
        <w:jc w:val="both"/>
        <w:rPr>
          <w:rFonts w:ascii="Verdana" w:hAnsi="Verdana"/>
          <w:iCs/>
          <w:sz w:val="18"/>
          <w:szCs w:val="18"/>
          <w:lang w:val="nl-BE"/>
        </w:rPr>
      </w:pPr>
      <w:r w:rsidRPr="00CC03B8">
        <w:rPr>
          <w:rFonts w:ascii="Verdana" w:hAnsi="Verdana"/>
          <w:iCs/>
          <w:sz w:val="18"/>
          <w:szCs w:val="18"/>
          <w:lang w:val="nl-BE"/>
        </w:rPr>
        <w:t>90 L = 67 x 88 + 5 cm</w:t>
      </w:r>
    </w:p>
    <w:p w14:paraId="4F0441B8" w14:textId="57613403" w:rsidR="005A03E5" w:rsidRPr="00CC03B8" w:rsidRDefault="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2" w:firstLine="708"/>
        <w:jc w:val="both"/>
        <w:rPr>
          <w:rFonts w:ascii="Verdana" w:hAnsi="Verdana"/>
          <w:iCs/>
          <w:sz w:val="18"/>
          <w:szCs w:val="18"/>
          <w:lang w:val="nl-BE"/>
        </w:rPr>
      </w:pPr>
      <w:r w:rsidRPr="00CC03B8">
        <w:rPr>
          <w:rFonts w:ascii="Verdana" w:hAnsi="Verdana"/>
          <w:iCs/>
          <w:sz w:val="18"/>
          <w:szCs w:val="18"/>
          <w:lang w:val="nl-BE"/>
        </w:rPr>
        <w:t>120 L = -</w:t>
      </w:r>
    </w:p>
    <w:p w14:paraId="73B57843" w14:textId="7837C835" w:rsidR="00F3006E" w:rsidRPr="00CC03B8" w:rsidRDefault="00F3006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2" w:firstLine="708"/>
        <w:jc w:val="both"/>
        <w:rPr>
          <w:rFonts w:ascii="Verdana" w:hAnsi="Verdana"/>
          <w:iCs/>
          <w:sz w:val="18"/>
          <w:szCs w:val="18"/>
          <w:lang w:val="nl-BE"/>
        </w:rPr>
      </w:pPr>
    </w:p>
    <w:p w14:paraId="7159FD65" w14:textId="4727A0C2" w:rsidR="005A03E5" w:rsidRPr="00CC03B8" w:rsidRDefault="00154051" w:rsidP="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Cs/>
          <w:sz w:val="18"/>
          <w:szCs w:val="18"/>
          <w:lang w:val="nl-BE"/>
        </w:rPr>
      </w:pPr>
      <w:r w:rsidRPr="00CC03B8">
        <w:rPr>
          <w:rFonts w:ascii="Verdana" w:hAnsi="Verdana"/>
          <w:sz w:val="18"/>
          <w:szCs w:val="18"/>
        </w:rPr>
        <w:t xml:space="preserve">- </w:t>
      </w:r>
      <w:r w:rsidR="005A03E5" w:rsidRPr="00CC03B8">
        <w:rPr>
          <w:rFonts w:ascii="Verdana" w:hAnsi="Verdana"/>
          <w:iCs/>
          <w:sz w:val="18"/>
          <w:szCs w:val="18"/>
          <w:lang w:val="nl-BE"/>
        </w:rPr>
        <w:t xml:space="preserve">Bodemlaszakken met sluitlint </w:t>
      </w:r>
    </w:p>
    <w:p w14:paraId="095F1FF8" w14:textId="5A53925F" w:rsidR="00154051" w:rsidRPr="00CC03B8" w:rsidRDefault="00154051" w:rsidP="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Cs/>
          <w:sz w:val="18"/>
          <w:szCs w:val="18"/>
          <w:lang w:val="nl-BE"/>
        </w:rPr>
      </w:pPr>
      <w:r w:rsidRPr="00CC03B8">
        <w:rPr>
          <w:rFonts w:ascii="Verdana" w:hAnsi="Verdana"/>
          <w:iCs/>
          <w:sz w:val="18"/>
          <w:szCs w:val="18"/>
          <w:lang w:val="nl-BE"/>
        </w:rPr>
        <w:tab/>
      </w:r>
      <w:r w:rsidR="005A03E5" w:rsidRPr="00CC03B8">
        <w:rPr>
          <w:rFonts w:ascii="Verdana" w:hAnsi="Verdana"/>
          <w:iCs/>
          <w:sz w:val="18"/>
          <w:szCs w:val="18"/>
          <w:lang w:val="nl-BE"/>
        </w:rPr>
        <w:t>60 L = 60 x 85 cm</w:t>
      </w:r>
    </w:p>
    <w:p w14:paraId="5CF93E2F" w14:textId="16534F55" w:rsidR="00154051" w:rsidRPr="00CC03B8" w:rsidRDefault="005A03E5" w:rsidP="0015405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firstLine="708"/>
        <w:jc w:val="both"/>
        <w:rPr>
          <w:rFonts w:ascii="Verdana" w:hAnsi="Verdana"/>
          <w:iCs/>
          <w:sz w:val="18"/>
          <w:szCs w:val="18"/>
          <w:lang w:val="nl-BE"/>
        </w:rPr>
      </w:pPr>
      <w:r w:rsidRPr="00CC03B8">
        <w:rPr>
          <w:rFonts w:ascii="Verdana" w:hAnsi="Verdana"/>
          <w:iCs/>
          <w:sz w:val="18"/>
          <w:szCs w:val="18"/>
          <w:lang w:val="nl-BE"/>
        </w:rPr>
        <w:t>90 L = 69 x 95 cm</w:t>
      </w:r>
    </w:p>
    <w:p w14:paraId="7DDC3F31" w14:textId="32A3647E" w:rsidR="005A03E5" w:rsidRPr="00CC03B8" w:rsidRDefault="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firstLine="708"/>
        <w:jc w:val="both"/>
        <w:rPr>
          <w:rFonts w:ascii="Verdana" w:hAnsi="Verdana"/>
          <w:iCs/>
          <w:sz w:val="18"/>
          <w:szCs w:val="18"/>
          <w:lang w:val="nl-BE"/>
        </w:rPr>
      </w:pPr>
      <w:r w:rsidRPr="00CC03B8">
        <w:rPr>
          <w:rFonts w:ascii="Verdana" w:hAnsi="Verdana"/>
          <w:iCs/>
          <w:sz w:val="18"/>
          <w:szCs w:val="18"/>
          <w:lang w:val="nl-BE"/>
        </w:rPr>
        <w:t>120 L = 95 x 125 cm</w:t>
      </w:r>
    </w:p>
    <w:p w14:paraId="4153159C" w14:textId="77777777" w:rsidR="00F3006E" w:rsidRPr="00CC03B8" w:rsidRDefault="00F3006E" w:rsidP="00420D2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firstLine="708"/>
        <w:jc w:val="both"/>
        <w:rPr>
          <w:rFonts w:ascii="Verdana" w:hAnsi="Verdana"/>
          <w:iCs/>
          <w:sz w:val="18"/>
          <w:szCs w:val="18"/>
          <w:lang w:val="nl-BE"/>
        </w:rPr>
      </w:pPr>
    </w:p>
    <w:p w14:paraId="057129D9" w14:textId="15173F75" w:rsidR="005A03E5" w:rsidRPr="00CC03B8" w:rsidRDefault="00154051" w:rsidP="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Cs/>
          <w:sz w:val="18"/>
          <w:szCs w:val="18"/>
          <w:lang w:val="nl-BE"/>
        </w:rPr>
      </w:pPr>
      <w:r w:rsidRPr="00CC03B8">
        <w:rPr>
          <w:rFonts w:ascii="Verdana" w:hAnsi="Verdana"/>
          <w:sz w:val="18"/>
          <w:szCs w:val="18"/>
        </w:rPr>
        <w:t xml:space="preserve">- </w:t>
      </w:r>
      <w:r w:rsidR="005A03E5" w:rsidRPr="00CC03B8">
        <w:rPr>
          <w:rFonts w:ascii="Verdana" w:hAnsi="Verdana"/>
          <w:iCs/>
          <w:sz w:val="18"/>
          <w:szCs w:val="18"/>
          <w:lang w:val="nl-BE"/>
        </w:rPr>
        <w:t xml:space="preserve">Bodemlaszakken met sterbodemlas en wavetopsluiting </w:t>
      </w:r>
    </w:p>
    <w:p w14:paraId="13AC31DA" w14:textId="593430FF" w:rsidR="00351A5D" w:rsidRPr="00CC03B8" w:rsidRDefault="00351A5D" w:rsidP="005A03E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Cs/>
          <w:sz w:val="18"/>
          <w:szCs w:val="18"/>
          <w:lang w:val="nl-BE"/>
        </w:rPr>
      </w:pPr>
      <w:r w:rsidRPr="00CC03B8">
        <w:rPr>
          <w:rFonts w:ascii="Verdana" w:hAnsi="Verdana"/>
          <w:iCs/>
          <w:sz w:val="18"/>
          <w:szCs w:val="18"/>
          <w:lang w:val="nl-BE"/>
        </w:rPr>
        <w:tab/>
      </w:r>
      <w:r w:rsidR="005A03E5" w:rsidRPr="00CC03B8">
        <w:rPr>
          <w:rFonts w:ascii="Verdana" w:hAnsi="Verdana"/>
          <w:iCs/>
          <w:sz w:val="18"/>
          <w:szCs w:val="18"/>
          <w:lang w:val="nl-BE"/>
        </w:rPr>
        <w:t>60 L = 30 + 30 x 85 + 14 cm</w:t>
      </w:r>
    </w:p>
    <w:p w14:paraId="50CE03EA" w14:textId="0C92236A" w:rsidR="00351A5D" w:rsidRPr="00CC03B8" w:rsidRDefault="005A03E5" w:rsidP="00351A5D">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firstLine="708"/>
        <w:jc w:val="both"/>
        <w:rPr>
          <w:rFonts w:ascii="Verdana" w:hAnsi="Verdana"/>
          <w:iCs/>
          <w:sz w:val="18"/>
          <w:szCs w:val="18"/>
          <w:lang w:val="nl-BE"/>
        </w:rPr>
      </w:pPr>
      <w:r w:rsidRPr="00CC03B8">
        <w:rPr>
          <w:rFonts w:ascii="Verdana" w:hAnsi="Verdana"/>
          <w:iCs/>
          <w:sz w:val="18"/>
          <w:szCs w:val="18"/>
          <w:lang w:val="nl-BE"/>
        </w:rPr>
        <w:t>90 L = 35 + 35 x 95 + 18 cm</w:t>
      </w:r>
    </w:p>
    <w:p w14:paraId="7708F789" w14:textId="131BE7A7" w:rsidR="0013250A" w:rsidRDefault="005A03E5" w:rsidP="00420D2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firstLine="708"/>
        <w:jc w:val="both"/>
        <w:rPr>
          <w:rFonts w:ascii="Verdana" w:hAnsi="Verdana"/>
          <w:i/>
          <w:sz w:val="18"/>
          <w:szCs w:val="18"/>
          <w:lang w:val="nl-BE"/>
        </w:rPr>
      </w:pPr>
      <w:r w:rsidRPr="00CC03B8">
        <w:rPr>
          <w:rFonts w:ascii="Verdana" w:hAnsi="Verdana"/>
          <w:iCs/>
          <w:sz w:val="18"/>
          <w:szCs w:val="18"/>
          <w:lang w:val="nl-BE"/>
        </w:rPr>
        <w:t>120 L = 48 + 47 x 125 + 18 cm</w:t>
      </w:r>
    </w:p>
    <w:p w14:paraId="3A0BCB9A" w14:textId="77777777" w:rsidR="00F640AF" w:rsidRPr="0002570C" w:rsidRDefault="00F640AF" w:rsidP="00420D28">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p>
    <w:p w14:paraId="0D1DCF7C"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420D28">
        <w:rPr>
          <w:rFonts w:ascii="Verdana" w:hAnsi="Verdana"/>
          <w:sz w:val="18"/>
          <w:szCs w:val="18"/>
          <w:lang w:val="nl-BE"/>
        </w:rPr>
        <w:t xml:space="preserve">De PMD-zakken moeten na gebruik worden teruggenomen en verwerkt op kosten van de </w:t>
      </w:r>
      <w:r w:rsidR="00E526DC" w:rsidRPr="00420D28">
        <w:rPr>
          <w:rFonts w:ascii="Verdana" w:hAnsi="Verdana"/>
          <w:sz w:val="18"/>
          <w:szCs w:val="18"/>
          <w:lang w:val="nl-BE"/>
        </w:rPr>
        <w:t>L</w:t>
      </w:r>
      <w:r w:rsidRPr="00420D28">
        <w:rPr>
          <w:rFonts w:ascii="Verdana" w:hAnsi="Verdana"/>
          <w:sz w:val="18"/>
          <w:szCs w:val="18"/>
          <w:lang w:val="nl-BE"/>
        </w:rPr>
        <w:t>everancier. F</w:t>
      </w:r>
      <w:r w:rsidR="009A452E" w:rsidRPr="00420D28">
        <w:rPr>
          <w:rFonts w:ascii="Verdana" w:hAnsi="Verdana"/>
          <w:sz w:val="18"/>
          <w:szCs w:val="18"/>
          <w:lang w:val="nl-BE"/>
        </w:rPr>
        <w:t>ost</w:t>
      </w:r>
      <w:r w:rsidRPr="00420D28">
        <w:rPr>
          <w:rFonts w:ascii="Verdana" w:hAnsi="Verdana"/>
          <w:sz w:val="18"/>
          <w:szCs w:val="18"/>
          <w:lang w:val="nl-BE"/>
        </w:rPr>
        <w:t xml:space="preserve"> Plus staat evenwel in voor de invulling van de praktische aspecten van de</w:t>
      </w:r>
      <w:r w:rsidR="00FD6C94" w:rsidRPr="00420D28">
        <w:rPr>
          <w:rFonts w:ascii="Verdana" w:hAnsi="Verdana"/>
          <w:sz w:val="18"/>
          <w:szCs w:val="18"/>
          <w:lang w:val="nl-BE"/>
        </w:rPr>
        <w:t xml:space="preserve">ze verplichting. </w:t>
      </w:r>
    </w:p>
    <w:p w14:paraId="4BAD6F62" w14:textId="77777777" w:rsidR="006C4377" w:rsidRPr="00163043" w:rsidRDefault="006C437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796EA4D" w14:textId="3A008911" w:rsidR="006C4377" w:rsidRDefault="00556ADE"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w:t>
      </w:r>
      <w:r w:rsidR="00214189" w:rsidRPr="00163043">
        <w:rPr>
          <w:rFonts w:ascii="Verdana" w:hAnsi="Verdana"/>
          <w:sz w:val="18"/>
          <w:szCs w:val="18"/>
          <w:lang w:val="nl-BE"/>
        </w:rPr>
        <w:t xml:space="preserve"> vereisten inzake de</w:t>
      </w:r>
      <w:r w:rsidRPr="00163043">
        <w:rPr>
          <w:rFonts w:ascii="Verdana" w:hAnsi="Verdana"/>
          <w:sz w:val="18"/>
          <w:szCs w:val="18"/>
          <w:lang w:val="nl-BE"/>
        </w:rPr>
        <w:t xml:space="preserve"> leveringstermijn en leveringsmodaliteiten worden verder bepaald in Bijlage </w:t>
      </w:r>
      <w:r w:rsidRPr="00163043">
        <w:rPr>
          <w:rFonts w:ascii="Verdana" w:hAnsi="Verdana"/>
          <w:sz w:val="18"/>
          <w:szCs w:val="18"/>
          <w:lang w:val="nl-BE"/>
        </w:rPr>
        <w:lastRenderedPageBreak/>
        <w:t>A bij dit bestek.</w:t>
      </w:r>
    </w:p>
    <w:p w14:paraId="41971B5B" w14:textId="77777777" w:rsidR="00401113" w:rsidRDefault="0040111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3A774CC" w14:textId="19180E58" w:rsidR="006405FE" w:rsidRPr="00420D28" w:rsidRDefault="006405FE" w:rsidP="00420D28">
      <w:pPr>
        <w:pStyle w:val="Heading2"/>
        <w:numPr>
          <w:ilvl w:val="0"/>
          <w:numId w:val="53"/>
        </w:numPr>
        <w:tabs>
          <w:tab w:val="num" w:pos="432"/>
        </w:tabs>
        <w:spacing w:before="220" w:line="240" w:lineRule="auto"/>
        <w:ind w:left="432" w:hanging="432"/>
        <w:rPr>
          <w:b/>
          <w:i/>
          <w:color w:val="000000"/>
          <w:szCs w:val="24"/>
          <w:lang w:val="fr-BE"/>
        </w:rPr>
      </w:pPr>
      <w:bookmarkStart w:id="10" w:name="_Toc529699963"/>
      <w:bookmarkStart w:id="11" w:name="_Toc529700579"/>
      <w:bookmarkStart w:id="12" w:name="_Toc529747435"/>
      <w:bookmarkStart w:id="13" w:name="_Toc230679"/>
      <w:bookmarkStart w:id="14" w:name="_Toc230733"/>
      <w:bookmarkStart w:id="15" w:name="_Toc12079528"/>
      <w:bookmarkStart w:id="16" w:name="_Toc12862724"/>
      <w:bookmarkStart w:id="17" w:name="_Toc19591183"/>
      <w:bookmarkStart w:id="18" w:name="_Toc188956550"/>
      <w:bookmarkStart w:id="19" w:name="_Toc188957891"/>
      <w:bookmarkStart w:id="20" w:name="_Toc201734924"/>
      <w:bookmarkStart w:id="21" w:name="_Toc450730381"/>
      <w:bookmarkStart w:id="22" w:name="_Toc126698270"/>
      <w:r w:rsidRPr="00420D28">
        <w:rPr>
          <w:b/>
          <w:i/>
          <w:color w:val="000000"/>
          <w:szCs w:val="24"/>
          <w:lang w:val="fr-BE"/>
        </w:rPr>
        <w:t xml:space="preserve">Duur van de </w:t>
      </w:r>
      <w:bookmarkEnd w:id="10"/>
      <w:bookmarkEnd w:id="11"/>
      <w:bookmarkEnd w:id="12"/>
      <w:bookmarkEnd w:id="13"/>
      <w:bookmarkEnd w:id="14"/>
      <w:bookmarkEnd w:id="15"/>
      <w:bookmarkEnd w:id="16"/>
      <w:bookmarkEnd w:id="17"/>
      <w:bookmarkEnd w:id="18"/>
      <w:bookmarkEnd w:id="19"/>
      <w:r w:rsidRPr="00420D28">
        <w:rPr>
          <w:b/>
          <w:i/>
          <w:color w:val="000000"/>
          <w:szCs w:val="24"/>
          <w:lang w:val="fr-BE"/>
        </w:rPr>
        <w:t>Opdracht</w:t>
      </w:r>
      <w:bookmarkEnd w:id="20"/>
      <w:bookmarkEnd w:id="21"/>
      <w:bookmarkEnd w:id="22"/>
    </w:p>
    <w:p w14:paraId="5A38945E" w14:textId="77777777" w:rsidR="006405FE" w:rsidRPr="006405FE" w:rsidRDefault="006405FE" w:rsidP="00DF4CBF">
      <w:pPr>
        <w:spacing w:before="240" w:line="276" w:lineRule="auto"/>
        <w:jc w:val="both"/>
        <w:rPr>
          <w:rFonts w:ascii="Verdana" w:hAnsi="Verdana"/>
          <w:sz w:val="18"/>
          <w:szCs w:val="18"/>
          <w:lang w:val="nl-BE"/>
        </w:rPr>
      </w:pPr>
      <w:r w:rsidRPr="006405FE">
        <w:rPr>
          <w:rFonts w:ascii="Verdana" w:hAnsi="Verdana"/>
          <w:sz w:val="18"/>
          <w:szCs w:val="18"/>
          <w:lang w:val="nl-BE"/>
        </w:rPr>
        <w:t xml:space="preserve">De Opdracht neemt een aanvang op </w:t>
      </w:r>
      <w:r w:rsidRPr="006405FE">
        <w:rPr>
          <w:rFonts w:ascii="Verdana" w:hAnsi="Verdana"/>
          <w:sz w:val="18"/>
          <w:szCs w:val="18"/>
        </w:rPr>
        <w:fldChar w:fldCharType="begin">
          <w:ffData>
            <w:name w:val=""/>
            <w:enabled/>
            <w:calcOnExit w:val="0"/>
            <w:textInput>
              <w:default w:val="&lt;begindatum hier invullen&gt;"/>
            </w:textInput>
          </w:ffData>
        </w:fldChar>
      </w:r>
      <w:r w:rsidRPr="006405FE">
        <w:rPr>
          <w:rFonts w:ascii="Verdana" w:hAnsi="Verdana"/>
          <w:sz w:val="18"/>
          <w:szCs w:val="18"/>
          <w:lang w:val="nl-BE"/>
        </w:rPr>
        <w:instrText xml:space="preserve"> FORMTEXT </w:instrText>
      </w:r>
      <w:r w:rsidRPr="006405FE">
        <w:rPr>
          <w:rFonts w:ascii="Verdana" w:hAnsi="Verdana"/>
          <w:sz w:val="18"/>
          <w:szCs w:val="18"/>
        </w:rPr>
      </w:r>
      <w:r w:rsidRPr="006405FE">
        <w:rPr>
          <w:rFonts w:ascii="Verdana" w:hAnsi="Verdana"/>
          <w:sz w:val="18"/>
          <w:szCs w:val="18"/>
        </w:rPr>
        <w:fldChar w:fldCharType="separate"/>
      </w:r>
      <w:r w:rsidRPr="006405FE">
        <w:rPr>
          <w:rFonts w:ascii="Verdana" w:hAnsi="Verdana"/>
          <w:noProof/>
          <w:sz w:val="18"/>
          <w:szCs w:val="18"/>
          <w:lang w:val="nl-BE"/>
        </w:rPr>
        <w:t>&lt;begindatum hier invullen&gt;</w:t>
      </w:r>
      <w:r w:rsidRPr="006405FE">
        <w:rPr>
          <w:rFonts w:ascii="Verdana" w:hAnsi="Verdana"/>
          <w:sz w:val="18"/>
          <w:szCs w:val="18"/>
        </w:rPr>
        <w:fldChar w:fldCharType="end"/>
      </w:r>
      <w:r w:rsidRPr="006405FE">
        <w:rPr>
          <w:rFonts w:ascii="Verdana" w:hAnsi="Verdana"/>
          <w:sz w:val="18"/>
          <w:szCs w:val="18"/>
          <w:lang w:val="nl-BE"/>
        </w:rPr>
        <w:t xml:space="preserve">en loopt af op </w:t>
      </w:r>
      <w:r w:rsidRPr="006405FE">
        <w:rPr>
          <w:rFonts w:ascii="Verdana" w:hAnsi="Verdana"/>
          <w:sz w:val="18"/>
          <w:szCs w:val="18"/>
        </w:rPr>
        <w:fldChar w:fldCharType="begin">
          <w:ffData>
            <w:name w:val=""/>
            <w:enabled/>
            <w:calcOnExit w:val="0"/>
            <w:textInput>
              <w:default w:val="&lt;einddatum hier invullen&gt;"/>
            </w:textInput>
          </w:ffData>
        </w:fldChar>
      </w:r>
      <w:r w:rsidRPr="006405FE">
        <w:rPr>
          <w:rFonts w:ascii="Verdana" w:hAnsi="Verdana"/>
          <w:sz w:val="18"/>
          <w:szCs w:val="18"/>
          <w:lang w:val="nl-BE"/>
        </w:rPr>
        <w:instrText xml:space="preserve"> FORMTEXT </w:instrText>
      </w:r>
      <w:r w:rsidRPr="006405FE">
        <w:rPr>
          <w:rFonts w:ascii="Verdana" w:hAnsi="Verdana"/>
          <w:sz w:val="18"/>
          <w:szCs w:val="18"/>
        </w:rPr>
      </w:r>
      <w:r w:rsidRPr="006405FE">
        <w:rPr>
          <w:rFonts w:ascii="Verdana" w:hAnsi="Verdana"/>
          <w:sz w:val="18"/>
          <w:szCs w:val="18"/>
        </w:rPr>
        <w:fldChar w:fldCharType="separate"/>
      </w:r>
      <w:r w:rsidRPr="006405FE">
        <w:rPr>
          <w:rFonts w:ascii="Verdana" w:hAnsi="Verdana"/>
          <w:noProof/>
          <w:sz w:val="18"/>
          <w:szCs w:val="18"/>
          <w:lang w:val="nl-BE"/>
        </w:rPr>
        <w:t>&lt;einddatum hier invullen&gt;</w:t>
      </w:r>
      <w:r w:rsidRPr="006405FE">
        <w:rPr>
          <w:rFonts w:ascii="Verdana" w:hAnsi="Verdana"/>
          <w:sz w:val="18"/>
          <w:szCs w:val="18"/>
        </w:rPr>
        <w:fldChar w:fldCharType="end"/>
      </w:r>
      <w:r w:rsidRPr="006405FE">
        <w:rPr>
          <w:rStyle w:val="FootnoteReference"/>
          <w:rFonts w:ascii="Verdana" w:hAnsi="Verdana"/>
          <w:sz w:val="18"/>
          <w:szCs w:val="18"/>
        </w:rPr>
        <w:footnoteReference w:id="3"/>
      </w:r>
      <w:r w:rsidRPr="006405FE">
        <w:rPr>
          <w:rFonts w:ascii="Verdana" w:hAnsi="Verdana"/>
          <w:sz w:val="18"/>
          <w:szCs w:val="18"/>
          <w:lang w:val="nl-BE"/>
        </w:rPr>
        <w:t xml:space="preserve"> (hierna de “Initiële Duurtijd”).</w:t>
      </w:r>
    </w:p>
    <w:p w14:paraId="47A0C752" w14:textId="5FF53365" w:rsidR="00A644BB" w:rsidRDefault="00A644BB" w:rsidP="00A644BB">
      <w:pPr>
        <w:spacing w:before="240" w:line="276" w:lineRule="auto"/>
        <w:jc w:val="both"/>
        <w:rPr>
          <w:rFonts w:ascii="Verdana" w:hAnsi="Verdana"/>
          <w:sz w:val="18"/>
          <w:szCs w:val="18"/>
          <w:lang w:val="nl-BE" w:eastAsia="zh-TW"/>
        </w:rPr>
      </w:pPr>
      <w:r w:rsidRPr="00A644BB">
        <w:rPr>
          <w:rFonts w:ascii="Verdana" w:hAnsi="Verdana"/>
          <w:sz w:val="18"/>
          <w:szCs w:val="18"/>
          <w:lang w:val="nl-BE" w:eastAsia="zh-TW"/>
        </w:rPr>
        <w:t>Deze Opdracht kan, op basis van artikel 57, tweede lid, van de Wet Overheidsopdrachten, verlengd worden door de aanbestedende overheid voor een duur van een (1) jaar, op voorwaarde dat een dergelijke verlenging per aangetekend schrijven wordt bevestigd minstens (negen/zes/drie) (9/6/3) maanden vóór het einde van de Initiële Duurtijd van de Opdracht.</w:t>
      </w:r>
    </w:p>
    <w:p w14:paraId="455CC0F8" w14:textId="77777777" w:rsidR="00F2001C" w:rsidRDefault="00F2001C" w:rsidP="00FE63D6">
      <w:pPr>
        <w:rPr>
          <w:rFonts w:ascii="Verdana" w:hAnsi="Verdana"/>
          <w:sz w:val="18"/>
          <w:szCs w:val="18"/>
          <w:lang w:val="nl-BE" w:eastAsia="zh-TW"/>
        </w:rPr>
      </w:pPr>
    </w:p>
    <w:p w14:paraId="7E0B6136" w14:textId="6AC291B5" w:rsidR="00A644BB" w:rsidRPr="00361E36" w:rsidRDefault="00A644BB" w:rsidP="00FE63D6">
      <w:pPr>
        <w:rPr>
          <w:rFonts w:ascii="Verdana" w:hAnsi="Verdana"/>
          <w:sz w:val="18"/>
          <w:szCs w:val="18"/>
          <w:lang w:val="nl-BE" w:eastAsia="zh-TW"/>
        </w:rPr>
      </w:pPr>
      <w:r w:rsidRPr="00361E36">
        <w:rPr>
          <w:rFonts w:ascii="Verdana" w:hAnsi="Verdana"/>
          <w:sz w:val="18"/>
          <w:szCs w:val="18"/>
          <w:lang w:val="nl-BE" w:eastAsia="zh-TW"/>
        </w:rPr>
        <w:t>De verlenging houdt in dat de contractuele voorwaarden ongewijzigd blijven.</w:t>
      </w:r>
    </w:p>
    <w:p w14:paraId="515E3BEE" w14:textId="77777777" w:rsidR="006405FE" w:rsidRPr="00420D28" w:rsidRDefault="006405FE" w:rsidP="00420D28">
      <w:pPr>
        <w:pStyle w:val="Heading2"/>
        <w:numPr>
          <w:ilvl w:val="0"/>
          <w:numId w:val="53"/>
        </w:numPr>
        <w:tabs>
          <w:tab w:val="num" w:pos="432"/>
        </w:tabs>
        <w:spacing w:before="220" w:line="240" w:lineRule="auto"/>
        <w:ind w:left="432" w:hanging="432"/>
        <w:rPr>
          <w:b/>
          <w:i/>
          <w:color w:val="000000"/>
          <w:szCs w:val="24"/>
          <w:lang w:val="fr-BE"/>
        </w:rPr>
      </w:pPr>
      <w:bookmarkStart w:id="23" w:name="_Toc529699964"/>
      <w:bookmarkStart w:id="24" w:name="_Toc529700580"/>
      <w:bookmarkStart w:id="25" w:name="_Toc529747436"/>
      <w:bookmarkStart w:id="26" w:name="_Toc230680"/>
      <w:bookmarkStart w:id="27" w:name="_Toc230734"/>
      <w:bookmarkStart w:id="28" w:name="_Toc12079529"/>
      <w:bookmarkStart w:id="29" w:name="_Toc12862725"/>
      <w:bookmarkStart w:id="30" w:name="_Toc19591184"/>
      <w:bookmarkStart w:id="31" w:name="_Toc188956551"/>
      <w:bookmarkStart w:id="32" w:name="_Toc188957892"/>
      <w:bookmarkStart w:id="33" w:name="_Toc201734925"/>
      <w:bookmarkStart w:id="34" w:name="_Toc450730382"/>
      <w:bookmarkStart w:id="35" w:name="_Toc126698271"/>
      <w:r w:rsidRPr="00420D28">
        <w:rPr>
          <w:b/>
          <w:i/>
          <w:color w:val="000000"/>
          <w:szCs w:val="24"/>
          <w:lang w:val="fr-BE"/>
        </w:rPr>
        <w:t>Aanbestedende overheid</w:t>
      </w:r>
      <w:bookmarkEnd w:id="23"/>
      <w:bookmarkEnd w:id="24"/>
      <w:bookmarkEnd w:id="25"/>
      <w:bookmarkEnd w:id="26"/>
      <w:bookmarkEnd w:id="27"/>
      <w:bookmarkEnd w:id="28"/>
      <w:bookmarkEnd w:id="29"/>
      <w:bookmarkEnd w:id="30"/>
      <w:bookmarkEnd w:id="31"/>
      <w:bookmarkEnd w:id="32"/>
      <w:bookmarkEnd w:id="33"/>
      <w:bookmarkEnd w:id="34"/>
      <w:bookmarkEnd w:id="35"/>
    </w:p>
    <w:p w14:paraId="272DF852" w14:textId="77777777" w:rsidR="006405FE" w:rsidRPr="006405FE" w:rsidRDefault="006405FE" w:rsidP="00DF4CBF">
      <w:pPr>
        <w:spacing w:before="240" w:line="276" w:lineRule="auto"/>
        <w:jc w:val="both"/>
        <w:rPr>
          <w:rFonts w:ascii="Verdana" w:hAnsi="Verdana"/>
          <w:sz w:val="18"/>
          <w:szCs w:val="18"/>
          <w:lang w:val="nl-BE"/>
        </w:rPr>
      </w:pPr>
      <w:r w:rsidRPr="006405FE">
        <w:rPr>
          <w:rFonts w:ascii="Verdana" w:hAnsi="Verdana"/>
          <w:sz w:val="18"/>
          <w:szCs w:val="18"/>
          <w:lang w:val="nl-BE"/>
        </w:rPr>
        <w:t xml:space="preserve">De aanbestedende overheid is </w:t>
      </w:r>
      <w:bookmarkStart w:id="36" w:name="Tekstvak14"/>
      <w:r w:rsidRPr="006405FE">
        <w:rPr>
          <w:rFonts w:ascii="Verdana" w:hAnsi="Verdana"/>
          <w:sz w:val="18"/>
          <w:szCs w:val="18"/>
        </w:rPr>
        <w:fldChar w:fldCharType="begin">
          <w:ffData>
            <w:name w:val="Tekstvak14"/>
            <w:enabled/>
            <w:calcOnExit w:val="0"/>
            <w:textInput>
              <w:default w:val="&lt;naam en adres van de aanbestedende overheid hier invullen&gt;."/>
            </w:textInput>
          </w:ffData>
        </w:fldChar>
      </w:r>
      <w:r w:rsidRPr="006405FE">
        <w:rPr>
          <w:rFonts w:ascii="Verdana" w:hAnsi="Verdana"/>
          <w:sz w:val="18"/>
          <w:szCs w:val="18"/>
          <w:lang w:val="nl-BE"/>
        </w:rPr>
        <w:instrText xml:space="preserve"> FORMTEXT </w:instrText>
      </w:r>
      <w:r w:rsidRPr="006405FE">
        <w:rPr>
          <w:rFonts w:ascii="Verdana" w:hAnsi="Verdana"/>
          <w:sz w:val="18"/>
          <w:szCs w:val="18"/>
        </w:rPr>
      </w:r>
      <w:r w:rsidRPr="006405FE">
        <w:rPr>
          <w:rFonts w:ascii="Verdana" w:hAnsi="Verdana"/>
          <w:sz w:val="18"/>
          <w:szCs w:val="18"/>
        </w:rPr>
        <w:fldChar w:fldCharType="separate"/>
      </w:r>
      <w:r w:rsidRPr="006405FE">
        <w:rPr>
          <w:rFonts w:ascii="Verdana" w:hAnsi="Verdana"/>
          <w:noProof/>
          <w:sz w:val="18"/>
          <w:szCs w:val="18"/>
          <w:lang w:val="nl-BE"/>
        </w:rPr>
        <w:t>&lt;naam en adres van de aanbestedende overheid hier invullen&gt;.</w:t>
      </w:r>
      <w:r w:rsidRPr="006405FE">
        <w:rPr>
          <w:rFonts w:ascii="Verdana" w:hAnsi="Verdana"/>
          <w:sz w:val="18"/>
          <w:szCs w:val="18"/>
        </w:rPr>
        <w:fldChar w:fldCharType="end"/>
      </w:r>
      <w:bookmarkEnd w:id="36"/>
      <w:r w:rsidRPr="006405FE">
        <w:rPr>
          <w:rFonts w:ascii="Verdana" w:hAnsi="Verdana"/>
          <w:sz w:val="18"/>
          <w:szCs w:val="18"/>
          <w:lang w:val="nl-BE"/>
        </w:rPr>
        <w:t xml:space="preserve"> </w:t>
      </w:r>
    </w:p>
    <w:p w14:paraId="69692401" w14:textId="77777777" w:rsidR="00A644BB" w:rsidRDefault="00A644BB" w:rsidP="00DF4CBF">
      <w:pPr>
        <w:spacing w:line="276" w:lineRule="auto"/>
        <w:jc w:val="both"/>
        <w:rPr>
          <w:rFonts w:ascii="Verdana" w:hAnsi="Verdana"/>
          <w:sz w:val="18"/>
          <w:szCs w:val="18"/>
          <w:lang w:val="nl-BE"/>
        </w:rPr>
      </w:pPr>
    </w:p>
    <w:p w14:paraId="019721B2" w14:textId="77777777" w:rsidR="006405FE" w:rsidRDefault="00A644BB" w:rsidP="00DF4CBF">
      <w:pPr>
        <w:spacing w:line="276" w:lineRule="auto"/>
        <w:jc w:val="both"/>
        <w:rPr>
          <w:rFonts w:ascii="Verdana" w:hAnsi="Verdana"/>
          <w:sz w:val="18"/>
          <w:szCs w:val="18"/>
          <w:lang w:val="nl-BE"/>
        </w:rPr>
      </w:pPr>
      <w:r w:rsidRPr="00A644BB">
        <w:rPr>
          <w:rFonts w:ascii="Verdana" w:hAnsi="Verdana"/>
          <w:sz w:val="18"/>
          <w:szCs w:val="18"/>
          <w:lang w:val="nl-BE"/>
        </w:rPr>
        <w:t>De opdrachtdocumenten zijn kosteloos, vrij, volledig en rechtstreeks toegankelijk op http://www.&lt;internetadres invullen&gt;.</w:t>
      </w:r>
    </w:p>
    <w:p w14:paraId="1DF44949" w14:textId="77777777" w:rsidR="006405FE" w:rsidRPr="006405FE" w:rsidRDefault="006405FE" w:rsidP="00DF4CBF">
      <w:pPr>
        <w:spacing w:line="276" w:lineRule="auto"/>
        <w:jc w:val="both"/>
        <w:rPr>
          <w:rFonts w:ascii="Verdana" w:hAnsi="Verdana"/>
          <w:sz w:val="18"/>
          <w:szCs w:val="18"/>
          <w:lang w:val="nl-BE"/>
        </w:rPr>
      </w:pPr>
    </w:p>
    <w:p w14:paraId="3FAC4206" w14:textId="77777777" w:rsidR="00A644BB" w:rsidRDefault="00A644BB" w:rsidP="00DF4CBF">
      <w:pPr>
        <w:spacing w:line="276" w:lineRule="auto"/>
        <w:jc w:val="both"/>
        <w:rPr>
          <w:rFonts w:ascii="Verdana" w:hAnsi="Verdana"/>
          <w:sz w:val="18"/>
          <w:szCs w:val="18"/>
          <w:lang w:val="nl-BE"/>
        </w:rPr>
      </w:pPr>
      <w:r w:rsidRPr="00A644BB">
        <w:rPr>
          <w:rFonts w:ascii="Verdana" w:hAnsi="Verdana"/>
          <w:sz w:val="18"/>
          <w:szCs w:val="18"/>
          <w:lang w:val="nl-BE"/>
        </w:rPr>
        <w:t>Bijkomende inlichtingen inzake de procedure kunnen worden opgevraagd bij &lt;naam en adres, telefoonnummer, faxnummer en e-mailadres van de contactpersoon hier invullen&gt;.</w:t>
      </w:r>
    </w:p>
    <w:p w14:paraId="4E6DB09D" w14:textId="77777777" w:rsidR="00A644BB" w:rsidRDefault="00A644BB" w:rsidP="00DF4CBF">
      <w:pPr>
        <w:spacing w:line="276" w:lineRule="auto"/>
        <w:jc w:val="both"/>
        <w:rPr>
          <w:rFonts w:ascii="Verdana" w:hAnsi="Verdana"/>
          <w:sz w:val="18"/>
          <w:szCs w:val="18"/>
          <w:lang w:val="nl-BE"/>
        </w:rPr>
      </w:pPr>
    </w:p>
    <w:p w14:paraId="611D63AE" w14:textId="23DC2C37" w:rsidR="00B8316B" w:rsidRDefault="006405FE" w:rsidP="00804809">
      <w:pPr>
        <w:spacing w:line="276" w:lineRule="auto"/>
        <w:jc w:val="both"/>
        <w:rPr>
          <w:rFonts w:ascii="Verdana" w:hAnsi="Verdana"/>
          <w:sz w:val="18"/>
          <w:szCs w:val="18"/>
          <w:lang w:val="nl-BE"/>
        </w:rPr>
      </w:pPr>
      <w:r w:rsidRPr="006405FE">
        <w:rPr>
          <w:rFonts w:ascii="Verdana" w:hAnsi="Verdana"/>
          <w:sz w:val="18"/>
          <w:szCs w:val="18"/>
          <w:lang w:val="nl-BE"/>
        </w:rPr>
        <w:t xml:space="preserve">Bijkomende inlichtingen inzake het inhoudelijke aspect van de Opdracht kunnen worden opgevraagd bij </w:t>
      </w:r>
      <w:r w:rsidRPr="006405FE">
        <w:rPr>
          <w:rFonts w:ascii="Verdana" w:hAnsi="Verdana"/>
          <w:sz w:val="18"/>
          <w:szCs w:val="18"/>
        </w:rPr>
        <w:fldChar w:fldCharType="begin">
          <w:ffData>
            <w:name w:val="Tekstvak57"/>
            <w:enabled/>
            <w:calcOnExit w:val="0"/>
            <w:textInput>
              <w:default w:val="&lt;naam en adres, telefoonnummer, faxnummer en e-mailadres van de contactpersoon hier invullen&gt;"/>
            </w:textInput>
          </w:ffData>
        </w:fldChar>
      </w:r>
      <w:r w:rsidRPr="006405FE">
        <w:rPr>
          <w:rFonts w:ascii="Verdana" w:hAnsi="Verdana"/>
          <w:sz w:val="18"/>
          <w:szCs w:val="18"/>
          <w:lang w:val="nl-BE"/>
        </w:rPr>
        <w:instrText xml:space="preserve"> FORMTEXT </w:instrText>
      </w:r>
      <w:r w:rsidRPr="006405FE">
        <w:rPr>
          <w:rFonts w:ascii="Verdana" w:hAnsi="Verdana"/>
          <w:sz w:val="18"/>
          <w:szCs w:val="18"/>
        </w:rPr>
      </w:r>
      <w:r w:rsidRPr="006405FE">
        <w:rPr>
          <w:rFonts w:ascii="Verdana" w:hAnsi="Verdana"/>
          <w:sz w:val="18"/>
          <w:szCs w:val="18"/>
        </w:rPr>
        <w:fldChar w:fldCharType="separate"/>
      </w:r>
      <w:r w:rsidRPr="006405FE">
        <w:rPr>
          <w:rFonts w:ascii="Verdana" w:hAnsi="Verdana"/>
          <w:noProof/>
          <w:sz w:val="18"/>
          <w:szCs w:val="18"/>
          <w:lang w:val="nl-BE"/>
        </w:rPr>
        <w:t>&lt;naam en adres, telefoonnummer, faxnummer en e-mailadres van de contactpersoon hier invullen&gt;</w:t>
      </w:r>
      <w:r w:rsidRPr="006405FE">
        <w:rPr>
          <w:rFonts w:ascii="Verdana" w:hAnsi="Verdana"/>
          <w:sz w:val="18"/>
          <w:szCs w:val="18"/>
        </w:rPr>
        <w:fldChar w:fldCharType="end"/>
      </w:r>
      <w:r w:rsidRPr="006405FE">
        <w:rPr>
          <w:rFonts w:ascii="Verdana" w:hAnsi="Verdana"/>
          <w:sz w:val="18"/>
          <w:szCs w:val="18"/>
          <w:lang w:val="nl-BE"/>
        </w:rPr>
        <w:t>.</w:t>
      </w:r>
      <w:bookmarkStart w:id="37" w:name="_Toc232304299"/>
      <w:bookmarkStart w:id="38" w:name="_Toc347134725"/>
      <w:bookmarkStart w:id="39" w:name="_Toc486524198"/>
      <w:bookmarkStart w:id="40" w:name="_Toc487533660"/>
      <w:bookmarkStart w:id="41" w:name="_Toc7033813"/>
    </w:p>
    <w:p w14:paraId="5098FD1E" w14:textId="77777777" w:rsidR="00B5150E" w:rsidRDefault="00B5150E" w:rsidP="00804809">
      <w:pPr>
        <w:spacing w:line="276" w:lineRule="auto"/>
        <w:jc w:val="both"/>
        <w:rPr>
          <w:rFonts w:ascii="Verdana" w:hAnsi="Verdana"/>
          <w:sz w:val="18"/>
          <w:szCs w:val="18"/>
          <w:lang w:val="nl-BE"/>
        </w:rPr>
      </w:pPr>
    </w:p>
    <w:p w14:paraId="10B83F4F" w14:textId="333C74DD" w:rsidR="00B8316B" w:rsidRPr="00420D28" w:rsidRDefault="00B8316B" w:rsidP="008133E5">
      <w:pPr>
        <w:pStyle w:val="Heading2"/>
        <w:numPr>
          <w:ilvl w:val="0"/>
          <w:numId w:val="53"/>
        </w:numPr>
        <w:tabs>
          <w:tab w:val="num" w:pos="432"/>
        </w:tabs>
        <w:spacing w:before="220" w:line="240" w:lineRule="auto"/>
        <w:ind w:left="432" w:hanging="432"/>
        <w:rPr>
          <w:b/>
          <w:i/>
          <w:color w:val="000000"/>
          <w:szCs w:val="24"/>
          <w:lang w:val="fr-BE"/>
        </w:rPr>
      </w:pPr>
      <w:bookmarkStart w:id="42" w:name="_Toc126698272"/>
      <w:r w:rsidRPr="008133E5">
        <w:rPr>
          <w:b/>
          <w:i/>
          <w:color w:val="000000"/>
          <w:szCs w:val="24"/>
          <w:lang w:val="fr-BE"/>
        </w:rPr>
        <w:t>Informatiesessie</w:t>
      </w:r>
      <w:bookmarkEnd w:id="37"/>
      <w:bookmarkEnd w:id="38"/>
      <w:bookmarkEnd w:id="39"/>
      <w:bookmarkEnd w:id="40"/>
      <w:bookmarkEnd w:id="41"/>
      <w:bookmarkEnd w:id="42"/>
    </w:p>
    <w:p w14:paraId="076172E0"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Gelet op de complexiteit van de opdracht heeft de aanbestedende overheid beslist om tussen de aankondiging van de opdracht en de dag van de opening van de offertes een informatiesessie te houden ten behoeve van de potentiële inschrijvers. Zij zullen vragen mogen stellen en de informatiesessie bijwonen. </w:t>
      </w:r>
    </w:p>
    <w:p w14:paraId="40809F31"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Deze informatiesessie zal doorgaan op </w:t>
      </w:r>
      <w:r w:rsidRPr="00B8316B">
        <w:rPr>
          <w:rFonts w:ascii="Verdana" w:hAnsi="Verdana"/>
          <w:sz w:val="18"/>
          <w:szCs w:val="18"/>
          <w:lang w:val="fr-BE"/>
        </w:rPr>
        <w:fldChar w:fldCharType="begin">
          <w:ffData>
            <w:name w:val="Tekstvak17"/>
            <w:enabled/>
            <w:calcOnExit w:val="0"/>
            <w:textInput>
              <w:default w:val="&lt;datum&gt; "/>
            </w:textInput>
          </w:ffData>
        </w:fldChar>
      </w:r>
      <w:bookmarkStart w:id="43" w:name="Tekstvak17"/>
      <w:r w:rsidRPr="00B8316B">
        <w:rPr>
          <w:rFonts w:ascii="Verdana" w:hAnsi="Verdana"/>
          <w:sz w:val="18"/>
          <w:szCs w:val="18"/>
          <w:lang w:val="nl-BE"/>
        </w:rPr>
        <w:instrText xml:space="preserve"> FORMTEXT </w:instrText>
      </w:r>
      <w:r w:rsidRPr="00B8316B">
        <w:rPr>
          <w:rFonts w:ascii="Verdana" w:hAnsi="Verdana"/>
          <w:sz w:val="18"/>
          <w:szCs w:val="18"/>
          <w:lang w:val="fr-BE"/>
        </w:rPr>
      </w:r>
      <w:r w:rsidRPr="00B8316B">
        <w:rPr>
          <w:rFonts w:ascii="Verdana" w:hAnsi="Verdana"/>
          <w:sz w:val="18"/>
          <w:szCs w:val="18"/>
          <w:lang w:val="fr-BE"/>
        </w:rPr>
        <w:fldChar w:fldCharType="separate"/>
      </w:r>
      <w:r w:rsidRPr="00B8316B">
        <w:rPr>
          <w:rFonts w:ascii="Verdana" w:hAnsi="Verdana"/>
          <w:sz w:val="18"/>
          <w:szCs w:val="18"/>
          <w:lang w:val="nl-BE"/>
        </w:rPr>
        <w:t xml:space="preserve">&lt;datum&gt; </w:t>
      </w:r>
      <w:r w:rsidRPr="00B8316B">
        <w:rPr>
          <w:rFonts w:ascii="Verdana" w:hAnsi="Verdana"/>
          <w:sz w:val="18"/>
          <w:szCs w:val="18"/>
          <w:lang w:val="nl-BE"/>
        </w:rPr>
        <w:fldChar w:fldCharType="end"/>
      </w:r>
      <w:bookmarkEnd w:id="43"/>
      <w:r w:rsidRPr="00B8316B">
        <w:rPr>
          <w:rFonts w:ascii="Verdana" w:hAnsi="Verdana"/>
          <w:sz w:val="18"/>
          <w:szCs w:val="18"/>
          <w:lang w:val="nl-BE"/>
        </w:rPr>
        <w:t xml:space="preserve"> om </w:t>
      </w:r>
      <w:r w:rsidRPr="00B8316B">
        <w:rPr>
          <w:rFonts w:ascii="Verdana" w:hAnsi="Verdana"/>
          <w:sz w:val="18"/>
          <w:szCs w:val="18"/>
          <w:lang w:val="fr-BE"/>
        </w:rPr>
        <w:fldChar w:fldCharType="begin">
          <w:ffData>
            <w:name w:val="Tekstvak18"/>
            <w:enabled/>
            <w:calcOnExit w:val="0"/>
            <w:textInput>
              <w:default w:val="&lt;uur&gt;"/>
            </w:textInput>
          </w:ffData>
        </w:fldChar>
      </w:r>
      <w:bookmarkStart w:id="44" w:name="Tekstvak18"/>
      <w:r w:rsidRPr="00B8316B">
        <w:rPr>
          <w:rFonts w:ascii="Verdana" w:hAnsi="Verdana"/>
          <w:sz w:val="18"/>
          <w:szCs w:val="18"/>
          <w:lang w:val="nl-BE"/>
        </w:rPr>
        <w:instrText xml:space="preserve"> FORMTEXT </w:instrText>
      </w:r>
      <w:r w:rsidRPr="00B8316B">
        <w:rPr>
          <w:rFonts w:ascii="Verdana" w:hAnsi="Verdana"/>
          <w:sz w:val="18"/>
          <w:szCs w:val="18"/>
          <w:lang w:val="fr-BE"/>
        </w:rPr>
      </w:r>
      <w:r w:rsidRPr="00B8316B">
        <w:rPr>
          <w:rFonts w:ascii="Verdana" w:hAnsi="Verdana"/>
          <w:sz w:val="18"/>
          <w:szCs w:val="18"/>
          <w:lang w:val="fr-BE"/>
        </w:rPr>
        <w:fldChar w:fldCharType="separate"/>
      </w:r>
      <w:r w:rsidRPr="00B8316B">
        <w:rPr>
          <w:rFonts w:ascii="Verdana" w:hAnsi="Verdana"/>
          <w:sz w:val="18"/>
          <w:szCs w:val="18"/>
          <w:lang w:val="nl-BE"/>
        </w:rPr>
        <w:t>&lt;uur&gt;</w:t>
      </w:r>
      <w:r w:rsidRPr="00B8316B">
        <w:rPr>
          <w:rFonts w:ascii="Verdana" w:hAnsi="Verdana"/>
          <w:sz w:val="18"/>
          <w:szCs w:val="18"/>
          <w:lang w:val="nl-BE"/>
        </w:rPr>
        <w:fldChar w:fldCharType="end"/>
      </w:r>
      <w:bookmarkEnd w:id="44"/>
      <w:r w:rsidRPr="00B8316B">
        <w:rPr>
          <w:rFonts w:ascii="Verdana" w:hAnsi="Verdana"/>
          <w:sz w:val="18"/>
          <w:szCs w:val="18"/>
          <w:lang w:val="nl-BE"/>
        </w:rPr>
        <w:t xml:space="preserve"> op het volgende adres </w:t>
      </w:r>
      <w:r w:rsidRPr="00B8316B">
        <w:rPr>
          <w:rFonts w:ascii="Verdana" w:hAnsi="Verdana"/>
          <w:sz w:val="18"/>
          <w:szCs w:val="18"/>
          <w:lang w:val="fr-BE"/>
        </w:rPr>
        <w:fldChar w:fldCharType="begin">
          <w:ffData>
            <w:name w:val="Tekstvak19"/>
            <w:enabled/>
            <w:calcOnExit w:val="0"/>
            <w:textInput>
              <w:default w:val="&lt;adres + nummer vergaderzaal&gt;"/>
            </w:textInput>
          </w:ffData>
        </w:fldChar>
      </w:r>
      <w:bookmarkStart w:id="45" w:name="Tekstvak19"/>
      <w:r w:rsidRPr="00B8316B">
        <w:rPr>
          <w:rFonts w:ascii="Verdana" w:hAnsi="Verdana"/>
          <w:sz w:val="18"/>
          <w:szCs w:val="18"/>
          <w:lang w:val="nl-BE"/>
        </w:rPr>
        <w:instrText xml:space="preserve"> FORMTEXT </w:instrText>
      </w:r>
      <w:r w:rsidRPr="00B8316B">
        <w:rPr>
          <w:rFonts w:ascii="Verdana" w:hAnsi="Verdana"/>
          <w:sz w:val="18"/>
          <w:szCs w:val="18"/>
          <w:lang w:val="fr-BE"/>
        </w:rPr>
      </w:r>
      <w:r w:rsidRPr="00B8316B">
        <w:rPr>
          <w:rFonts w:ascii="Verdana" w:hAnsi="Verdana"/>
          <w:sz w:val="18"/>
          <w:szCs w:val="18"/>
          <w:lang w:val="fr-BE"/>
        </w:rPr>
        <w:fldChar w:fldCharType="separate"/>
      </w:r>
      <w:r w:rsidRPr="00B8316B">
        <w:rPr>
          <w:rFonts w:ascii="Verdana" w:hAnsi="Verdana"/>
          <w:sz w:val="18"/>
          <w:szCs w:val="18"/>
          <w:lang w:val="nl-BE"/>
        </w:rPr>
        <w:t>&lt;adres + nummer vergaderzaal&gt;</w:t>
      </w:r>
      <w:r w:rsidRPr="00B8316B">
        <w:rPr>
          <w:rFonts w:ascii="Verdana" w:hAnsi="Verdana"/>
          <w:sz w:val="18"/>
          <w:szCs w:val="18"/>
          <w:lang w:val="nl-BE"/>
        </w:rPr>
        <w:fldChar w:fldCharType="end"/>
      </w:r>
      <w:bookmarkEnd w:id="45"/>
      <w:r w:rsidRPr="00B8316B">
        <w:rPr>
          <w:rFonts w:ascii="Verdana" w:hAnsi="Verdana"/>
          <w:sz w:val="18"/>
          <w:szCs w:val="18"/>
          <w:lang w:val="nl-BE"/>
        </w:rPr>
        <w:t>.</w:t>
      </w:r>
    </w:p>
    <w:p w14:paraId="2167EDE6"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Tijdens deze informatiesessie zal eerst een kort overzicht worden gegeven van het voorwerp van de opdracht. </w:t>
      </w:r>
    </w:p>
    <w:p w14:paraId="2B1E54E4"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Teneinde de informatiesessie ordentelijk te laten verlopen worden de potentiële inschrijvers die op de informatiesessie wensen aanwezig te zijn, verzocht om hun vragen aan de aanbestedende overheid uitsluitend via e-mail te bezorgen . Het e-mailadres is </w:t>
      </w:r>
      <w:r w:rsidRPr="00B8316B">
        <w:rPr>
          <w:rFonts w:ascii="Verdana" w:hAnsi="Verdana"/>
          <w:sz w:val="18"/>
          <w:szCs w:val="18"/>
          <w:lang w:val="nl-BE"/>
        </w:rPr>
        <w:fldChar w:fldCharType="begin">
          <w:ffData>
            <w:name w:val="Tekstvak21"/>
            <w:enabled/>
            <w:calcOnExit w:val="0"/>
            <w:textInput>
              <w:default w:val="&lt;e-mailadres&gt;"/>
            </w:textInput>
          </w:ffData>
        </w:fldChar>
      </w:r>
      <w:bookmarkStart w:id="46" w:name="Tekstvak21"/>
      <w:r w:rsidRPr="00B8316B">
        <w:rPr>
          <w:rFonts w:ascii="Verdana" w:hAnsi="Verdana"/>
          <w:sz w:val="18"/>
          <w:szCs w:val="18"/>
          <w:lang w:val="nl-BE"/>
        </w:rPr>
        <w:instrText xml:space="preserve"> FORMTEXT </w:instrText>
      </w:r>
      <w:r w:rsidRPr="00B8316B">
        <w:rPr>
          <w:rFonts w:ascii="Verdana" w:hAnsi="Verdana"/>
          <w:sz w:val="18"/>
          <w:szCs w:val="18"/>
          <w:lang w:val="nl-BE"/>
        </w:rPr>
      </w:r>
      <w:r w:rsidRPr="00B8316B">
        <w:rPr>
          <w:rFonts w:ascii="Verdana" w:hAnsi="Verdana"/>
          <w:sz w:val="18"/>
          <w:szCs w:val="18"/>
          <w:lang w:val="nl-BE"/>
        </w:rPr>
        <w:fldChar w:fldCharType="separate"/>
      </w:r>
      <w:r w:rsidRPr="00B8316B">
        <w:rPr>
          <w:rFonts w:ascii="Verdana" w:hAnsi="Verdana"/>
          <w:sz w:val="18"/>
          <w:szCs w:val="18"/>
          <w:lang w:val="nl-BE"/>
        </w:rPr>
        <w:t>&lt;e-mailadres&gt;</w:t>
      </w:r>
      <w:r w:rsidRPr="00B8316B">
        <w:rPr>
          <w:rFonts w:ascii="Verdana" w:hAnsi="Verdana"/>
          <w:sz w:val="18"/>
          <w:szCs w:val="18"/>
          <w:lang w:val="nl-BE"/>
        </w:rPr>
        <w:fldChar w:fldCharType="end"/>
      </w:r>
      <w:bookmarkEnd w:id="46"/>
      <w:r w:rsidRPr="00B8316B">
        <w:rPr>
          <w:rFonts w:ascii="Verdana" w:hAnsi="Verdana"/>
          <w:sz w:val="18"/>
          <w:szCs w:val="18"/>
          <w:lang w:val="nl-BE"/>
        </w:rPr>
        <w:t>. Enkel de vragen die daags voor de informatiesessie bij de aanbestedende overheid zijn toegekomen, zullen tijdens de informatiesessie worden beantwoord.</w:t>
      </w:r>
    </w:p>
    <w:p w14:paraId="45AB7B7B"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Aan de ingang van de vergaderzaal zullen de aanwezigen worden verzocht om de identiteit van hun onderneming die zij vertegenwoordigen en hun volledig adres te vermelden op een aanwezigheidslijst.</w:t>
      </w:r>
    </w:p>
    <w:p w14:paraId="5EACF08E"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Naderhand zal de aanbestedende overheid het proces-verbaal van de informatiesessie op de website … publiceren.</w:t>
      </w:r>
    </w:p>
    <w:p w14:paraId="2B954D61"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De potentiële inschrijvers die niet op de informatiesessie aanwezig konden zijn, kunnen het proces-verbaal terugvinden op voornoemde website.</w:t>
      </w:r>
    </w:p>
    <w:p w14:paraId="69A79E5C" w14:textId="17B33963" w:rsidR="00B8316B" w:rsidRPr="00420D28" w:rsidRDefault="00B8316B" w:rsidP="00420D28">
      <w:pPr>
        <w:pStyle w:val="Heading2"/>
        <w:numPr>
          <w:ilvl w:val="0"/>
          <w:numId w:val="53"/>
        </w:numPr>
        <w:tabs>
          <w:tab w:val="num" w:pos="432"/>
        </w:tabs>
        <w:spacing w:before="220" w:line="240" w:lineRule="auto"/>
        <w:ind w:left="432" w:hanging="432"/>
        <w:rPr>
          <w:b/>
          <w:bCs w:val="0"/>
          <w:i/>
          <w:iCs w:val="0"/>
          <w:color w:val="000000"/>
          <w:szCs w:val="24"/>
          <w:lang w:val="fr-BE"/>
        </w:rPr>
      </w:pPr>
      <w:bookmarkStart w:id="47" w:name="_Toc232304300"/>
      <w:bookmarkStart w:id="48" w:name="_Toc347134726"/>
      <w:bookmarkStart w:id="49" w:name="_Toc486524200"/>
      <w:bookmarkStart w:id="50" w:name="_Toc487533662"/>
      <w:bookmarkStart w:id="51" w:name="_Toc7033814"/>
      <w:bookmarkStart w:id="52" w:name="_Toc126698273"/>
      <w:r w:rsidRPr="00420D28">
        <w:rPr>
          <w:b/>
          <w:i/>
          <w:color w:val="000000"/>
          <w:szCs w:val="24"/>
          <w:lang w:val="fr-BE"/>
        </w:rPr>
        <w:lastRenderedPageBreak/>
        <w:t>Indiening van de offertes</w:t>
      </w:r>
      <w:bookmarkEnd w:id="47"/>
      <w:bookmarkEnd w:id="48"/>
      <w:bookmarkEnd w:id="49"/>
      <w:bookmarkEnd w:id="50"/>
      <w:bookmarkEnd w:id="51"/>
      <w:bookmarkEnd w:id="52"/>
    </w:p>
    <w:p w14:paraId="5E730FC7" w14:textId="77777777" w:rsidR="00B8316B" w:rsidRPr="00804809" w:rsidRDefault="00B8316B" w:rsidP="00804809">
      <w:pPr>
        <w:spacing w:line="276" w:lineRule="auto"/>
        <w:ind w:left="539"/>
        <w:jc w:val="both"/>
        <w:rPr>
          <w:rFonts w:ascii="Verdana" w:hAnsi="Verdana"/>
          <w:b/>
          <w:sz w:val="18"/>
          <w:szCs w:val="18"/>
          <w:u w:val="single"/>
          <w:lang w:val="nl-NL"/>
        </w:rPr>
      </w:pPr>
      <w:bookmarkStart w:id="53" w:name="_Toc486870123"/>
      <w:bookmarkStart w:id="54" w:name="_Toc487190652"/>
      <w:bookmarkStart w:id="55" w:name="_Toc487533663"/>
      <w:bookmarkStart w:id="56" w:name="_Toc487533723"/>
      <w:bookmarkStart w:id="57" w:name="_Toc487533833"/>
      <w:bookmarkStart w:id="58" w:name="_Toc487533940"/>
      <w:bookmarkStart w:id="59" w:name="_Toc487533996"/>
      <w:bookmarkStart w:id="60" w:name="_Toc488142775"/>
      <w:bookmarkStart w:id="61" w:name="_Toc488315565"/>
      <w:bookmarkStart w:id="62" w:name="_Toc488315656"/>
      <w:bookmarkStart w:id="63" w:name="_Toc7033815"/>
      <w:bookmarkStart w:id="64" w:name="_Toc487533664"/>
      <w:bookmarkStart w:id="65" w:name="_Toc7033816"/>
      <w:bookmarkEnd w:id="53"/>
      <w:bookmarkEnd w:id="54"/>
      <w:bookmarkEnd w:id="55"/>
      <w:bookmarkEnd w:id="56"/>
      <w:bookmarkEnd w:id="57"/>
      <w:bookmarkEnd w:id="58"/>
      <w:bookmarkEnd w:id="59"/>
      <w:bookmarkEnd w:id="60"/>
      <w:bookmarkEnd w:id="61"/>
      <w:bookmarkEnd w:id="62"/>
      <w:bookmarkEnd w:id="63"/>
    </w:p>
    <w:p w14:paraId="7F3135C2" w14:textId="0B4EE245" w:rsidR="00B8316B" w:rsidRPr="00B8316B" w:rsidRDefault="00B8316B" w:rsidP="00420D28">
      <w:pPr>
        <w:pStyle w:val="ListParagraph"/>
        <w:numPr>
          <w:ilvl w:val="1"/>
          <w:numId w:val="54"/>
        </w:numPr>
        <w:spacing w:after="130" w:line="260" w:lineRule="atLeast"/>
        <w:contextualSpacing/>
        <w:rPr>
          <w:rFonts w:ascii="Verdana" w:hAnsi="Verdana"/>
          <w:bCs/>
          <w:iCs/>
          <w:sz w:val="18"/>
          <w:szCs w:val="18"/>
        </w:rPr>
      </w:pPr>
      <w:r w:rsidRPr="00420D28">
        <w:rPr>
          <w:rFonts w:ascii="Verdana" w:eastAsia="PMingLiU" w:hAnsi="Verdana"/>
          <w:sz w:val="18"/>
          <w:lang w:eastAsia="zh-TW"/>
        </w:rPr>
        <w:t>Indieningsrecht en indieningswijze van de offertes</w:t>
      </w:r>
      <w:bookmarkEnd w:id="64"/>
      <w:bookmarkEnd w:id="65"/>
    </w:p>
    <w:p w14:paraId="1DE845F8"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Behalve eventuele varianten mag elke inschrijver slechts één offerte indienen per opdracht. </w:t>
      </w:r>
    </w:p>
    <w:p w14:paraId="72D1038C" w14:textId="428E9B2B" w:rsid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73E39FDA" w14:textId="77777777" w:rsidR="00E722CA" w:rsidRPr="00B8316B" w:rsidRDefault="00E722CA" w:rsidP="00B8316B">
      <w:pPr>
        <w:spacing w:line="276" w:lineRule="auto"/>
        <w:jc w:val="both"/>
        <w:rPr>
          <w:rFonts w:ascii="Verdana" w:hAnsi="Verdana"/>
          <w:sz w:val="18"/>
          <w:szCs w:val="18"/>
          <w:lang w:val="nl-BE"/>
        </w:rPr>
      </w:pPr>
    </w:p>
    <w:p w14:paraId="57820480" w14:textId="1538FCF4" w:rsidR="00B8316B" w:rsidRDefault="00B8316B" w:rsidP="00B8316B">
      <w:pPr>
        <w:spacing w:line="276" w:lineRule="auto"/>
        <w:jc w:val="both"/>
        <w:rPr>
          <w:rFonts w:ascii="Verdana" w:hAnsi="Verdana"/>
          <w:b/>
          <w:sz w:val="18"/>
          <w:szCs w:val="18"/>
          <w:lang w:val="nl-BE"/>
        </w:rPr>
      </w:pPr>
      <w:r w:rsidRPr="00B8316B">
        <w:rPr>
          <w:rFonts w:ascii="Verdana" w:hAnsi="Verdana"/>
          <w:b/>
          <w:sz w:val="18"/>
          <w:szCs w:val="18"/>
          <w:lang w:val="nl-BE"/>
        </w:rPr>
        <w:t>De aanbestedende overheid verplicht het toepassen van elektronische middelen op straffe van nietigheid van de offerte.</w:t>
      </w:r>
    </w:p>
    <w:p w14:paraId="464CD057" w14:textId="77777777" w:rsidR="00E722CA" w:rsidRPr="00B8316B" w:rsidRDefault="00E722CA" w:rsidP="00B8316B">
      <w:pPr>
        <w:spacing w:line="276" w:lineRule="auto"/>
        <w:jc w:val="both"/>
        <w:rPr>
          <w:rFonts w:ascii="Verdana" w:hAnsi="Verdana"/>
          <w:b/>
          <w:sz w:val="18"/>
          <w:szCs w:val="18"/>
          <w:lang w:val="nl-BE"/>
        </w:rPr>
      </w:pPr>
    </w:p>
    <w:p w14:paraId="31F3790B" w14:textId="7A825999" w:rsid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 xml:space="preserve">De offertes moeten ten laatste op </w:t>
      </w:r>
      <w:r w:rsidRPr="00B8316B">
        <w:rPr>
          <w:rFonts w:ascii="Verdana" w:hAnsi="Verdana"/>
          <w:sz w:val="18"/>
          <w:szCs w:val="18"/>
          <w:lang w:val="fr-BE"/>
        </w:rPr>
        <w:fldChar w:fldCharType="begin">
          <w:ffData>
            <w:name w:val="Tekstvak17"/>
            <w:enabled/>
            <w:calcOnExit w:val="0"/>
            <w:textInput>
              <w:default w:val="&lt;datum&gt; "/>
            </w:textInput>
          </w:ffData>
        </w:fldChar>
      </w:r>
      <w:r w:rsidRPr="00B8316B">
        <w:rPr>
          <w:rFonts w:ascii="Verdana" w:hAnsi="Verdana"/>
          <w:sz w:val="18"/>
          <w:szCs w:val="18"/>
          <w:lang w:val="nl-BE"/>
        </w:rPr>
        <w:instrText xml:space="preserve"> FORMTEXT </w:instrText>
      </w:r>
      <w:r w:rsidRPr="00B8316B">
        <w:rPr>
          <w:rFonts w:ascii="Verdana" w:hAnsi="Verdana"/>
          <w:sz w:val="18"/>
          <w:szCs w:val="18"/>
          <w:lang w:val="fr-BE"/>
        </w:rPr>
      </w:r>
      <w:r w:rsidRPr="00B8316B">
        <w:rPr>
          <w:rFonts w:ascii="Verdana" w:hAnsi="Verdana"/>
          <w:sz w:val="18"/>
          <w:szCs w:val="18"/>
          <w:lang w:val="fr-BE"/>
        </w:rPr>
        <w:fldChar w:fldCharType="separate"/>
      </w:r>
      <w:r w:rsidRPr="00B8316B">
        <w:rPr>
          <w:rFonts w:ascii="Verdana" w:hAnsi="Verdana"/>
          <w:sz w:val="18"/>
          <w:szCs w:val="18"/>
          <w:lang w:val="nl-BE"/>
        </w:rPr>
        <w:t xml:space="preserve">&lt;datum&gt; </w:t>
      </w:r>
      <w:r w:rsidRPr="00B8316B">
        <w:rPr>
          <w:rFonts w:ascii="Verdana" w:hAnsi="Verdana"/>
          <w:sz w:val="18"/>
          <w:szCs w:val="18"/>
          <w:lang w:val="nl-BE"/>
        </w:rPr>
        <w:fldChar w:fldCharType="end"/>
      </w:r>
      <w:r w:rsidRPr="00B8316B">
        <w:rPr>
          <w:rFonts w:ascii="Verdana" w:hAnsi="Verdana"/>
          <w:sz w:val="18"/>
          <w:szCs w:val="18"/>
          <w:lang w:val="nl-BE"/>
        </w:rPr>
        <w:t xml:space="preserve"> om </w:t>
      </w:r>
      <w:r w:rsidRPr="00B8316B">
        <w:rPr>
          <w:rFonts w:ascii="Verdana" w:hAnsi="Verdana"/>
          <w:sz w:val="18"/>
          <w:szCs w:val="18"/>
          <w:lang w:val="fr-BE"/>
        </w:rPr>
        <w:fldChar w:fldCharType="begin">
          <w:ffData>
            <w:name w:val="Tekstvak18"/>
            <w:enabled/>
            <w:calcOnExit w:val="0"/>
            <w:textInput>
              <w:default w:val="&lt;uur&gt;"/>
            </w:textInput>
          </w:ffData>
        </w:fldChar>
      </w:r>
      <w:r w:rsidRPr="00B8316B">
        <w:rPr>
          <w:rFonts w:ascii="Verdana" w:hAnsi="Verdana"/>
          <w:sz w:val="18"/>
          <w:szCs w:val="18"/>
          <w:lang w:val="nl-BE"/>
        </w:rPr>
        <w:instrText xml:space="preserve"> FORMTEXT </w:instrText>
      </w:r>
      <w:r w:rsidRPr="00B8316B">
        <w:rPr>
          <w:rFonts w:ascii="Verdana" w:hAnsi="Verdana"/>
          <w:sz w:val="18"/>
          <w:szCs w:val="18"/>
          <w:lang w:val="fr-BE"/>
        </w:rPr>
      </w:r>
      <w:r w:rsidRPr="00B8316B">
        <w:rPr>
          <w:rFonts w:ascii="Verdana" w:hAnsi="Verdana"/>
          <w:sz w:val="18"/>
          <w:szCs w:val="18"/>
          <w:lang w:val="fr-BE"/>
        </w:rPr>
        <w:fldChar w:fldCharType="separate"/>
      </w:r>
      <w:r w:rsidRPr="00B8316B">
        <w:rPr>
          <w:rFonts w:ascii="Verdana" w:hAnsi="Verdana"/>
          <w:sz w:val="18"/>
          <w:szCs w:val="18"/>
          <w:lang w:val="nl-BE"/>
        </w:rPr>
        <w:t>&lt;uur&gt;</w:t>
      </w:r>
      <w:r w:rsidRPr="00B8316B">
        <w:rPr>
          <w:rFonts w:ascii="Verdana" w:hAnsi="Verdana"/>
          <w:sz w:val="18"/>
          <w:szCs w:val="18"/>
          <w:lang w:val="nl-BE"/>
        </w:rPr>
        <w:fldChar w:fldCharType="end"/>
      </w:r>
      <w:r w:rsidRPr="00B8316B">
        <w:rPr>
          <w:rFonts w:ascii="Verdana" w:hAnsi="Verdana"/>
          <w:sz w:val="18"/>
          <w:szCs w:val="18"/>
          <w:lang w:val="nl-BE"/>
        </w:rPr>
        <w:t>in het bezit zijn van de aanbestedende overheid.</w:t>
      </w:r>
    </w:p>
    <w:p w14:paraId="75B43BF7" w14:textId="77777777" w:rsidR="00E722CA" w:rsidRPr="00B8316B" w:rsidRDefault="00E722CA" w:rsidP="00B8316B">
      <w:pPr>
        <w:spacing w:line="276" w:lineRule="auto"/>
        <w:jc w:val="both"/>
        <w:rPr>
          <w:rFonts w:ascii="Verdana" w:hAnsi="Verdana"/>
          <w:sz w:val="18"/>
          <w:szCs w:val="18"/>
          <w:lang w:val="nl-BE"/>
        </w:rPr>
      </w:pPr>
    </w:p>
    <w:p w14:paraId="64776CF7" w14:textId="4C1569FF" w:rsid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De communicatie en de informatieuitwisseling tussen de aanbesteder en de ondernemers, met inbegrip van de elektronische indiening en ontvangst van de offertes dient, in alle fasen van de plaatsingsprocedure, plaats te vinden met behulp van elektronische communicatiemiddelen.</w:t>
      </w:r>
    </w:p>
    <w:p w14:paraId="6C9044AF" w14:textId="77777777" w:rsidR="00E722CA" w:rsidRPr="00B8316B" w:rsidRDefault="00E722CA" w:rsidP="00B8316B">
      <w:pPr>
        <w:spacing w:line="276" w:lineRule="auto"/>
        <w:jc w:val="both"/>
        <w:rPr>
          <w:rFonts w:ascii="Verdana" w:hAnsi="Verdana"/>
          <w:sz w:val="18"/>
          <w:szCs w:val="18"/>
          <w:lang w:val="nl-BE"/>
        </w:rPr>
      </w:pPr>
    </w:p>
    <w:p w14:paraId="549C34FE" w14:textId="4A1BDF37" w:rsidR="00B8316B" w:rsidRDefault="00B8316B" w:rsidP="00B8316B">
      <w:pPr>
        <w:spacing w:line="276" w:lineRule="auto"/>
        <w:jc w:val="both"/>
        <w:rPr>
          <w:rFonts w:ascii="Verdana" w:hAnsi="Verdana"/>
          <w:bCs/>
          <w:iCs/>
          <w:sz w:val="18"/>
          <w:szCs w:val="18"/>
          <w:lang w:val="nl-BE"/>
        </w:rPr>
      </w:pPr>
      <w:r w:rsidRPr="00B8316B">
        <w:rPr>
          <w:rFonts w:ascii="Verdana" w:hAnsi="Verdana"/>
          <w:sz w:val="18"/>
          <w:szCs w:val="18"/>
          <w:lang w:val="nl-BE"/>
        </w:rPr>
        <w:t>De elektronische offertes moeten</w:t>
      </w:r>
      <w:r w:rsidRPr="00B8316B">
        <w:rPr>
          <w:rFonts w:ascii="Verdana" w:hAnsi="Verdana"/>
          <w:bCs/>
          <w:iCs/>
          <w:sz w:val="18"/>
          <w:szCs w:val="18"/>
          <w:lang w:val="nl-BE"/>
        </w:rPr>
        <w:t xml:space="preserve"> verstuurd worden via de internetsite </w:t>
      </w:r>
      <w:hyperlink r:id="rId14" w:history="1">
        <w:r w:rsidRPr="00B8316B">
          <w:rPr>
            <w:rStyle w:val="Hyperlink"/>
            <w:rFonts w:ascii="Verdana" w:hAnsi="Verdana"/>
            <w:bCs/>
            <w:iCs/>
            <w:sz w:val="18"/>
            <w:szCs w:val="18"/>
            <w:lang w:val="nl-BE"/>
          </w:rPr>
          <w:t>https://eten.publicprocurement.be/</w:t>
        </w:r>
      </w:hyperlink>
      <w:r w:rsidRPr="00B8316B">
        <w:rPr>
          <w:rFonts w:ascii="Verdana" w:hAnsi="Verdana"/>
          <w:bCs/>
          <w:iCs/>
          <w:sz w:val="18"/>
          <w:szCs w:val="18"/>
          <w:lang w:val="nl-BE"/>
        </w:rPr>
        <w:t>, die de naleving waarborgt van de voorwaarden bepaald in artikel 14, §6 en §7 van de wet van 17 juni 2016.</w:t>
      </w:r>
    </w:p>
    <w:p w14:paraId="2A4F2550" w14:textId="77777777" w:rsidR="00E722CA" w:rsidRPr="00B8316B" w:rsidRDefault="00E722CA" w:rsidP="00B8316B">
      <w:pPr>
        <w:spacing w:line="276" w:lineRule="auto"/>
        <w:jc w:val="both"/>
        <w:rPr>
          <w:rFonts w:ascii="Verdana" w:hAnsi="Verdana"/>
          <w:bCs/>
          <w:iCs/>
          <w:sz w:val="18"/>
          <w:szCs w:val="18"/>
          <w:lang w:val="nl-BE"/>
        </w:rPr>
      </w:pPr>
    </w:p>
    <w:p w14:paraId="07A9D862" w14:textId="36410D37" w:rsid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De aanbestedende overheid maakt de inschrijvers achtzaam op het feit dat een offerte verzonden via mail niet correspondeert met de voorwaarden van artikel 14, §6 en §7 van de wet van 17 juni 2016.</w:t>
      </w:r>
    </w:p>
    <w:p w14:paraId="78A4C607" w14:textId="77777777" w:rsidR="00E722CA" w:rsidRPr="00B8316B" w:rsidRDefault="00E722CA" w:rsidP="00B8316B">
      <w:pPr>
        <w:spacing w:line="276" w:lineRule="auto"/>
        <w:jc w:val="both"/>
        <w:rPr>
          <w:rFonts w:ascii="Verdana" w:hAnsi="Verdana"/>
          <w:sz w:val="18"/>
          <w:szCs w:val="18"/>
          <w:lang w:val="nl-BE"/>
        </w:rPr>
      </w:pPr>
    </w:p>
    <w:p w14:paraId="19DECE7E" w14:textId="77777777" w:rsidR="00B8316B" w:rsidRPr="00B8316B" w:rsidRDefault="00B8316B" w:rsidP="00B8316B">
      <w:pPr>
        <w:spacing w:line="276" w:lineRule="auto"/>
        <w:jc w:val="both"/>
        <w:rPr>
          <w:rFonts w:ascii="Verdana" w:hAnsi="Verdana"/>
          <w:sz w:val="18"/>
          <w:szCs w:val="18"/>
          <w:lang w:val="nl-BE"/>
        </w:rPr>
      </w:pPr>
      <w:r w:rsidRPr="00B8316B">
        <w:rPr>
          <w:rFonts w:ascii="Verdana" w:hAnsi="Verdana"/>
          <w:sz w:val="18"/>
          <w:szCs w:val="18"/>
          <w:lang w:val="nl-BE"/>
        </w:rPr>
        <w:t>Door zijn offerte via elektronische middelen in te dienen, aanvaardt de inschrijver dat de gegevens die voortvloeien uit de werking van het ontvangstsysteem van zijn offerte geregistreerd worden.</w:t>
      </w:r>
    </w:p>
    <w:p w14:paraId="13A475AB" w14:textId="7FF672B2" w:rsidR="00B8316B" w:rsidRDefault="00B8316B" w:rsidP="00B8316B">
      <w:pPr>
        <w:spacing w:line="276" w:lineRule="auto"/>
        <w:jc w:val="both"/>
        <w:rPr>
          <w:rFonts w:ascii="Verdana" w:hAnsi="Verdana"/>
          <w:iCs/>
          <w:sz w:val="18"/>
          <w:szCs w:val="18"/>
          <w:lang w:val="nl-BE"/>
        </w:rPr>
      </w:pPr>
      <w:r w:rsidRPr="00B8316B">
        <w:rPr>
          <w:rFonts w:ascii="Verdana" w:hAnsi="Verdana"/>
          <w:sz w:val="18"/>
          <w:szCs w:val="18"/>
          <w:lang w:val="nl-BE"/>
        </w:rPr>
        <w:t>Meer informatie kan worden</w:t>
      </w:r>
      <w:r w:rsidRPr="00B8316B">
        <w:rPr>
          <w:rFonts w:ascii="Verdana" w:hAnsi="Verdana"/>
          <w:iCs/>
          <w:sz w:val="18"/>
          <w:szCs w:val="18"/>
          <w:lang w:val="nl-BE"/>
        </w:rPr>
        <w:t xml:space="preserve"> teruggevonden op volgende website: </w:t>
      </w:r>
      <w:hyperlink r:id="rId15" w:history="1">
        <w:r w:rsidRPr="00B8316B">
          <w:rPr>
            <w:rStyle w:val="Hyperlink"/>
            <w:rFonts w:ascii="Verdana" w:hAnsi="Verdana"/>
            <w:iCs/>
            <w:sz w:val="18"/>
            <w:szCs w:val="18"/>
            <w:lang w:val="nl-BE"/>
          </w:rPr>
          <w:t>http://www.publicprocurement.be</w:t>
        </w:r>
      </w:hyperlink>
      <w:r w:rsidRPr="00B8316B">
        <w:rPr>
          <w:rFonts w:ascii="Verdana" w:hAnsi="Verdana"/>
          <w:iCs/>
          <w:sz w:val="18"/>
          <w:szCs w:val="18"/>
          <w:lang w:val="nl-BE"/>
        </w:rPr>
        <w:t xml:space="preserve"> of via de e-procurement helpdesk op het nummer: +32 (0)2 790 52 00.</w:t>
      </w:r>
    </w:p>
    <w:p w14:paraId="2C9B0B41" w14:textId="77777777" w:rsidR="002E68C3" w:rsidRPr="00B8316B" w:rsidRDefault="002E68C3" w:rsidP="00B8316B">
      <w:pPr>
        <w:spacing w:line="276" w:lineRule="auto"/>
        <w:jc w:val="both"/>
        <w:rPr>
          <w:rFonts w:ascii="Verdana" w:hAnsi="Verdana"/>
          <w:iCs/>
          <w:sz w:val="18"/>
          <w:szCs w:val="18"/>
          <w:lang w:val="nl-BE"/>
        </w:rPr>
      </w:pPr>
    </w:p>
    <w:tbl>
      <w:tblPr>
        <w:tblW w:w="921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8316B" w:rsidRPr="008B4991" w14:paraId="34E76777" w14:textId="77777777" w:rsidTr="00097BEA">
        <w:tc>
          <w:tcPr>
            <w:tcW w:w="9210" w:type="dxa"/>
          </w:tcPr>
          <w:p w14:paraId="4A1680ED" w14:textId="77777777" w:rsidR="00B8316B" w:rsidRPr="005E2E9C" w:rsidRDefault="00B8316B" w:rsidP="00B8316B">
            <w:pPr>
              <w:spacing w:line="276" w:lineRule="auto"/>
              <w:jc w:val="both"/>
              <w:rPr>
                <w:rFonts w:ascii="Verdana" w:hAnsi="Verdana"/>
                <w:b/>
                <w:bCs/>
                <w:sz w:val="18"/>
                <w:szCs w:val="18"/>
                <w:lang w:val="nl-BE"/>
              </w:rPr>
            </w:pPr>
            <w:bookmarkStart w:id="66" w:name="_Hlk479049"/>
            <w:r w:rsidRPr="005E2E9C">
              <w:rPr>
                <w:rFonts w:ascii="Verdana" w:hAnsi="Verdana"/>
                <w:b/>
                <w:bCs/>
                <w:sz w:val="18"/>
                <w:szCs w:val="18"/>
                <w:lang w:val="nl-BE"/>
              </w:rPr>
              <w:t xml:space="preserve">LET OP ! </w:t>
            </w:r>
          </w:p>
          <w:p w14:paraId="3B6B8091" w14:textId="77777777" w:rsidR="005E2E9C" w:rsidRDefault="005E2E9C" w:rsidP="00B8316B">
            <w:pPr>
              <w:spacing w:line="276" w:lineRule="auto"/>
              <w:jc w:val="both"/>
              <w:rPr>
                <w:rFonts w:ascii="Verdana" w:hAnsi="Verdana"/>
                <w:sz w:val="18"/>
                <w:szCs w:val="18"/>
                <w:lang w:val="nl-BE"/>
              </w:rPr>
            </w:pPr>
          </w:p>
          <w:p w14:paraId="5C5CE009" w14:textId="5958B6D9" w:rsidR="00B8316B" w:rsidRPr="00420D28" w:rsidRDefault="00B8316B" w:rsidP="00B8316B">
            <w:pPr>
              <w:spacing w:line="276" w:lineRule="auto"/>
              <w:jc w:val="both"/>
              <w:rPr>
                <w:rFonts w:ascii="Verdana" w:hAnsi="Verdana"/>
                <w:sz w:val="18"/>
                <w:szCs w:val="18"/>
                <w:lang w:val="nl-BE"/>
              </w:rPr>
            </w:pPr>
            <w:r w:rsidRPr="00420D28">
              <w:rPr>
                <w:rFonts w:ascii="Verdana" w:hAnsi="Verdana"/>
                <w:sz w:val="18"/>
                <w:szCs w:val="18"/>
                <w:lang w:val="nl-BE"/>
              </w:rPr>
              <w:t xml:space="preserve">We raden elke inschrijver  ten stelligste aan de indieningsprocedure via e-Tendering op voorhand te testen. Daartoe ontwikkelde e-Tendering een demo-omgeving: </w:t>
            </w:r>
            <w:hyperlink r:id="rId16" w:history="1">
              <w:r w:rsidRPr="00420D28">
                <w:rPr>
                  <w:rStyle w:val="Hyperlink"/>
                  <w:rFonts w:ascii="Verdana" w:hAnsi="Verdana"/>
                  <w:sz w:val="18"/>
                  <w:szCs w:val="18"/>
                  <w:lang w:val="nl-BE"/>
                </w:rPr>
                <w:t>https://etendemo.publicprocurement.be/</w:t>
              </w:r>
            </w:hyperlink>
            <w:r w:rsidRPr="00420D28">
              <w:rPr>
                <w:rFonts w:ascii="Verdana" w:hAnsi="Verdana"/>
                <w:sz w:val="18"/>
                <w:szCs w:val="18"/>
                <w:lang w:val="nl-BE"/>
              </w:rPr>
              <w:t>.</w:t>
            </w:r>
          </w:p>
          <w:p w14:paraId="720B8E3C" w14:textId="77777777" w:rsidR="00B8316B" w:rsidRPr="00420D28" w:rsidRDefault="00B8316B" w:rsidP="00B8316B">
            <w:pPr>
              <w:spacing w:line="276" w:lineRule="auto"/>
              <w:jc w:val="both"/>
              <w:rPr>
                <w:rFonts w:ascii="Verdana" w:hAnsi="Verdana"/>
                <w:sz w:val="18"/>
                <w:szCs w:val="18"/>
                <w:lang w:val="nl-BE"/>
              </w:rPr>
            </w:pPr>
          </w:p>
          <w:p w14:paraId="405C9340" w14:textId="77777777" w:rsidR="00B8316B" w:rsidRPr="005E2E9C" w:rsidRDefault="00B8316B" w:rsidP="00B8316B">
            <w:pPr>
              <w:spacing w:line="276" w:lineRule="auto"/>
              <w:jc w:val="both"/>
              <w:rPr>
                <w:rFonts w:ascii="Verdana" w:hAnsi="Verdana"/>
                <w:sz w:val="18"/>
                <w:szCs w:val="18"/>
                <w:lang w:val="nl-BE"/>
              </w:rPr>
            </w:pPr>
            <w:r w:rsidRPr="00420D28">
              <w:rPr>
                <w:rFonts w:ascii="Verdana" w:hAnsi="Verdana"/>
                <w:sz w:val="18"/>
                <w:szCs w:val="18"/>
                <w:lang w:val="nl-BE"/>
              </w:rPr>
              <w:t xml:space="preserve">We adviseren om tijdig na te gaan of u beschikt over te vereiste certificaten / eToken om de offerte via e-Tendering te ondertekenen.  Meer informatie hieromtrent, kan u vinden op de website </w:t>
            </w:r>
            <w:hyperlink r:id="rId17" w:history="1">
              <w:r w:rsidRPr="005E2E9C">
                <w:rPr>
                  <w:rStyle w:val="Hyperlink"/>
                  <w:rFonts w:ascii="Verdana" w:hAnsi="Verdana"/>
                  <w:sz w:val="18"/>
                  <w:szCs w:val="18"/>
                  <w:lang w:val="nl-BE"/>
                </w:rPr>
                <w:t>http://www.publicprocurement.be</w:t>
              </w:r>
            </w:hyperlink>
            <w:r w:rsidRPr="005E2E9C">
              <w:rPr>
                <w:rFonts w:ascii="Verdana" w:hAnsi="Verdana"/>
                <w:sz w:val="18"/>
                <w:szCs w:val="18"/>
                <w:lang w:val="nl-BE"/>
              </w:rPr>
              <w:t xml:space="preserve"> of via de e-procurement helpdesk op het nummer +32 (0)2740 80 00.</w:t>
            </w:r>
          </w:p>
          <w:bookmarkEnd w:id="66"/>
          <w:p w14:paraId="550B7DD6" w14:textId="77777777" w:rsidR="00B8316B" w:rsidRPr="005E2E9C" w:rsidRDefault="00B8316B" w:rsidP="00B8316B">
            <w:pPr>
              <w:spacing w:line="276" w:lineRule="auto"/>
              <w:jc w:val="both"/>
              <w:rPr>
                <w:rFonts w:ascii="Verdana" w:hAnsi="Verdana"/>
                <w:sz w:val="18"/>
                <w:szCs w:val="18"/>
                <w:lang w:val="nl-BE"/>
              </w:rPr>
            </w:pPr>
          </w:p>
        </w:tc>
      </w:tr>
    </w:tbl>
    <w:p w14:paraId="2C790936" w14:textId="77777777" w:rsidR="00B8316B" w:rsidRPr="00B8316B" w:rsidRDefault="00B8316B" w:rsidP="00B8316B">
      <w:pPr>
        <w:spacing w:line="276" w:lineRule="auto"/>
        <w:jc w:val="both"/>
        <w:rPr>
          <w:rFonts w:ascii="Verdana" w:hAnsi="Verdana"/>
          <w:sz w:val="18"/>
          <w:szCs w:val="18"/>
          <w:lang w:val="nl-BE"/>
        </w:rPr>
      </w:pPr>
    </w:p>
    <w:p w14:paraId="3A63334F" w14:textId="35C57B3E" w:rsidR="00B8316B" w:rsidRDefault="00B8316B" w:rsidP="00DF4CBF">
      <w:pPr>
        <w:spacing w:line="276" w:lineRule="auto"/>
        <w:jc w:val="both"/>
        <w:rPr>
          <w:rFonts w:ascii="Verdana" w:hAnsi="Verdana"/>
          <w:sz w:val="18"/>
          <w:szCs w:val="18"/>
          <w:lang w:val="nl-BE"/>
        </w:rPr>
      </w:pPr>
      <w:r w:rsidRPr="00B8316B">
        <w:rPr>
          <w:rFonts w:ascii="Verdana" w:hAnsi="Verdana"/>
          <w:sz w:val="18"/>
          <w:szCs w:val="18"/>
          <w:lang w:val="nl-BE"/>
        </w:rPr>
        <w:t xml:space="preserve">De offerte moet </w:t>
      </w:r>
      <w:r w:rsidRPr="00B8316B">
        <w:rPr>
          <w:rFonts w:ascii="Verdana" w:hAnsi="Verdana"/>
          <w:b/>
          <w:sz w:val="18"/>
          <w:szCs w:val="18"/>
          <w:lang w:val="nl-BE"/>
        </w:rPr>
        <w:t>uiterlijk op __/__/ 20</w:t>
      </w:r>
      <w:r w:rsidR="00F8513C">
        <w:rPr>
          <w:rFonts w:ascii="Verdana" w:hAnsi="Verdana"/>
          <w:b/>
          <w:sz w:val="18"/>
          <w:szCs w:val="18"/>
          <w:lang w:val="nl-BE"/>
        </w:rPr>
        <w:t>2</w:t>
      </w:r>
      <w:r w:rsidR="00AF15C8">
        <w:rPr>
          <w:rFonts w:ascii="Verdana" w:hAnsi="Verdana"/>
          <w:b/>
          <w:sz w:val="18"/>
          <w:szCs w:val="18"/>
        </w:rPr>
        <w:t>2</w:t>
      </w:r>
      <w:r w:rsidRPr="00B8316B">
        <w:rPr>
          <w:rFonts w:ascii="Verdana" w:hAnsi="Verdana"/>
          <w:b/>
          <w:sz w:val="18"/>
          <w:szCs w:val="18"/>
          <w:lang w:val="nl-BE"/>
        </w:rPr>
        <w:t xml:space="preserve"> om </w:t>
      </w:r>
      <w:r w:rsidR="007B76B5">
        <w:rPr>
          <w:rFonts w:ascii="Verdana" w:hAnsi="Verdana"/>
          <w:b/>
          <w:sz w:val="18"/>
          <w:szCs w:val="18"/>
        </w:rPr>
        <w:t>xx</w:t>
      </w:r>
      <w:r w:rsidRPr="00B8316B">
        <w:rPr>
          <w:rFonts w:ascii="Verdana" w:hAnsi="Verdana"/>
          <w:b/>
          <w:sz w:val="18"/>
          <w:szCs w:val="18"/>
          <w:lang w:val="nl-BE"/>
        </w:rPr>
        <w:t>.00u</w:t>
      </w:r>
      <w:r w:rsidRPr="00B8316B">
        <w:rPr>
          <w:rFonts w:ascii="Verdana" w:hAnsi="Verdana"/>
          <w:sz w:val="18"/>
          <w:szCs w:val="18"/>
          <w:lang w:val="nl-BE"/>
        </w:rPr>
        <w:t xml:space="preserve"> worden ingediend.</w:t>
      </w:r>
    </w:p>
    <w:p w14:paraId="0AB43D9C" w14:textId="77777777" w:rsidR="006405FE" w:rsidRDefault="006405FE" w:rsidP="00DF4CBF">
      <w:pPr>
        <w:spacing w:line="276" w:lineRule="auto"/>
        <w:jc w:val="both"/>
        <w:rPr>
          <w:rFonts w:ascii="Verdana" w:hAnsi="Verdana"/>
          <w:sz w:val="18"/>
          <w:szCs w:val="18"/>
          <w:lang w:val="nl-BE"/>
        </w:rPr>
      </w:pPr>
      <w:r w:rsidRPr="006405FE">
        <w:rPr>
          <w:rFonts w:ascii="Verdana" w:hAnsi="Verdana"/>
          <w:sz w:val="18"/>
          <w:szCs w:val="18"/>
          <w:lang w:val="nl-BE"/>
        </w:rPr>
        <w:t>In het raam van het onderzoek van de offertes door de aanbestedende overheid, worden de inschrijvers erop gewezen dat zij het bezoek aan hun installaties door afgevaardigden van de aanbestedende overheid en/of Fost Plus moeten toelaten.</w:t>
      </w:r>
    </w:p>
    <w:p w14:paraId="3FAC5054" w14:textId="77777777" w:rsidR="002F0AD9" w:rsidRDefault="002F0AD9" w:rsidP="00DF4CBF">
      <w:pPr>
        <w:spacing w:line="276" w:lineRule="auto"/>
        <w:jc w:val="both"/>
        <w:rPr>
          <w:rFonts w:ascii="Verdana" w:hAnsi="Verdana"/>
          <w:sz w:val="18"/>
          <w:szCs w:val="18"/>
          <w:lang w:val="nl-BE"/>
        </w:rPr>
      </w:pPr>
    </w:p>
    <w:p w14:paraId="50928B5E" w14:textId="2B7F9F14" w:rsidR="002F0AD9" w:rsidRPr="00420D28" w:rsidRDefault="002F0AD9" w:rsidP="00420D28">
      <w:pPr>
        <w:pStyle w:val="ListParagraph"/>
        <w:numPr>
          <w:ilvl w:val="1"/>
          <w:numId w:val="54"/>
        </w:numPr>
        <w:spacing w:after="130" w:line="260" w:lineRule="atLeast"/>
        <w:contextualSpacing/>
        <w:rPr>
          <w:rFonts w:ascii="Verdana" w:eastAsia="PMingLiU" w:hAnsi="Verdana"/>
          <w:sz w:val="18"/>
          <w:lang w:eastAsia="zh-TW"/>
        </w:rPr>
      </w:pPr>
      <w:r w:rsidRPr="00420D28">
        <w:rPr>
          <w:rFonts w:ascii="Verdana" w:eastAsia="PMingLiU" w:hAnsi="Verdana"/>
          <w:sz w:val="18"/>
          <w:lang w:eastAsia="zh-TW"/>
        </w:rPr>
        <w:t>Wijziging of intrekking van een reeds ingediende offerte</w:t>
      </w:r>
    </w:p>
    <w:p w14:paraId="20F981B9" w14:textId="77777777" w:rsidR="002F0AD9" w:rsidRPr="002F0AD9" w:rsidRDefault="002F0AD9" w:rsidP="002F0AD9">
      <w:pPr>
        <w:widowControl/>
        <w:spacing w:after="130" w:line="260" w:lineRule="atLeast"/>
        <w:rPr>
          <w:rFonts w:ascii="Verdana" w:eastAsia="Times New Roman" w:hAnsi="Verdana"/>
          <w:sz w:val="18"/>
          <w:szCs w:val="24"/>
          <w:lang w:val="nl-BE" w:eastAsia="nl-NL"/>
        </w:rPr>
      </w:pPr>
      <w:r w:rsidRPr="002F0AD9">
        <w:rPr>
          <w:rFonts w:ascii="Verdana" w:eastAsia="Times New Roman" w:hAnsi="Verdana"/>
          <w:sz w:val="18"/>
          <w:szCs w:val="24"/>
          <w:lang w:val="nl-BE" w:eastAsia="nl-NL"/>
        </w:rPr>
        <w:t>De wijzigingen of intrekking van een reeds ingediende offerte moet de voorwaarden van art. 43 van het KB van 18 april 2017 respecteren.</w:t>
      </w:r>
    </w:p>
    <w:p w14:paraId="68CF613B" w14:textId="77777777" w:rsidR="00807330" w:rsidRDefault="00807330" w:rsidP="002F59F1">
      <w:pPr>
        <w:tabs>
          <w:tab w:val="left" w:pos="1685"/>
        </w:tabs>
        <w:spacing w:line="276" w:lineRule="auto"/>
        <w:jc w:val="both"/>
        <w:rPr>
          <w:rFonts w:ascii="Verdana" w:hAnsi="Verdana"/>
          <w:sz w:val="18"/>
          <w:szCs w:val="18"/>
          <w:lang w:val="nl-BE"/>
        </w:rPr>
      </w:pPr>
    </w:p>
    <w:p w14:paraId="06111592" w14:textId="77777777" w:rsidR="006405FE" w:rsidRPr="00420D28" w:rsidRDefault="006405FE" w:rsidP="00420D28">
      <w:pPr>
        <w:pStyle w:val="Heading2"/>
        <w:numPr>
          <w:ilvl w:val="0"/>
          <w:numId w:val="54"/>
        </w:numPr>
        <w:tabs>
          <w:tab w:val="num" w:pos="432"/>
        </w:tabs>
        <w:spacing w:before="220" w:line="240" w:lineRule="auto"/>
        <w:ind w:left="432" w:hanging="432"/>
        <w:rPr>
          <w:b/>
          <w:i/>
          <w:color w:val="000000"/>
          <w:szCs w:val="24"/>
        </w:rPr>
      </w:pPr>
      <w:bookmarkStart w:id="67" w:name="_Toc529699968"/>
      <w:bookmarkStart w:id="68" w:name="_Toc529700584"/>
      <w:bookmarkStart w:id="69" w:name="_Toc529747440"/>
      <w:bookmarkStart w:id="70" w:name="_Toc230684"/>
      <w:bookmarkStart w:id="71" w:name="_Toc230738"/>
      <w:bookmarkStart w:id="72" w:name="_Toc12079533"/>
      <w:bookmarkStart w:id="73" w:name="_Toc12862729"/>
      <w:bookmarkStart w:id="74" w:name="_Toc19591188"/>
      <w:bookmarkStart w:id="75" w:name="_Toc188956553"/>
      <w:bookmarkStart w:id="76" w:name="_Toc188957894"/>
      <w:bookmarkStart w:id="77" w:name="_Toc201734927"/>
      <w:bookmarkStart w:id="78" w:name="_Toc450730384"/>
      <w:bookmarkStart w:id="79" w:name="_Toc126698274"/>
      <w:r w:rsidRPr="00420D28">
        <w:rPr>
          <w:b/>
          <w:i/>
          <w:color w:val="000000"/>
          <w:szCs w:val="24"/>
        </w:rPr>
        <w:t>Wetgeving en documenten van toepassing op de Opdracht</w:t>
      </w:r>
      <w:bookmarkEnd w:id="67"/>
      <w:bookmarkEnd w:id="68"/>
      <w:bookmarkEnd w:id="69"/>
      <w:bookmarkEnd w:id="70"/>
      <w:bookmarkEnd w:id="71"/>
      <w:bookmarkEnd w:id="72"/>
      <w:bookmarkEnd w:id="73"/>
      <w:bookmarkEnd w:id="74"/>
      <w:bookmarkEnd w:id="75"/>
      <w:bookmarkEnd w:id="76"/>
      <w:bookmarkEnd w:id="77"/>
      <w:bookmarkEnd w:id="78"/>
      <w:bookmarkEnd w:id="79"/>
    </w:p>
    <w:p w14:paraId="58753A02" w14:textId="77777777" w:rsidR="006405FE" w:rsidRPr="00DE6032" w:rsidRDefault="006405FE" w:rsidP="00DE6032">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80" w:name="_Toc529699969"/>
      <w:bookmarkStart w:id="81" w:name="_Toc529700585"/>
      <w:bookmarkStart w:id="82" w:name="_Toc529747441"/>
      <w:bookmarkStart w:id="83" w:name="_Toc230685"/>
      <w:bookmarkStart w:id="84" w:name="_Toc230739"/>
      <w:bookmarkStart w:id="85" w:name="_Toc12079534"/>
      <w:bookmarkStart w:id="86" w:name="_Toc12862730"/>
      <w:bookmarkStart w:id="87" w:name="_Toc19591189"/>
      <w:bookmarkStart w:id="88" w:name="_Toc188956554"/>
      <w:bookmarkStart w:id="89" w:name="_Toc188957895"/>
      <w:bookmarkStart w:id="90" w:name="_Toc201734928"/>
      <w:bookmarkStart w:id="91" w:name="_Toc450730385"/>
      <w:bookmarkStart w:id="92" w:name="_Toc126698275"/>
      <w:r w:rsidRPr="00DE6032">
        <w:rPr>
          <w:rFonts w:ascii="Verdana" w:hAnsi="Verdana"/>
          <w:b w:val="0"/>
          <w:bCs w:val="0"/>
          <w:smallCaps/>
          <w:color w:val="000000"/>
          <w:sz w:val="20"/>
          <w:szCs w:val="20"/>
          <w:lang w:val="fr-BE" w:eastAsia="nl-NL"/>
        </w:rPr>
        <w:t>Wetgeving</w:t>
      </w:r>
      <w:bookmarkEnd w:id="80"/>
      <w:bookmarkEnd w:id="81"/>
      <w:bookmarkEnd w:id="82"/>
      <w:bookmarkEnd w:id="83"/>
      <w:bookmarkEnd w:id="84"/>
      <w:bookmarkEnd w:id="85"/>
      <w:bookmarkEnd w:id="86"/>
      <w:bookmarkEnd w:id="87"/>
      <w:bookmarkEnd w:id="88"/>
      <w:bookmarkEnd w:id="89"/>
      <w:bookmarkEnd w:id="90"/>
      <w:r w:rsidRPr="00DE6032">
        <w:rPr>
          <w:rFonts w:ascii="Verdana" w:hAnsi="Verdana"/>
          <w:b w:val="0"/>
          <w:bCs w:val="0"/>
          <w:smallCaps/>
          <w:color w:val="000000"/>
          <w:sz w:val="20"/>
          <w:szCs w:val="20"/>
          <w:lang w:val="fr-BE" w:eastAsia="nl-NL"/>
        </w:rPr>
        <w:footnoteReference w:id="4"/>
      </w:r>
      <w:bookmarkEnd w:id="91"/>
      <w:bookmarkEnd w:id="92"/>
    </w:p>
    <w:p w14:paraId="243F52DE" w14:textId="77777777" w:rsidR="006405FE" w:rsidRPr="001E505D" w:rsidRDefault="006405FE" w:rsidP="00DF4CBF">
      <w:pPr>
        <w:pStyle w:val="ListBullet"/>
        <w:numPr>
          <w:ilvl w:val="0"/>
          <w:numId w:val="28"/>
        </w:numPr>
        <w:spacing w:line="276" w:lineRule="auto"/>
        <w:jc w:val="both"/>
        <w:rPr>
          <w:rFonts w:eastAsia="PMingLiU"/>
          <w:lang w:val="nl-BE" w:eastAsia="zh-TW"/>
        </w:rPr>
      </w:pPr>
      <w:r w:rsidRPr="001E505D">
        <w:rPr>
          <w:lang w:val="nl-BE"/>
        </w:rPr>
        <w:t xml:space="preserve">De wet </w:t>
      </w:r>
      <w:r w:rsidR="00E805B6">
        <w:rPr>
          <w:lang w:val="nl-BE"/>
        </w:rPr>
        <w:t xml:space="preserve">inzake </w:t>
      </w:r>
      <w:r w:rsidRPr="001E505D">
        <w:rPr>
          <w:lang w:val="nl-BE"/>
        </w:rPr>
        <w:t>overheidsopdrachten en bepaalde opdrachten voor werken, leveringen en diensten van 1</w:t>
      </w:r>
      <w:r w:rsidR="00E805B6">
        <w:rPr>
          <w:lang w:val="nl-BE"/>
        </w:rPr>
        <w:t>7</w:t>
      </w:r>
      <w:r w:rsidRPr="001E505D">
        <w:rPr>
          <w:lang w:val="nl-BE"/>
        </w:rPr>
        <w:t xml:space="preserve"> juni 20</w:t>
      </w:r>
      <w:r w:rsidR="00E805B6">
        <w:rPr>
          <w:lang w:val="nl-BE"/>
        </w:rPr>
        <w:t>1</w:t>
      </w:r>
      <w:r w:rsidRPr="001E505D">
        <w:rPr>
          <w:lang w:val="nl-BE"/>
        </w:rPr>
        <w:t>6 (“</w:t>
      </w:r>
      <w:r w:rsidRPr="001E505D">
        <w:rPr>
          <w:b/>
          <w:lang w:val="nl-BE"/>
        </w:rPr>
        <w:t>Wet van 1</w:t>
      </w:r>
      <w:r w:rsidR="00E805B6">
        <w:rPr>
          <w:b/>
          <w:lang w:val="nl-BE"/>
        </w:rPr>
        <w:t>7</w:t>
      </w:r>
      <w:r w:rsidRPr="001E505D">
        <w:rPr>
          <w:b/>
          <w:lang w:val="nl-BE"/>
        </w:rPr>
        <w:t xml:space="preserve"> juni 200</w:t>
      </w:r>
      <w:r w:rsidR="00E805B6">
        <w:rPr>
          <w:b/>
          <w:lang w:val="nl-BE"/>
        </w:rPr>
        <w:t>1</w:t>
      </w:r>
      <w:r w:rsidRPr="001E505D">
        <w:rPr>
          <w:b/>
          <w:lang w:val="nl-BE"/>
        </w:rPr>
        <w:t>6</w:t>
      </w:r>
      <w:r w:rsidRPr="001E505D">
        <w:rPr>
          <w:lang w:val="nl-BE"/>
        </w:rPr>
        <w:t>”)</w:t>
      </w:r>
      <w:r w:rsidRPr="001E505D">
        <w:rPr>
          <w:rFonts w:eastAsia="PMingLiU"/>
          <w:lang w:val="nl-BE" w:eastAsia="zh-TW"/>
        </w:rPr>
        <w:t>;</w:t>
      </w:r>
    </w:p>
    <w:p w14:paraId="2C5AD6F5" w14:textId="77777777" w:rsidR="006405FE" w:rsidRPr="001E505D" w:rsidRDefault="006405FE" w:rsidP="00DF4CBF">
      <w:pPr>
        <w:pStyle w:val="ListBullet"/>
        <w:numPr>
          <w:ilvl w:val="0"/>
          <w:numId w:val="28"/>
        </w:numPr>
        <w:spacing w:line="276" w:lineRule="auto"/>
        <w:jc w:val="both"/>
        <w:rPr>
          <w:lang w:val="nl-BE"/>
        </w:rPr>
      </w:pPr>
      <w:r w:rsidRPr="006A540C">
        <w:rPr>
          <w:szCs w:val="18"/>
          <w:lang w:val="nl-BE"/>
        </w:rPr>
        <w:t xml:space="preserve">Het Koninklijk Besluit plaatsing overheidsopdrachten </w:t>
      </w:r>
      <w:r w:rsidR="00E805B6">
        <w:rPr>
          <w:szCs w:val="18"/>
          <w:lang w:val="nl-BE"/>
        </w:rPr>
        <w:t xml:space="preserve">in de </w:t>
      </w:r>
      <w:r w:rsidRPr="006A540C">
        <w:rPr>
          <w:szCs w:val="18"/>
          <w:lang w:val="nl-BE"/>
        </w:rPr>
        <w:t xml:space="preserve">klassieke sectoren van </w:t>
      </w:r>
      <w:r w:rsidR="00E805B6">
        <w:rPr>
          <w:szCs w:val="18"/>
          <w:lang w:val="nl-BE"/>
        </w:rPr>
        <w:t>18 april 2017</w:t>
      </w:r>
      <w:r w:rsidRPr="006A540C">
        <w:rPr>
          <w:szCs w:val="18"/>
          <w:lang w:val="nl-BE"/>
        </w:rPr>
        <w:t xml:space="preserve"> (“</w:t>
      </w:r>
      <w:r w:rsidRPr="006A540C">
        <w:rPr>
          <w:b/>
          <w:szCs w:val="18"/>
          <w:lang w:val="nl-BE"/>
        </w:rPr>
        <w:t xml:space="preserve">KB </w:t>
      </w:r>
      <w:r>
        <w:rPr>
          <w:b/>
          <w:szCs w:val="18"/>
          <w:lang w:val="nl-BE"/>
        </w:rPr>
        <w:t>Plaatsing</w:t>
      </w:r>
      <w:r w:rsidRPr="006A540C">
        <w:rPr>
          <w:szCs w:val="18"/>
          <w:lang w:val="nl-BE"/>
        </w:rPr>
        <w:t>”)</w:t>
      </w:r>
      <w:r w:rsidRPr="002940EB">
        <w:rPr>
          <w:rFonts w:eastAsia="PMingLiU"/>
          <w:lang w:val="nl-BE" w:eastAsia="zh-TW"/>
        </w:rPr>
        <w:t>;</w:t>
      </w:r>
    </w:p>
    <w:p w14:paraId="33F53358" w14:textId="77777777" w:rsidR="006405FE" w:rsidRDefault="006405FE" w:rsidP="00DF4CBF">
      <w:pPr>
        <w:pStyle w:val="ListBullet"/>
        <w:numPr>
          <w:ilvl w:val="0"/>
          <w:numId w:val="28"/>
        </w:numPr>
        <w:spacing w:line="276" w:lineRule="auto"/>
        <w:jc w:val="both"/>
        <w:rPr>
          <w:lang w:val="nl-BE"/>
        </w:rPr>
      </w:pPr>
      <w:r>
        <w:rPr>
          <w:lang w:val="nl-BE"/>
        </w:rPr>
        <w:t xml:space="preserve">Het koninklijk besluit van 14 januari 2013 tot bepaling van de algemene uitvoeringsregels van de overheidsopdrachten en van de concessies voor openbare werken </w:t>
      </w:r>
      <w:r w:rsidRPr="006A540C">
        <w:rPr>
          <w:szCs w:val="18"/>
          <w:lang w:val="nl-BE"/>
        </w:rPr>
        <w:t>(“</w:t>
      </w:r>
      <w:r w:rsidRPr="0050093B">
        <w:rPr>
          <w:b/>
          <w:szCs w:val="18"/>
          <w:lang w:val="nl-BE"/>
        </w:rPr>
        <w:t>KB</w:t>
      </w:r>
      <w:r>
        <w:rPr>
          <w:b/>
          <w:szCs w:val="18"/>
          <w:lang w:val="nl-BE"/>
        </w:rPr>
        <w:t> </w:t>
      </w:r>
      <w:r w:rsidRPr="0050093B">
        <w:rPr>
          <w:b/>
          <w:szCs w:val="18"/>
          <w:lang w:val="nl-BE"/>
        </w:rPr>
        <w:t>Uitvoering</w:t>
      </w:r>
      <w:r w:rsidRPr="006A540C">
        <w:rPr>
          <w:szCs w:val="18"/>
          <w:lang w:val="nl-BE"/>
        </w:rPr>
        <w:t>”)</w:t>
      </w:r>
      <w:r>
        <w:rPr>
          <w:lang w:val="nl-BE"/>
        </w:rPr>
        <w:t>;</w:t>
      </w:r>
    </w:p>
    <w:p w14:paraId="60BF959A" w14:textId="77777777" w:rsidR="006405FE" w:rsidRPr="00305655" w:rsidRDefault="006405FE" w:rsidP="00DF4CBF">
      <w:pPr>
        <w:pStyle w:val="ListBullet"/>
        <w:numPr>
          <w:ilvl w:val="0"/>
          <w:numId w:val="28"/>
        </w:numPr>
        <w:spacing w:line="276" w:lineRule="auto"/>
        <w:jc w:val="both"/>
        <w:rPr>
          <w:lang w:val="nl-BE"/>
        </w:rPr>
      </w:pPr>
      <w:r w:rsidRPr="00305655">
        <w:rPr>
          <w:lang w:val="nl-BE"/>
        </w:rPr>
        <w:t>Wet van 17 juni 2013 betreffende de motivering, de informatie en de rechtsmiddelen inzake overheidsopdrachten en bepaalde opdrachten voor werken, leveringen en diensten (“</w:t>
      </w:r>
      <w:r w:rsidRPr="00305655">
        <w:rPr>
          <w:b/>
          <w:lang w:val="nl-BE"/>
        </w:rPr>
        <w:t>Wet van 17 juni 2013</w:t>
      </w:r>
      <w:r w:rsidRPr="00305655">
        <w:rPr>
          <w:lang w:val="nl-BE"/>
        </w:rPr>
        <w:t>”);</w:t>
      </w:r>
    </w:p>
    <w:p w14:paraId="30DB1E98" w14:textId="77777777" w:rsidR="006405FE" w:rsidRPr="001E505D" w:rsidRDefault="006405FE" w:rsidP="00DF4CBF">
      <w:pPr>
        <w:pStyle w:val="ListBullet"/>
        <w:numPr>
          <w:ilvl w:val="0"/>
          <w:numId w:val="28"/>
        </w:numPr>
        <w:spacing w:line="276" w:lineRule="auto"/>
        <w:jc w:val="both"/>
        <w:rPr>
          <w:lang w:val="nl-BE"/>
        </w:rPr>
      </w:pPr>
      <w:r w:rsidRPr="001E505D">
        <w:rPr>
          <w:lang w:val="nl-BE"/>
        </w:rPr>
        <w:t xml:space="preserve">Alle wijzigingen aan </w:t>
      </w:r>
      <w:r>
        <w:rPr>
          <w:lang w:val="nl-BE"/>
        </w:rPr>
        <w:t xml:space="preserve">voormelde wetten </w:t>
      </w:r>
      <w:r w:rsidRPr="001E505D">
        <w:rPr>
          <w:lang w:val="nl-BE"/>
        </w:rPr>
        <w:t>en besluiten die van toepassing zijn op de dag van de opening van de offertes;</w:t>
      </w:r>
    </w:p>
    <w:p w14:paraId="61318B67" w14:textId="77777777" w:rsidR="006405FE" w:rsidRPr="001E505D" w:rsidRDefault="006405FE" w:rsidP="00DF4CBF">
      <w:pPr>
        <w:pStyle w:val="ListBullet"/>
        <w:numPr>
          <w:ilvl w:val="0"/>
          <w:numId w:val="28"/>
        </w:numPr>
        <w:spacing w:line="276" w:lineRule="auto"/>
        <w:jc w:val="both"/>
        <w:rPr>
          <w:lang w:val="nl-BE"/>
        </w:rPr>
      </w:pPr>
      <w:r w:rsidRPr="001E505D">
        <w:rPr>
          <w:lang w:val="nl-BE"/>
        </w:rPr>
        <w:t>De in het Bulletin der Aanbestedingen en het Publicatieblad van de Europese Unie aangekondigde of gepubliceerde berichten en rechtzettingen die betrekking hebben op de diensten in het algemeen, evenals de berichten en rechtzettingen betreffende deze dienst maken integraal deel uit van huidig bestek. De inschrijver wordt geacht er kennis van genomen te hebben en er bij het opmaken van zijn offerte rekening mee gehouden</w:t>
      </w:r>
      <w:r>
        <w:rPr>
          <w:lang w:val="nl-BE"/>
        </w:rPr>
        <w:t xml:space="preserve"> te hebben;</w:t>
      </w:r>
    </w:p>
    <w:p w14:paraId="44BDD49F" w14:textId="77777777" w:rsidR="006405FE" w:rsidRPr="006405FE" w:rsidRDefault="006405FE" w:rsidP="00DF4CBF">
      <w:pPr>
        <w:pStyle w:val="ListBullet"/>
        <w:numPr>
          <w:ilvl w:val="0"/>
          <w:numId w:val="28"/>
        </w:numPr>
        <w:spacing w:line="276" w:lineRule="auto"/>
        <w:jc w:val="both"/>
        <w:rPr>
          <w:bCs/>
          <w:szCs w:val="18"/>
          <w:lang w:val="nl-BE"/>
        </w:rPr>
      </w:pPr>
      <w:r w:rsidRPr="001E505D">
        <w:rPr>
          <w:bCs/>
          <w:szCs w:val="18"/>
          <w:lang w:val="nl-BE"/>
        </w:rPr>
        <w:t xml:space="preserve">Wet van 4 augustus 1996 betreffende </w:t>
      </w:r>
      <w:bookmarkStart w:id="93" w:name="HL2"/>
      <w:bookmarkEnd w:id="93"/>
      <w:r w:rsidRPr="001E505D">
        <w:rPr>
          <w:bCs/>
          <w:szCs w:val="18"/>
          <w:lang w:val="nl-BE"/>
        </w:rPr>
        <w:t xml:space="preserve">het welzijn van de werknemers bij de uitvoering van hun </w:t>
      </w:r>
      <w:r>
        <w:rPr>
          <w:bCs/>
          <w:szCs w:val="18"/>
          <w:lang w:val="nl-BE"/>
        </w:rPr>
        <w:t>Werk;</w:t>
      </w:r>
    </w:p>
    <w:p w14:paraId="4192A84F" w14:textId="77777777" w:rsidR="006405FE" w:rsidRPr="001E505D" w:rsidRDefault="006405FE" w:rsidP="00DF4CBF">
      <w:pPr>
        <w:pStyle w:val="ListBullet"/>
        <w:numPr>
          <w:ilvl w:val="0"/>
          <w:numId w:val="28"/>
        </w:numPr>
        <w:spacing w:line="276" w:lineRule="auto"/>
        <w:jc w:val="both"/>
        <w:rPr>
          <w:lang w:val="nl-BE"/>
        </w:rPr>
      </w:pPr>
      <w:r w:rsidRPr="001E505D">
        <w:rPr>
          <w:lang w:val="nl-BE"/>
        </w:rPr>
        <w:t>Het ARAB (algemeen regl</w:t>
      </w:r>
      <w:r>
        <w:rPr>
          <w:lang w:val="nl-BE"/>
        </w:rPr>
        <w:t>ement op de arbeidsbescherming);</w:t>
      </w:r>
    </w:p>
    <w:p w14:paraId="324FC2A8" w14:textId="77777777" w:rsidR="006405FE" w:rsidRPr="001E505D" w:rsidRDefault="006405FE" w:rsidP="00DF4CBF">
      <w:pPr>
        <w:pStyle w:val="ListBullet"/>
        <w:numPr>
          <w:ilvl w:val="0"/>
          <w:numId w:val="28"/>
        </w:numPr>
        <w:spacing w:line="276" w:lineRule="auto"/>
        <w:jc w:val="both"/>
        <w:rPr>
          <w:lang w:val="nl-BE"/>
        </w:rPr>
      </w:pPr>
      <w:r w:rsidRPr="001E505D">
        <w:rPr>
          <w:lang w:val="nl-BE"/>
        </w:rPr>
        <w:t xml:space="preserve">De Codex over </w:t>
      </w:r>
      <w:r>
        <w:rPr>
          <w:lang w:val="nl-BE"/>
        </w:rPr>
        <w:t>het welzijn op het werk (CODEX);</w:t>
      </w:r>
    </w:p>
    <w:p w14:paraId="38EB6659" w14:textId="77777777" w:rsidR="006405FE" w:rsidRPr="001E505D" w:rsidRDefault="006405FE" w:rsidP="00DF4CBF">
      <w:pPr>
        <w:pStyle w:val="ListBullet"/>
        <w:numPr>
          <w:ilvl w:val="0"/>
          <w:numId w:val="28"/>
        </w:numPr>
        <w:spacing w:line="276" w:lineRule="auto"/>
        <w:jc w:val="both"/>
        <w:rPr>
          <w:lang w:val="nl-BE"/>
        </w:rPr>
      </w:pPr>
      <w:r w:rsidRPr="001E505D">
        <w:rPr>
          <w:lang w:val="nl-BE"/>
        </w:rPr>
        <w:t>Koninklijk besluit van 12 augustus 2008 betreffende het o</w:t>
      </w:r>
      <w:r>
        <w:rPr>
          <w:lang w:val="nl-BE"/>
        </w:rPr>
        <w:t>p de markt brengen van machines;</w:t>
      </w:r>
    </w:p>
    <w:p w14:paraId="39C22A77" w14:textId="77777777" w:rsidR="006405FE" w:rsidRPr="001E505D" w:rsidRDefault="006405FE" w:rsidP="00DF4CBF">
      <w:pPr>
        <w:pStyle w:val="ListBullet"/>
        <w:numPr>
          <w:ilvl w:val="0"/>
          <w:numId w:val="28"/>
        </w:numPr>
        <w:spacing w:line="276" w:lineRule="auto"/>
        <w:jc w:val="both"/>
        <w:rPr>
          <w:lang w:val="nl-BE"/>
        </w:rPr>
      </w:pPr>
      <w:r w:rsidRPr="001E505D">
        <w:rPr>
          <w:lang w:val="nl-BE"/>
        </w:rPr>
        <w:t>Het Koninklijk Besluit van 12 augustus 1993 betreffende het gebruik van arbeidsmiddelen.</w:t>
      </w:r>
    </w:p>
    <w:p w14:paraId="68E3F1AB" w14:textId="77777777" w:rsidR="006405FE" w:rsidRPr="002E0DFC" w:rsidRDefault="006405FE" w:rsidP="00DF4CBF">
      <w:pPr>
        <w:pStyle w:val="ListBullet"/>
        <w:numPr>
          <w:ilvl w:val="0"/>
          <w:numId w:val="28"/>
        </w:numPr>
        <w:spacing w:line="276" w:lineRule="auto"/>
        <w:jc w:val="both"/>
        <w:rPr>
          <w:lang w:val="nl-BE"/>
        </w:rPr>
      </w:pPr>
      <w:r w:rsidRPr="002E0DFC">
        <w:rPr>
          <w:lang w:val="nl-BE"/>
        </w:rPr>
        <w:t>Koninklijk besluit van 15 maart 1968 houdende algemeen reglement op de technische eisen waaraan de auto's, hun aanhangwagens, hun onderdelen en hun veili</w:t>
      </w:r>
      <w:r>
        <w:rPr>
          <w:lang w:val="nl-BE"/>
        </w:rPr>
        <w:t>gheidstoebehoren moeten voldoen;</w:t>
      </w:r>
    </w:p>
    <w:p w14:paraId="0BBB102E" w14:textId="77777777" w:rsidR="006405FE" w:rsidRPr="006405FE" w:rsidRDefault="006405FE" w:rsidP="00DF4CBF">
      <w:pPr>
        <w:pStyle w:val="ListBullet"/>
        <w:numPr>
          <w:ilvl w:val="0"/>
          <w:numId w:val="28"/>
        </w:numPr>
        <w:spacing w:line="276" w:lineRule="auto"/>
        <w:jc w:val="both"/>
        <w:rPr>
          <w:lang w:val="nl-BE"/>
        </w:rPr>
      </w:pPr>
      <w:r w:rsidRPr="001E505D">
        <w:rPr>
          <w:lang w:val="nl-BE"/>
        </w:rPr>
        <w:t xml:space="preserve">Koninklijk besluit van 1 december 1975 houdende algemeen reglement op de politie van het </w:t>
      </w:r>
      <w:r w:rsidRPr="006405FE">
        <w:rPr>
          <w:bCs/>
          <w:szCs w:val="18"/>
          <w:lang w:val="nl-BE"/>
        </w:rPr>
        <w:t xml:space="preserve">wegverkeer en van </w:t>
      </w:r>
      <w:r>
        <w:rPr>
          <w:bCs/>
          <w:szCs w:val="18"/>
          <w:lang w:val="nl-BE"/>
        </w:rPr>
        <w:t>het gebruik van de openbare weg;</w:t>
      </w:r>
    </w:p>
    <w:p w14:paraId="75EC5179" w14:textId="497578A5" w:rsidR="00F85CB0" w:rsidRPr="00C5795F" w:rsidRDefault="006405FE" w:rsidP="00C5795F">
      <w:pPr>
        <w:pStyle w:val="ListBullet"/>
        <w:numPr>
          <w:ilvl w:val="0"/>
          <w:numId w:val="28"/>
        </w:numPr>
        <w:spacing w:line="276" w:lineRule="auto"/>
        <w:jc w:val="both"/>
        <w:rPr>
          <w:lang w:val="nl-BE"/>
        </w:rPr>
      </w:pPr>
      <w:r w:rsidRPr="001E505D">
        <w:rPr>
          <w:lang w:val="nl-BE"/>
        </w:rPr>
        <w:t>Koninklijk besluit van 13 juni 2005 betreffende het gebruik van persoonlijke beschermingsmiddelen.</w:t>
      </w:r>
    </w:p>
    <w:p w14:paraId="1B2F8294" w14:textId="77777777" w:rsidR="006405FE" w:rsidRPr="00304CFF" w:rsidRDefault="006405FE"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94" w:name="_Toc529699970"/>
      <w:bookmarkStart w:id="95" w:name="_Toc529700586"/>
      <w:bookmarkStart w:id="96" w:name="_Toc529747442"/>
      <w:bookmarkStart w:id="97" w:name="_Toc230686"/>
      <w:bookmarkStart w:id="98" w:name="_Toc230740"/>
      <w:bookmarkStart w:id="99" w:name="_Toc12079535"/>
      <w:bookmarkStart w:id="100" w:name="_Toc12862731"/>
      <w:bookmarkStart w:id="101" w:name="_Toc19591190"/>
      <w:bookmarkStart w:id="102" w:name="_Toc188956555"/>
      <w:bookmarkStart w:id="103" w:name="_Toc188957896"/>
      <w:bookmarkStart w:id="104" w:name="_Toc201734929"/>
      <w:bookmarkStart w:id="105" w:name="_Toc450730386"/>
      <w:bookmarkStart w:id="106" w:name="_Toc126698276"/>
      <w:r w:rsidRPr="00304CFF">
        <w:rPr>
          <w:rFonts w:ascii="Verdana" w:hAnsi="Verdana"/>
          <w:b w:val="0"/>
          <w:bCs w:val="0"/>
          <w:smallCaps/>
          <w:color w:val="000000"/>
          <w:sz w:val="20"/>
          <w:szCs w:val="20"/>
          <w:lang w:val="fr-BE" w:eastAsia="nl-NL"/>
        </w:rPr>
        <w:t>Documenten betreffende de Opdracht</w:t>
      </w:r>
      <w:bookmarkEnd w:id="94"/>
      <w:bookmarkEnd w:id="95"/>
      <w:bookmarkEnd w:id="96"/>
      <w:bookmarkEnd w:id="97"/>
      <w:bookmarkEnd w:id="98"/>
      <w:bookmarkEnd w:id="99"/>
      <w:bookmarkEnd w:id="100"/>
      <w:bookmarkEnd w:id="101"/>
      <w:bookmarkEnd w:id="102"/>
      <w:bookmarkEnd w:id="103"/>
      <w:bookmarkEnd w:id="104"/>
      <w:bookmarkEnd w:id="105"/>
      <w:bookmarkEnd w:id="106"/>
    </w:p>
    <w:p w14:paraId="08B11759" w14:textId="77777777" w:rsidR="006405FE" w:rsidRDefault="006405FE" w:rsidP="00DF4CBF">
      <w:pPr>
        <w:pStyle w:val="ListBullet"/>
        <w:numPr>
          <w:ilvl w:val="0"/>
          <w:numId w:val="29"/>
        </w:numPr>
        <w:spacing w:line="276" w:lineRule="auto"/>
        <w:rPr>
          <w:lang w:val="nl-BE"/>
        </w:rPr>
      </w:pPr>
      <w:r>
        <w:rPr>
          <w:lang w:val="nl-BE"/>
        </w:rPr>
        <w:t xml:space="preserve">Onderhavig bestek nr. </w:t>
      </w:r>
      <w:r>
        <w:rPr>
          <w:lang w:val="nl-BE"/>
        </w:rPr>
        <w:fldChar w:fldCharType="begin">
          <w:ffData>
            <w:name w:val="Tekstvak29"/>
            <w:enabled/>
            <w:calcOnExit w:val="0"/>
            <w:textInput>
              <w:default w:val="&lt;kennummer bestek toevoegen&gt;"/>
            </w:textInput>
          </w:ffData>
        </w:fldChar>
      </w:r>
      <w:bookmarkStart w:id="107" w:name="Tekstvak29"/>
      <w:r>
        <w:rPr>
          <w:lang w:val="nl-BE"/>
        </w:rPr>
        <w:instrText xml:space="preserve"> FORMTEXT </w:instrText>
      </w:r>
      <w:r>
        <w:rPr>
          <w:lang w:val="nl-BE"/>
        </w:rPr>
      </w:r>
      <w:r>
        <w:rPr>
          <w:lang w:val="nl-BE"/>
        </w:rPr>
        <w:fldChar w:fldCharType="separate"/>
      </w:r>
      <w:r>
        <w:rPr>
          <w:noProof/>
          <w:lang w:val="nl-BE"/>
        </w:rPr>
        <w:t>&lt;kennummer bestek toevoegen&gt;</w:t>
      </w:r>
      <w:r>
        <w:rPr>
          <w:lang w:val="nl-BE"/>
        </w:rPr>
        <w:fldChar w:fldCharType="end"/>
      </w:r>
      <w:bookmarkEnd w:id="107"/>
      <w:r>
        <w:rPr>
          <w:lang w:val="nl-BE"/>
        </w:rPr>
        <w:t>, inclusief de bijlagen</w:t>
      </w:r>
    </w:p>
    <w:p w14:paraId="0CD971EC" w14:textId="77777777" w:rsidR="00B8316B" w:rsidRDefault="006405FE" w:rsidP="00DF4CBF">
      <w:pPr>
        <w:pStyle w:val="ListBullet"/>
        <w:numPr>
          <w:ilvl w:val="0"/>
          <w:numId w:val="29"/>
        </w:numPr>
        <w:spacing w:line="276" w:lineRule="auto"/>
        <w:rPr>
          <w:lang w:val="nl-BE"/>
        </w:rPr>
      </w:pPr>
      <w:r>
        <w:rPr>
          <w:lang w:val="nl-BE"/>
        </w:rPr>
        <w:t>Het inschrijvingsformulier en de inventaris van de weerhouden offerte</w:t>
      </w:r>
    </w:p>
    <w:p w14:paraId="0CF4343E" w14:textId="77777777" w:rsidR="006405FE" w:rsidRDefault="00B8316B" w:rsidP="00DF4CBF">
      <w:pPr>
        <w:pStyle w:val="ListBullet"/>
        <w:numPr>
          <w:ilvl w:val="0"/>
          <w:numId w:val="29"/>
        </w:numPr>
        <w:spacing w:line="276" w:lineRule="auto"/>
        <w:rPr>
          <w:lang w:val="nl-BE"/>
        </w:rPr>
      </w:pPr>
      <w:r>
        <w:rPr>
          <w:lang w:val="nl-BE"/>
        </w:rPr>
        <w:t>Het Uniform Europees Aanbestedingsdocument (UEA)</w:t>
      </w:r>
      <w:r w:rsidR="006405FE">
        <w:rPr>
          <w:lang w:val="nl-BE"/>
        </w:rPr>
        <w:t>.</w:t>
      </w:r>
    </w:p>
    <w:p w14:paraId="78F5BF20" w14:textId="77777777" w:rsidR="00B8316B" w:rsidRPr="00304CFF" w:rsidRDefault="00B8316B"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08" w:name="_Toc529699971"/>
      <w:bookmarkStart w:id="109" w:name="_Toc529700587"/>
      <w:bookmarkStart w:id="110" w:name="_Toc529747443"/>
      <w:bookmarkStart w:id="111" w:name="_Toc230687"/>
      <w:bookmarkStart w:id="112" w:name="_Toc230741"/>
      <w:bookmarkStart w:id="113" w:name="_Toc12079536"/>
      <w:bookmarkStart w:id="114" w:name="_Toc12862732"/>
      <w:bookmarkStart w:id="115" w:name="_Toc19591191"/>
      <w:bookmarkStart w:id="116" w:name="_Toc188956556"/>
      <w:bookmarkStart w:id="117" w:name="_Toc188957897"/>
      <w:bookmarkStart w:id="118" w:name="_Toc201734930"/>
      <w:bookmarkStart w:id="119" w:name="_Toc450730387"/>
      <w:bookmarkStart w:id="120" w:name="_Toc126698277"/>
      <w:r w:rsidRPr="00304CFF">
        <w:rPr>
          <w:rFonts w:ascii="Verdana" w:hAnsi="Verdana"/>
          <w:b w:val="0"/>
          <w:bCs w:val="0"/>
          <w:smallCaps/>
          <w:color w:val="000000"/>
          <w:sz w:val="20"/>
          <w:szCs w:val="20"/>
          <w:lang w:val="fr-BE" w:eastAsia="nl-NL"/>
        </w:rPr>
        <w:t>Aanbestedingsberichten en rechtzettingen</w:t>
      </w:r>
      <w:bookmarkEnd w:id="120"/>
    </w:p>
    <w:p w14:paraId="7A40096A" w14:textId="77777777" w:rsidR="00B8316B" w:rsidRDefault="00B8316B" w:rsidP="00B8316B">
      <w:pPr>
        <w:pStyle w:val="ListBullet"/>
        <w:rPr>
          <w:lang w:val="nl-BE"/>
        </w:rPr>
      </w:pPr>
      <w:r w:rsidRPr="004C3CEF">
        <w:rPr>
          <w:lang w:val="nl-BE"/>
        </w:rPr>
        <w:t>De in het Bulletin der Aanbestedingen en het Publicatieblad van de Europese Unie aangekondigde of gepubliceerde berichten en rechtzettingen die betrekking hebben op de aannemingen in het algemeen, evenals de berichten en rechtzettingen betreffende deze aanneming maken integraal deel uit van huidig bestek. De inschrijver wordt geacht er kennis van genomen te hebben en er bij het opmaken van zijn offerte rekening mee gehouden te hebben.</w:t>
      </w:r>
    </w:p>
    <w:bookmarkEnd w:id="108"/>
    <w:bookmarkEnd w:id="109"/>
    <w:bookmarkEnd w:id="110"/>
    <w:bookmarkEnd w:id="111"/>
    <w:bookmarkEnd w:id="112"/>
    <w:bookmarkEnd w:id="113"/>
    <w:bookmarkEnd w:id="114"/>
    <w:bookmarkEnd w:id="115"/>
    <w:bookmarkEnd w:id="116"/>
    <w:bookmarkEnd w:id="117"/>
    <w:bookmarkEnd w:id="118"/>
    <w:bookmarkEnd w:id="119"/>
    <w:p w14:paraId="33E51F08" w14:textId="77777777" w:rsidR="00190980" w:rsidRPr="00420D28" w:rsidRDefault="00C1029E" w:rsidP="00420D28">
      <w:pPr>
        <w:pStyle w:val="Heading2"/>
        <w:numPr>
          <w:ilvl w:val="0"/>
          <w:numId w:val="54"/>
        </w:numPr>
        <w:tabs>
          <w:tab w:val="num" w:pos="432"/>
        </w:tabs>
        <w:spacing w:before="220" w:line="240" w:lineRule="auto"/>
        <w:ind w:left="432" w:hanging="432"/>
        <w:rPr>
          <w:b/>
          <w:i/>
          <w:color w:val="000000"/>
          <w:szCs w:val="24"/>
        </w:rPr>
      </w:pPr>
      <w:r w:rsidRPr="00420D28">
        <w:rPr>
          <w:b/>
          <w:i/>
          <w:color w:val="000000"/>
          <w:szCs w:val="24"/>
        </w:rPr>
        <w:lastRenderedPageBreak/>
        <w:t xml:space="preserve"> </w:t>
      </w:r>
      <w:bookmarkStart w:id="121" w:name="_Toc126698278"/>
      <w:r w:rsidRPr="00420D28">
        <w:rPr>
          <w:b/>
          <w:i/>
          <w:color w:val="000000"/>
          <w:szCs w:val="24"/>
        </w:rPr>
        <w:t>Vorm en inhoud van de offerte (art. 53, 58 en 77 KB Plaatsing)</w:t>
      </w:r>
      <w:bookmarkEnd w:id="121"/>
    </w:p>
    <w:p w14:paraId="77E457D6" w14:textId="77777777" w:rsidR="00190980" w:rsidRPr="00304CFF" w:rsidRDefault="00190980"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22" w:name="_Toc529699972"/>
      <w:bookmarkStart w:id="123" w:name="_Toc529700588"/>
      <w:bookmarkStart w:id="124" w:name="_Toc529747444"/>
      <w:bookmarkStart w:id="125" w:name="_Toc230688"/>
      <w:bookmarkStart w:id="126" w:name="_Toc230742"/>
      <w:bookmarkStart w:id="127" w:name="_Toc12079537"/>
      <w:bookmarkStart w:id="128" w:name="_Toc12862733"/>
      <w:bookmarkStart w:id="129" w:name="_Toc19591192"/>
      <w:bookmarkStart w:id="130" w:name="_Toc188956557"/>
      <w:bookmarkStart w:id="131" w:name="_Toc188957898"/>
      <w:bookmarkStart w:id="132" w:name="_Toc201734931"/>
      <w:bookmarkStart w:id="133" w:name="_Toc450730388"/>
      <w:bookmarkStart w:id="134" w:name="_Toc126698279"/>
      <w:r w:rsidRPr="00304CFF">
        <w:rPr>
          <w:rFonts w:ascii="Verdana" w:hAnsi="Verdana"/>
          <w:b w:val="0"/>
          <w:bCs w:val="0"/>
          <w:smallCaps/>
          <w:color w:val="000000"/>
          <w:sz w:val="20"/>
          <w:szCs w:val="20"/>
          <w:lang w:val="fr-BE" w:eastAsia="nl-NL"/>
        </w:rPr>
        <w:t>In de offerte te vermelden gegevens</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0E0A9618" w14:textId="77777777" w:rsidR="00190980" w:rsidRDefault="00190980" w:rsidP="00DF4CBF">
      <w:pPr>
        <w:spacing w:line="276" w:lineRule="auto"/>
        <w:rPr>
          <w:rFonts w:ascii="Verdana" w:hAnsi="Verdana"/>
          <w:sz w:val="18"/>
          <w:szCs w:val="18"/>
          <w:lang w:val="nl-BE"/>
        </w:rPr>
      </w:pPr>
    </w:p>
    <w:p w14:paraId="472CD92E"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De aandacht van de inschrijvers wordt gevestigd op de algemene principes van de artikelen 4 t.e.m. 7 en 11 van de wet van 17 juni 2016, die op deze plaatsingsprocedure van toepassing zijn.</w:t>
      </w:r>
    </w:p>
    <w:p w14:paraId="1E9497F9" w14:textId="77777777" w:rsidR="00C1029E" w:rsidRDefault="00C1029E" w:rsidP="00C1029E">
      <w:pPr>
        <w:spacing w:line="276" w:lineRule="auto"/>
        <w:jc w:val="both"/>
        <w:rPr>
          <w:rFonts w:ascii="Verdana" w:hAnsi="Verdana"/>
          <w:sz w:val="18"/>
          <w:szCs w:val="18"/>
          <w:lang w:val="nl-BE"/>
        </w:rPr>
      </w:pPr>
    </w:p>
    <w:p w14:paraId="4596F244" w14:textId="77777777" w:rsid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De inschrijver wordt met aandrang verzocht om het in bijlage gevoegde offerteformulier te gebruiken. Doet hij dit niet, dan draagt hij de volle verantwoordelijkheid voor de volledige overeenstemming van de door hem aangewende documenten met het formulier.</w:t>
      </w:r>
    </w:p>
    <w:p w14:paraId="4AD8E721" w14:textId="77777777" w:rsidR="00C1029E" w:rsidRDefault="00C1029E" w:rsidP="00DF4CBF">
      <w:pPr>
        <w:spacing w:line="276" w:lineRule="auto"/>
        <w:jc w:val="both"/>
        <w:rPr>
          <w:rFonts w:ascii="Verdana" w:hAnsi="Verdana"/>
          <w:sz w:val="18"/>
          <w:szCs w:val="18"/>
          <w:lang w:val="nl-BE"/>
        </w:rPr>
      </w:pPr>
    </w:p>
    <w:p w14:paraId="7E27C150" w14:textId="77777777" w:rsidR="00190980" w:rsidRDefault="00190980" w:rsidP="00DF4CBF">
      <w:pPr>
        <w:spacing w:line="276" w:lineRule="auto"/>
        <w:jc w:val="both"/>
        <w:rPr>
          <w:rFonts w:ascii="Verdana" w:hAnsi="Verdana"/>
          <w:sz w:val="18"/>
          <w:szCs w:val="18"/>
          <w:lang w:val="nl-BE"/>
        </w:rPr>
      </w:pPr>
      <w:r w:rsidRPr="00190980">
        <w:rPr>
          <w:rFonts w:ascii="Verdana" w:hAnsi="Verdana"/>
          <w:sz w:val="18"/>
          <w:szCs w:val="18"/>
          <w:lang w:val="nl-BE"/>
        </w:rPr>
        <w:t xml:space="preserve">De offerte en de bijlagen gevoegd bij het inschrijvingsformulier worden opgesteld in het Nederlands. </w:t>
      </w:r>
    </w:p>
    <w:p w14:paraId="56302295" w14:textId="77777777" w:rsidR="00190980" w:rsidRPr="00190980" w:rsidRDefault="00190980" w:rsidP="00DF4CBF">
      <w:pPr>
        <w:spacing w:line="276" w:lineRule="auto"/>
        <w:jc w:val="both"/>
        <w:rPr>
          <w:rFonts w:ascii="Verdana" w:hAnsi="Verdana"/>
          <w:sz w:val="18"/>
          <w:szCs w:val="18"/>
          <w:lang w:val="nl-BE"/>
        </w:rPr>
      </w:pPr>
    </w:p>
    <w:p w14:paraId="0FAB862C" w14:textId="77777777" w:rsidR="00190980" w:rsidRDefault="00190980" w:rsidP="00DF4CBF">
      <w:pPr>
        <w:spacing w:line="276" w:lineRule="auto"/>
        <w:jc w:val="both"/>
        <w:rPr>
          <w:rFonts w:ascii="Verdana" w:hAnsi="Verdana"/>
          <w:sz w:val="18"/>
          <w:szCs w:val="18"/>
          <w:lang w:val="nl-BE"/>
        </w:rPr>
      </w:pPr>
      <w:r w:rsidRPr="00190980">
        <w:rPr>
          <w:rFonts w:ascii="Verdana" w:hAnsi="Verdana"/>
          <w:sz w:val="18"/>
          <w:szCs w:val="18"/>
          <w:lang w:val="nl-BE"/>
        </w:rPr>
        <w:t>Door het neerleggen van zijn offerte ziet de inschrijver automatisch af van zijn algemene of bijzondere verkoopsvoorwaarden, zelfs als deze in de een of andere bijlage zijn vermeld in zijn offerte.</w:t>
      </w:r>
    </w:p>
    <w:p w14:paraId="424709DF" w14:textId="77777777" w:rsidR="00190980" w:rsidRPr="00190980" w:rsidRDefault="00190980" w:rsidP="00DF4CBF">
      <w:pPr>
        <w:spacing w:line="276" w:lineRule="auto"/>
        <w:jc w:val="both"/>
        <w:rPr>
          <w:rFonts w:ascii="Verdana" w:hAnsi="Verdana"/>
          <w:sz w:val="18"/>
          <w:szCs w:val="18"/>
          <w:lang w:val="nl-BE"/>
        </w:rPr>
      </w:pPr>
    </w:p>
    <w:p w14:paraId="3A527938" w14:textId="77777777" w:rsidR="00190980" w:rsidRDefault="00190980" w:rsidP="00DF4CBF">
      <w:pPr>
        <w:spacing w:line="276" w:lineRule="auto"/>
        <w:jc w:val="both"/>
        <w:rPr>
          <w:rFonts w:ascii="Verdana" w:hAnsi="Verdana"/>
          <w:sz w:val="18"/>
          <w:szCs w:val="18"/>
          <w:lang w:val="nl-BE"/>
        </w:rPr>
      </w:pPr>
      <w:r w:rsidRPr="00190980">
        <w:rPr>
          <w:rFonts w:ascii="Verdana" w:hAnsi="Verdana"/>
          <w:sz w:val="18"/>
          <w:szCs w:val="18"/>
          <w:lang w:val="nl-BE"/>
        </w:rPr>
        <w:t>De inschrijver duidt in zijn offerte duidelijk aan welke informatie vertrouwelijk is en/of betrekking heeft op technische of commerciële geheimen en dus niet mag bekendgemaakt worden door de aanbestedende overheid.</w:t>
      </w:r>
    </w:p>
    <w:p w14:paraId="09011E95" w14:textId="77777777" w:rsidR="001D2216" w:rsidRDefault="001D2216" w:rsidP="00DF4CBF">
      <w:pPr>
        <w:spacing w:line="276" w:lineRule="auto"/>
        <w:jc w:val="both"/>
        <w:rPr>
          <w:rFonts w:ascii="Verdana" w:hAnsi="Verdana"/>
          <w:sz w:val="18"/>
          <w:szCs w:val="18"/>
          <w:lang w:val="nl-BE"/>
        </w:rPr>
      </w:pPr>
    </w:p>
    <w:p w14:paraId="0AFEE750" w14:textId="77777777" w:rsidR="001D2216" w:rsidRPr="00C91C9B" w:rsidRDefault="001D2216" w:rsidP="001D2216">
      <w:pPr>
        <w:rPr>
          <w:rFonts w:ascii="Verdana" w:hAnsi="Verdana"/>
          <w:sz w:val="18"/>
          <w:szCs w:val="18"/>
          <w:lang w:val="nl-BE"/>
        </w:rPr>
      </w:pPr>
      <w:r w:rsidRPr="00C91C9B">
        <w:rPr>
          <w:rFonts w:ascii="Verdana" w:hAnsi="Verdana"/>
          <w:sz w:val="18"/>
          <w:szCs w:val="18"/>
          <w:lang w:val="nl-BE"/>
        </w:rPr>
        <w:t>De inschrijver dient op zijn inschrijvingsformulier duidelijk te vermelden voor welke percelen hij inschrijft, of hij prijsverminderingen voorstelt in geval van samenvoeging van percelen, alsook het aantal vrije/toegestane /vereiste varianten dat hij heeft ingediend</w:t>
      </w:r>
      <w:r w:rsidRPr="00C91C9B">
        <w:rPr>
          <w:rFonts w:ascii="Verdana" w:hAnsi="Verdana"/>
          <w:sz w:val="18"/>
          <w:szCs w:val="18"/>
          <w:lang w:val="nl-BE"/>
        </w:rPr>
        <w:footnoteReference w:id="5"/>
      </w:r>
      <w:r w:rsidRPr="00C91C9B">
        <w:rPr>
          <w:rFonts w:ascii="Verdana" w:hAnsi="Verdana"/>
          <w:sz w:val="18"/>
          <w:szCs w:val="18"/>
          <w:lang w:val="nl-BE"/>
        </w:rPr>
        <w:t>.</w:t>
      </w:r>
    </w:p>
    <w:p w14:paraId="6FFCAFD7" w14:textId="77777777" w:rsidR="001D2216" w:rsidRDefault="001D2216" w:rsidP="00DF4CBF">
      <w:pPr>
        <w:spacing w:line="276" w:lineRule="auto"/>
        <w:jc w:val="both"/>
        <w:rPr>
          <w:rFonts w:ascii="Verdana" w:hAnsi="Verdana"/>
          <w:sz w:val="18"/>
          <w:szCs w:val="18"/>
          <w:lang w:val="nl-BE"/>
        </w:rPr>
      </w:pPr>
    </w:p>
    <w:p w14:paraId="4BF2CBC2"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De volgende inlichtingen zullen worden vermeld in de offerte :</w:t>
      </w:r>
    </w:p>
    <w:p w14:paraId="3C7FA6AC"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de forfaitaire eenheidsprijs /forfaitaire eenheidsprijzen  in letters en in cijfers (excl. BTW);</w:t>
      </w:r>
    </w:p>
    <w:p w14:paraId="0829DC1F"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de globale prijs /globale prijzen  in letters en in cijfers (excl. BTW;</w:t>
      </w:r>
    </w:p>
    <w:p w14:paraId="48EE3740"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het totaal bedrag van de offerte  in letters en in cijfers (excl. BTW);</w:t>
      </w:r>
    </w:p>
    <w:p w14:paraId="75CA6F9C"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het bedrag van de BTW;</w:t>
      </w:r>
    </w:p>
    <w:p w14:paraId="722899F2"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het totaal bedrag van de offerte  in letters en in cijfers (incl. BTW);</w:t>
      </w:r>
    </w:p>
    <w:p w14:paraId="1AA6D6DF"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de handtekening van het indieningsrapport van de bevoegde of gemandateerde persoon of personen, naargelang het geval, om de inschrijver te verbinden;</w:t>
      </w:r>
    </w:p>
    <w:p w14:paraId="0D8DE987"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de hoedanigheid van de persoon of van de personen, naargelang het geval, die de offerte ondertekent/ondertekenen;</w:t>
      </w:r>
    </w:p>
    <w:p w14:paraId="1844A295" w14:textId="77777777" w:rsidR="00C1029E" w:rsidRP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het volledige inschrijvingsnummer van de inschrijver bij de Kruispuntbank van de Ondernemingen (voor de Belgische inschrijvers);</w:t>
      </w:r>
    </w:p>
    <w:p w14:paraId="1C1DECFF" w14:textId="77777777" w:rsidR="00C1029E" w:rsidRDefault="00C1029E" w:rsidP="00C1029E">
      <w:pPr>
        <w:spacing w:line="276" w:lineRule="auto"/>
        <w:jc w:val="both"/>
        <w:rPr>
          <w:rFonts w:ascii="Verdana" w:hAnsi="Verdana"/>
          <w:sz w:val="18"/>
          <w:szCs w:val="18"/>
          <w:lang w:val="nl-BE"/>
        </w:rPr>
      </w:pPr>
      <w:r w:rsidRPr="00C1029E">
        <w:rPr>
          <w:rFonts w:ascii="Verdana" w:hAnsi="Verdana"/>
          <w:sz w:val="18"/>
          <w:szCs w:val="18"/>
          <w:lang w:val="nl-BE"/>
        </w:rPr>
        <w:t>-</w:t>
      </w:r>
      <w:r w:rsidRPr="00C1029E">
        <w:rPr>
          <w:rFonts w:ascii="Verdana" w:hAnsi="Verdana"/>
          <w:sz w:val="18"/>
          <w:szCs w:val="18"/>
          <w:lang w:val="nl-BE"/>
        </w:rPr>
        <w:tab/>
        <w:t>&lt;+ eventuele andere vermeldingen die in de offerte moeten worden vermeld&gt;.</w:t>
      </w:r>
    </w:p>
    <w:p w14:paraId="4319B553" w14:textId="77777777" w:rsidR="00190980" w:rsidRPr="00304CFF" w:rsidRDefault="00190980"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35" w:name="_Toc529699973"/>
      <w:bookmarkStart w:id="136" w:name="_Toc529700589"/>
      <w:bookmarkStart w:id="137" w:name="_Toc529747445"/>
      <w:bookmarkStart w:id="138" w:name="_Toc230689"/>
      <w:bookmarkStart w:id="139" w:name="_Toc230743"/>
      <w:bookmarkStart w:id="140" w:name="_Toc12079538"/>
      <w:bookmarkStart w:id="141" w:name="_Toc12862734"/>
      <w:bookmarkStart w:id="142" w:name="_Toc19591193"/>
      <w:bookmarkStart w:id="143" w:name="_Toc188956558"/>
      <w:bookmarkStart w:id="144" w:name="_Toc188957899"/>
      <w:bookmarkStart w:id="145" w:name="_Toc201734932"/>
      <w:bookmarkStart w:id="146" w:name="_Toc450730389"/>
      <w:bookmarkStart w:id="147" w:name="_Toc126698280"/>
      <w:r w:rsidRPr="00304CFF">
        <w:rPr>
          <w:rFonts w:ascii="Verdana" w:hAnsi="Verdana"/>
          <w:b w:val="0"/>
          <w:bCs w:val="0"/>
          <w:smallCaps/>
          <w:color w:val="000000"/>
          <w:sz w:val="20"/>
          <w:szCs w:val="20"/>
          <w:lang w:val="fr-BE" w:eastAsia="nl-NL"/>
        </w:rPr>
        <w:t>Geldigheid</w:t>
      </w:r>
      <w:r w:rsidR="00C1029E" w:rsidRPr="00304CFF">
        <w:rPr>
          <w:rFonts w:ascii="Verdana" w:hAnsi="Verdana"/>
          <w:b w:val="0"/>
          <w:bCs w:val="0"/>
          <w:smallCaps/>
          <w:color w:val="000000"/>
          <w:sz w:val="20"/>
          <w:szCs w:val="20"/>
          <w:lang w:val="fr-BE" w:eastAsia="nl-NL"/>
        </w:rPr>
        <w:t>sduur</w:t>
      </w:r>
      <w:r w:rsidRPr="00304CFF">
        <w:rPr>
          <w:rFonts w:ascii="Verdana" w:hAnsi="Verdana"/>
          <w:b w:val="0"/>
          <w:bCs w:val="0"/>
          <w:smallCaps/>
          <w:color w:val="000000"/>
          <w:sz w:val="20"/>
          <w:szCs w:val="20"/>
          <w:lang w:val="fr-BE" w:eastAsia="nl-NL"/>
        </w:rPr>
        <w:t xml:space="preserve"> van de offerte</w:t>
      </w:r>
      <w:bookmarkEnd w:id="135"/>
      <w:bookmarkEnd w:id="136"/>
      <w:bookmarkEnd w:id="137"/>
      <w:bookmarkEnd w:id="138"/>
      <w:bookmarkEnd w:id="139"/>
      <w:bookmarkEnd w:id="140"/>
      <w:bookmarkEnd w:id="141"/>
      <w:bookmarkEnd w:id="142"/>
      <w:bookmarkEnd w:id="143"/>
      <w:bookmarkEnd w:id="144"/>
      <w:bookmarkEnd w:id="145"/>
      <w:bookmarkEnd w:id="146"/>
      <w:r w:rsidR="00C1029E" w:rsidRPr="00304CFF">
        <w:rPr>
          <w:rFonts w:ascii="Verdana" w:hAnsi="Verdana"/>
          <w:b w:val="0"/>
          <w:bCs w:val="0"/>
          <w:smallCaps/>
          <w:color w:val="000000"/>
          <w:sz w:val="20"/>
          <w:szCs w:val="20"/>
          <w:lang w:val="fr-BE" w:eastAsia="nl-NL"/>
        </w:rPr>
        <w:t xml:space="preserve"> (verbintenistermijn)</w:t>
      </w:r>
      <w:bookmarkEnd w:id="147"/>
    </w:p>
    <w:p w14:paraId="4C4DFDF4" w14:textId="77777777" w:rsidR="00190980" w:rsidRDefault="00190980" w:rsidP="00DF4CBF">
      <w:pPr>
        <w:spacing w:line="276" w:lineRule="auto"/>
        <w:jc w:val="both"/>
        <w:rPr>
          <w:rFonts w:ascii="Verdana" w:hAnsi="Verdana"/>
          <w:sz w:val="18"/>
          <w:szCs w:val="18"/>
          <w:lang w:val="nl-BE"/>
        </w:rPr>
      </w:pPr>
      <w:r w:rsidRPr="00190980">
        <w:rPr>
          <w:rFonts w:ascii="Verdana" w:hAnsi="Verdana"/>
          <w:sz w:val="18"/>
          <w:szCs w:val="18"/>
          <w:lang w:val="nl-BE"/>
        </w:rPr>
        <w:t xml:space="preserve">De inschrijvers blijven gebonden door hun offerte gedurende een termijn van </w:t>
      </w:r>
      <w:r>
        <w:rPr>
          <w:rFonts w:ascii="Verdana" w:hAnsi="Verdana"/>
          <w:sz w:val="18"/>
          <w:szCs w:val="18"/>
          <w:lang w:val="nl-BE"/>
        </w:rPr>
        <w:t>90</w:t>
      </w:r>
      <w:r w:rsidRPr="00190980">
        <w:rPr>
          <w:rFonts w:ascii="Verdana" w:hAnsi="Verdana"/>
          <w:sz w:val="18"/>
          <w:szCs w:val="18"/>
          <w:lang w:val="nl-BE"/>
        </w:rPr>
        <w:t xml:space="preserve"> kalenderdagen, ingaande de dag na de opening van de offertes. </w:t>
      </w:r>
    </w:p>
    <w:p w14:paraId="67145A72" w14:textId="77777777" w:rsidR="00190980" w:rsidRPr="00190980" w:rsidRDefault="00190980" w:rsidP="00DF4CBF">
      <w:pPr>
        <w:spacing w:line="276" w:lineRule="auto"/>
        <w:jc w:val="both"/>
        <w:rPr>
          <w:rFonts w:ascii="Verdana" w:hAnsi="Verdana"/>
          <w:sz w:val="18"/>
          <w:szCs w:val="18"/>
          <w:lang w:val="nl-BE"/>
        </w:rPr>
      </w:pPr>
    </w:p>
    <w:p w14:paraId="12DEBB55" w14:textId="1C727D95" w:rsidR="00190980" w:rsidRDefault="00190980" w:rsidP="00DF4CBF">
      <w:pPr>
        <w:spacing w:line="276" w:lineRule="auto"/>
        <w:jc w:val="both"/>
        <w:rPr>
          <w:rFonts w:ascii="Verdana" w:hAnsi="Verdana"/>
          <w:color w:val="000000"/>
          <w:sz w:val="18"/>
          <w:szCs w:val="18"/>
          <w:lang w:val="nl-BE"/>
        </w:rPr>
      </w:pPr>
      <w:r w:rsidRPr="00190980">
        <w:rPr>
          <w:rFonts w:ascii="Verdana" w:hAnsi="Verdana"/>
          <w:color w:val="000000"/>
          <w:sz w:val="18"/>
          <w:szCs w:val="18"/>
          <w:lang w:val="nl-BE"/>
        </w:rPr>
        <w:t xml:space="preserve">Alvorens de </w:t>
      </w:r>
      <w:r w:rsidR="00A5591B" w:rsidRPr="00A5591B">
        <w:rPr>
          <w:rFonts w:ascii="Verdana" w:hAnsi="Verdana"/>
          <w:color w:val="000000"/>
          <w:sz w:val="18"/>
          <w:szCs w:val="18"/>
          <w:lang w:val="nl-BE"/>
        </w:rPr>
        <w:t xml:space="preserve">Leverancier </w:t>
      </w:r>
      <w:r w:rsidRPr="00190980">
        <w:rPr>
          <w:rFonts w:ascii="Verdana" w:hAnsi="Verdana"/>
          <w:color w:val="000000"/>
          <w:sz w:val="18"/>
          <w:szCs w:val="18"/>
          <w:lang w:val="nl-BE"/>
        </w:rPr>
        <w:t>aan te wijzen kan de aanbestedende overheid de rekenfouten en de kennelijk materiële fouten in de offerte verbeteren, zonder dat zij voor niet ontdekte fouten aansprakelijk is.</w:t>
      </w:r>
    </w:p>
    <w:p w14:paraId="6F487553" w14:textId="77777777" w:rsidR="00042076" w:rsidRPr="00190980" w:rsidRDefault="00042076" w:rsidP="00DF4CBF">
      <w:pPr>
        <w:spacing w:line="276" w:lineRule="auto"/>
        <w:jc w:val="both"/>
        <w:rPr>
          <w:rFonts w:ascii="Verdana" w:hAnsi="Verdana"/>
          <w:sz w:val="18"/>
          <w:szCs w:val="18"/>
          <w:lang w:val="nl-BE"/>
        </w:rPr>
      </w:pPr>
    </w:p>
    <w:p w14:paraId="05C55F49" w14:textId="77777777" w:rsidR="00190980" w:rsidRPr="00304CFF" w:rsidRDefault="00190980"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48" w:name="_Toc450730390"/>
      <w:bookmarkStart w:id="149" w:name="_Toc529699974"/>
      <w:bookmarkStart w:id="150" w:name="_Toc529700590"/>
      <w:bookmarkStart w:id="151" w:name="_Toc529747446"/>
      <w:bookmarkStart w:id="152" w:name="_Toc230690"/>
      <w:bookmarkStart w:id="153" w:name="_Toc230744"/>
      <w:bookmarkStart w:id="154" w:name="_Toc12079539"/>
      <w:bookmarkStart w:id="155" w:name="_Toc12862735"/>
      <w:bookmarkStart w:id="156" w:name="_Toc19591194"/>
      <w:bookmarkStart w:id="157" w:name="_Toc188956559"/>
      <w:bookmarkStart w:id="158" w:name="_Toc188957900"/>
      <w:bookmarkStart w:id="159" w:name="_Toc201734933"/>
      <w:bookmarkStart w:id="160" w:name="_Toc126698281"/>
      <w:r w:rsidRPr="00304CFF">
        <w:rPr>
          <w:rFonts w:ascii="Verdana" w:hAnsi="Verdana"/>
          <w:b w:val="0"/>
          <w:bCs w:val="0"/>
          <w:smallCaps/>
          <w:color w:val="000000"/>
          <w:sz w:val="20"/>
          <w:szCs w:val="20"/>
          <w:lang w:val="fr-BE" w:eastAsia="nl-NL"/>
        </w:rPr>
        <w:t>Bij de offerte te voegen documenten en attesten</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13C39CE" w14:textId="4CF3F296" w:rsidR="0012102B" w:rsidRPr="00420D28" w:rsidRDefault="00667AD8" w:rsidP="00420D28">
      <w:pPr>
        <w:widowControl/>
        <w:spacing w:after="130" w:line="260" w:lineRule="atLeast"/>
        <w:rPr>
          <w:rFonts w:ascii="Verdana" w:hAnsi="Verdana"/>
          <w:sz w:val="18"/>
          <w:szCs w:val="24"/>
          <w:lang w:val="nl-BE" w:eastAsia="nl-NL"/>
        </w:rPr>
      </w:pPr>
      <w:r w:rsidRPr="00420D28">
        <w:rPr>
          <w:rFonts w:ascii="Verdana" w:hAnsi="Verdana"/>
          <w:sz w:val="18"/>
          <w:szCs w:val="24"/>
          <w:lang w:val="nl-BE" w:eastAsia="nl-NL"/>
        </w:rPr>
        <w:t>Inschrijvers voegen bij hun inschrijving:</w:t>
      </w:r>
    </w:p>
    <w:p w14:paraId="49F6B1BD" w14:textId="77777777" w:rsidR="00667AD8" w:rsidRPr="00420D28" w:rsidRDefault="00667AD8" w:rsidP="00420D28">
      <w:pPr>
        <w:widowControl/>
        <w:spacing w:after="130" w:line="260" w:lineRule="atLeast"/>
        <w:rPr>
          <w:rFonts w:ascii="Verdana" w:hAnsi="Verdana"/>
          <w:sz w:val="18"/>
          <w:szCs w:val="24"/>
          <w:lang w:val="nl-BE" w:eastAsia="nl-NL"/>
        </w:rPr>
      </w:pPr>
      <w:r w:rsidRPr="00420D28">
        <w:rPr>
          <w:rFonts w:ascii="Verdana" w:hAnsi="Verdana"/>
          <w:sz w:val="18"/>
          <w:szCs w:val="24"/>
          <w:lang w:val="nl-BE" w:eastAsia="nl-NL"/>
        </w:rPr>
        <w:lastRenderedPageBreak/>
        <w:t>- alle documenten die zijn aangevraagd op grond van de selectiecriteria, eventuele uitsluitingscriteria en gunningscriteria;</w:t>
      </w:r>
    </w:p>
    <w:p w14:paraId="180D8DE2" w14:textId="77777777" w:rsidR="00667AD8" w:rsidRPr="00420D28" w:rsidRDefault="00667AD8" w:rsidP="00420D28">
      <w:pPr>
        <w:widowControl/>
        <w:spacing w:after="130" w:line="260" w:lineRule="atLeast"/>
        <w:rPr>
          <w:rFonts w:ascii="Verdana" w:hAnsi="Verdana"/>
          <w:sz w:val="18"/>
          <w:szCs w:val="24"/>
          <w:lang w:val="nl-BE" w:eastAsia="nl-NL"/>
        </w:rPr>
      </w:pPr>
      <w:r w:rsidRPr="00420D28">
        <w:rPr>
          <w:rFonts w:ascii="Verdana" w:hAnsi="Verdana"/>
          <w:sz w:val="18"/>
          <w:szCs w:val="24"/>
          <w:lang w:val="nl-BE" w:eastAsia="nl-NL"/>
        </w:rPr>
        <w:t>- de statuten en elk ander nuttig document waaruit het mandaat van de ondertekenaar(s) blijkt;</w:t>
      </w:r>
    </w:p>
    <w:p w14:paraId="6A46B066" w14:textId="69697C3A" w:rsidR="00B23EA1" w:rsidRPr="005A0E25" w:rsidRDefault="00667AD8" w:rsidP="005A0E25">
      <w:pPr>
        <w:widowControl/>
        <w:spacing w:after="130" w:line="260" w:lineRule="atLeast"/>
        <w:rPr>
          <w:rFonts w:ascii="Verdana" w:hAnsi="Verdana"/>
          <w:sz w:val="18"/>
          <w:szCs w:val="24"/>
          <w:lang w:val="nl-BE" w:eastAsia="nl-NL"/>
        </w:rPr>
      </w:pPr>
      <w:r w:rsidRPr="00420D28">
        <w:rPr>
          <w:rFonts w:ascii="Verdana" w:hAnsi="Verdana"/>
          <w:sz w:val="18"/>
          <w:szCs w:val="24"/>
          <w:lang w:val="nl-BE" w:eastAsia="nl-NL"/>
        </w:rPr>
        <w:t>- &lt;+ lijst van alle overige documenten die bij de inschrijving moeten worden gevoegd&gt;.</w:t>
      </w:r>
    </w:p>
    <w:p w14:paraId="12D1306F" w14:textId="6D477B00" w:rsidR="00BF359D" w:rsidRDefault="00190980" w:rsidP="00420D28">
      <w:pPr>
        <w:pStyle w:val="Heading3"/>
        <w:widowControl/>
        <w:numPr>
          <w:ilvl w:val="2"/>
          <w:numId w:val="54"/>
        </w:numPr>
        <w:spacing w:line="276" w:lineRule="auto"/>
        <w:rPr>
          <w:rFonts w:ascii="Verdana" w:hAnsi="Verdana"/>
          <w:b w:val="0"/>
          <w:sz w:val="18"/>
          <w:szCs w:val="18"/>
          <w:lang w:val="nl-BE"/>
        </w:rPr>
      </w:pPr>
      <w:bookmarkStart w:id="161" w:name="_Toc126698282"/>
      <w:r w:rsidRPr="00190980">
        <w:rPr>
          <w:rFonts w:ascii="Verdana" w:hAnsi="Verdana"/>
          <w:b w:val="0"/>
          <w:sz w:val="18"/>
          <w:szCs w:val="18"/>
          <w:lang w:val="nl-BE"/>
        </w:rPr>
        <w:t xml:space="preserve">Documenten / inlichtingen toe te voegen </w:t>
      </w:r>
      <w:r w:rsidR="00C1029E">
        <w:rPr>
          <w:rFonts w:ascii="Verdana" w:hAnsi="Verdana"/>
          <w:b w:val="0"/>
          <w:sz w:val="18"/>
          <w:szCs w:val="18"/>
          <w:lang w:val="nl-BE"/>
        </w:rPr>
        <w:t>ter beoordeling van de gunningscriteria opgenomen in dit bestek</w:t>
      </w:r>
      <w:bookmarkEnd w:id="161"/>
    </w:p>
    <w:p w14:paraId="498FCD7E" w14:textId="77777777" w:rsidR="00190980" w:rsidRDefault="00190980" w:rsidP="002627E7">
      <w:pPr>
        <w:widowControl/>
        <w:spacing w:line="276" w:lineRule="auto"/>
        <w:ind w:left="360"/>
        <w:jc w:val="both"/>
        <w:rPr>
          <w:rFonts w:ascii="Verdana" w:hAnsi="Verdana"/>
          <w:snapToGrid w:val="0"/>
          <w:sz w:val="18"/>
          <w:szCs w:val="18"/>
          <w:lang w:val="nl-BE"/>
        </w:rPr>
      </w:pPr>
      <w:r w:rsidRPr="00190980">
        <w:rPr>
          <w:rFonts w:ascii="Verdana" w:hAnsi="Verdana"/>
          <w:snapToGrid w:val="0"/>
          <w:sz w:val="18"/>
          <w:szCs w:val="18"/>
          <w:lang w:val="nl-BE"/>
        </w:rPr>
        <w:t xml:space="preserve">Beschrijving van de wijze waarop de inschrijver de </w:t>
      </w:r>
      <w:r w:rsidRPr="00666BAF">
        <w:rPr>
          <w:rFonts w:ascii="Verdana" w:hAnsi="Verdana"/>
          <w:b/>
          <w:snapToGrid w:val="0"/>
          <w:sz w:val="18"/>
          <w:szCs w:val="18"/>
          <w:lang w:val="nl-BE"/>
        </w:rPr>
        <w:t xml:space="preserve">kwaliteit </w:t>
      </w:r>
      <w:r w:rsidRPr="00190980">
        <w:rPr>
          <w:rFonts w:ascii="Verdana" w:hAnsi="Verdana"/>
          <w:snapToGrid w:val="0"/>
          <w:sz w:val="18"/>
          <w:szCs w:val="18"/>
          <w:lang w:val="nl-BE"/>
        </w:rPr>
        <w:t xml:space="preserve">van </w:t>
      </w:r>
      <w:r w:rsidR="00AC0A12">
        <w:rPr>
          <w:rFonts w:ascii="Verdana" w:hAnsi="Verdana"/>
          <w:snapToGrid w:val="0"/>
          <w:sz w:val="18"/>
          <w:szCs w:val="18"/>
          <w:lang w:val="nl-BE"/>
        </w:rPr>
        <w:t xml:space="preserve">de </w:t>
      </w:r>
      <w:r w:rsidR="000834F2">
        <w:rPr>
          <w:rFonts w:ascii="Verdana" w:hAnsi="Verdana"/>
          <w:snapToGrid w:val="0"/>
          <w:sz w:val="18"/>
          <w:szCs w:val="18"/>
          <w:lang w:val="nl-BE"/>
        </w:rPr>
        <w:t>te leveren</w:t>
      </w:r>
      <w:r w:rsidR="00AC0A12">
        <w:rPr>
          <w:rFonts w:ascii="Verdana" w:hAnsi="Verdana"/>
          <w:snapToGrid w:val="0"/>
          <w:sz w:val="18"/>
          <w:szCs w:val="18"/>
          <w:lang w:val="nl-BE"/>
        </w:rPr>
        <w:t xml:space="preserve"> PMD-zakken en hun traceerbaarheid</w:t>
      </w:r>
      <w:r w:rsidRPr="00190980">
        <w:rPr>
          <w:rFonts w:ascii="Verdana" w:hAnsi="Verdana"/>
          <w:snapToGrid w:val="0"/>
          <w:sz w:val="18"/>
          <w:szCs w:val="18"/>
          <w:lang w:val="nl-BE"/>
        </w:rPr>
        <w:t xml:space="preserve"> zal garanderen, en de eventuele communicatie hierover naar de aanbestedende overheid. De inschrijver toont dit aan via een gedocumenteerd dossier dat bestaat uit de volgende documenten:</w:t>
      </w:r>
    </w:p>
    <w:p w14:paraId="2CCB47B8" w14:textId="77777777" w:rsidR="004F5A19" w:rsidRDefault="004F5A19" w:rsidP="00DF4CBF">
      <w:pPr>
        <w:spacing w:line="276" w:lineRule="auto"/>
        <w:rPr>
          <w:rFonts w:ascii="Verdana" w:hAnsi="Verdana"/>
          <w:snapToGrid w:val="0"/>
          <w:sz w:val="18"/>
          <w:szCs w:val="18"/>
          <w:lang w:val="nl-BE"/>
        </w:rPr>
      </w:pPr>
    </w:p>
    <w:p w14:paraId="0D8B3BBB" w14:textId="77777777" w:rsidR="00666BAF" w:rsidRPr="00142279" w:rsidRDefault="00666BAF" w:rsidP="00DF4CBF">
      <w:pPr>
        <w:numPr>
          <w:ilvl w:val="1"/>
          <w:numId w:val="32"/>
        </w:numPr>
        <w:tabs>
          <w:tab w:val="left" w:pos="-1094"/>
          <w:tab w:val="left" w:pos="-720"/>
          <w:tab w:val="left" w:pos="0"/>
          <w:tab w:val="left" w:pos="373"/>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contextualSpacing/>
        <w:jc w:val="both"/>
        <w:rPr>
          <w:rFonts w:ascii="Verdana" w:hAnsi="Verdana"/>
          <w:sz w:val="18"/>
          <w:szCs w:val="18"/>
          <w:lang w:val="nl-BE"/>
        </w:rPr>
      </w:pPr>
      <w:r>
        <w:rPr>
          <w:rFonts w:ascii="Verdana" w:hAnsi="Verdana"/>
          <w:sz w:val="18"/>
          <w:szCs w:val="18"/>
          <w:lang w:val="nl-BE"/>
        </w:rPr>
        <w:t>Een of meerdere a</w:t>
      </w:r>
      <w:r w:rsidRPr="000834F2">
        <w:rPr>
          <w:rFonts w:ascii="Verdana" w:hAnsi="Verdana"/>
          <w:sz w:val="18"/>
          <w:szCs w:val="18"/>
          <w:lang w:val="nl-BE"/>
        </w:rPr>
        <w:t xml:space="preserve">ttesten </w:t>
      </w:r>
      <w:r>
        <w:rPr>
          <w:rFonts w:ascii="Verdana" w:hAnsi="Verdana"/>
          <w:sz w:val="18"/>
          <w:szCs w:val="18"/>
          <w:lang w:val="nl-BE"/>
        </w:rPr>
        <w:t>die zijn uitgereikt door</w:t>
      </w:r>
      <w:r w:rsidRPr="000834F2">
        <w:rPr>
          <w:rFonts w:ascii="Verdana" w:hAnsi="Verdana"/>
          <w:sz w:val="18"/>
          <w:szCs w:val="18"/>
          <w:lang w:val="nl-BE"/>
        </w:rPr>
        <w:t xml:space="preserve"> erkende en geaccrediteerde instituten of diensten voor kwaliteitscontrole, waarin </w:t>
      </w:r>
      <w:r w:rsidRPr="00142279">
        <w:rPr>
          <w:rFonts w:ascii="Verdana" w:hAnsi="Verdana"/>
          <w:sz w:val="18"/>
          <w:szCs w:val="18"/>
          <w:lang w:val="nl-BE"/>
        </w:rPr>
        <w:t>wordt vastgesteld dat de voorgestelde PMD-zakken aan de norm EN13592 beantwoorden;</w:t>
      </w:r>
    </w:p>
    <w:p w14:paraId="317F3F44" w14:textId="77777777" w:rsidR="00666BAF" w:rsidRPr="00142279" w:rsidRDefault="00666BAF" w:rsidP="00DF4CBF">
      <w:pPr>
        <w:widowControl/>
        <w:numPr>
          <w:ilvl w:val="1"/>
          <w:numId w:val="32"/>
        </w:numPr>
        <w:spacing w:line="276" w:lineRule="auto"/>
        <w:jc w:val="both"/>
        <w:rPr>
          <w:rFonts w:ascii="Verdana" w:hAnsi="Verdana"/>
          <w:snapToGrid w:val="0"/>
          <w:sz w:val="18"/>
          <w:szCs w:val="18"/>
          <w:lang w:val="nl-BE"/>
        </w:rPr>
      </w:pPr>
      <w:r w:rsidRPr="00142279">
        <w:rPr>
          <w:rFonts w:ascii="Verdana" w:hAnsi="Verdana"/>
          <w:snapToGrid w:val="0"/>
          <w:sz w:val="18"/>
          <w:szCs w:val="18"/>
          <w:lang w:val="nl-BE"/>
        </w:rPr>
        <w:t xml:space="preserve">Monsters van de voorgestelde PMD-zakken waarvan de echtheid wordt aangetoond op eerste verzoek van de aanbestedende overheid. De monsters -inclusief sluiting- dienen identiek te zijn aan de te leveren PMD-zakken met </w:t>
      </w:r>
      <w:r w:rsidR="00A76D1C" w:rsidRPr="00420D28">
        <w:rPr>
          <w:rFonts w:ascii="Verdana" w:hAnsi="Verdana"/>
          <w:snapToGrid w:val="0"/>
          <w:sz w:val="18"/>
          <w:szCs w:val="18"/>
          <w:lang w:val="nl-BE"/>
        </w:rPr>
        <w:t>uitzondering</w:t>
      </w:r>
      <w:r w:rsidR="00A76D1C" w:rsidRPr="00142279">
        <w:rPr>
          <w:rFonts w:ascii="Verdana" w:hAnsi="Verdana"/>
          <w:snapToGrid w:val="0"/>
          <w:sz w:val="18"/>
          <w:szCs w:val="18"/>
          <w:lang w:val="nl-BE"/>
        </w:rPr>
        <w:t xml:space="preserve"> </w:t>
      </w:r>
      <w:r w:rsidRPr="00142279">
        <w:rPr>
          <w:rFonts w:ascii="Verdana" w:hAnsi="Verdana"/>
          <w:snapToGrid w:val="0"/>
          <w:sz w:val="18"/>
          <w:szCs w:val="18"/>
          <w:lang w:val="nl-BE"/>
        </w:rPr>
        <w:t>van de</w:t>
      </w:r>
      <w:r w:rsidR="00A76D1C" w:rsidRPr="00142279">
        <w:rPr>
          <w:rFonts w:ascii="Verdana" w:hAnsi="Verdana"/>
          <w:snapToGrid w:val="0"/>
          <w:sz w:val="18"/>
          <w:szCs w:val="18"/>
          <w:lang w:val="nl-BE"/>
        </w:rPr>
        <w:t xml:space="preserve"> </w:t>
      </w:r>
      <w:r w:rsidR="00A76D1C" w:rsidRPr="00420D28">
        <w:rPr>
          <w:rFonts w:ascii="Verdana" w:hAnsi="Verdana"/>
          <w:snapToGrid w:val="0"/>
          <w:sz w:val="18"/>
          <w:szCs w:val="18"/>
          <w:lang w:val="nl-BE"/>
        </w:rPr>
        <w:t>opdruk</w:t>
      </w:r>
      <w:r w:rsidRPr="00142279">
        <w:rPr>
          <w:rFonts w:ascii="Verdana" w:hAnsi="Verdana"/>
          <w:snapToGrid w:val="0"/>
          <w:sz w:val="18"/>
          <w:szCs w:val="18"/>
          <w:lang w:val="nl-BE"/>
        </w:rPr>
        <w:t>. De Leverancier kan evenwel een monster toevoegen van een andere kleur dan de gevraagde kleur. In voorkomend geval zal een eventuele toewijzing van de Opdracht pas definitief zijn nadat de Leverancier een monster ter goedkeuring van de aanbestedende overheid heeft voorgelegd.</w:t>
      </w:r>
    </w:p>
    <w:p w14:paraId="79AACE5E" w14:textId="77777777" w:rsidR="00666BAF" w:rsidRPr="00666BAF" w:rsidRDefault="00666BAF" w:rsidP="00DF4CBF">
      <w:pPr>
        <w:widowControl/>
        <w:numPr>
          <w:ilvl w:val="1"/>
          <w:numId w:val="32"/>
        </w:numPr>
        <w:spacing w:line="276" w:lineRule="auto"/>
        <w:jc w:val="both"/>
        <w:rPr>
          <w:rFonts w:ascii="Verdana" w:hAnsi="Verdana"/>
          <w:snapToGrid w:val="0"/>
          <w:sz w:val="18"/>
          <w:szCs w:val="18"/>
          <w:lang w:val="nl-BE"/>
        </w:rPr>
      </w:pPr>
      <w:r w:rsidRPr="00142279">
        <w:rPr>
          <w:rFonts w:ascii="Verdana" w:hAnsi="Verdana"/>
          <w:snapToGrid w:val="0"/>
          <w:sz w:val="18"/>
          <w:szCs w:val="18"/>
          <w:lang w:val="nl-BE"/>
        </w:rPr>
        <w:t>Een recent (max. 3 maanden) conformiteitsattest van een door</w:t>
      </w:r>
      <w:r w:rsidRPr="00666BAF">
        <w:rPr>
          <w:rFonts w:ascii="Verdana" w:hAnsi="Verdana"/>
          <w:snapToGrid w:val="0"/>
          <w:sz w:val="18"/>
          <w:szCs w:val="18"/>
          <w:lang w:val="nl-BE"/>
        </w:rPr>
        <w:t xml:space="preserve"> </w:t>
      </w:r>
      <w:r>
        <w:rPr>
          <w:rFonts w:ascii="Verdana" w:hAnsi="Verdana"/>
          <w:snapToGrid w:val="0"/>
          <w:sz w:val="18"/>
          <w:szCs w:val="18"/>
          <w:lang w:val="nl-BE"/>
        </w:rPr>
        <w:t>de aanbestedende overheid</w:t>
      </w:r>
      <w:r w:rsidRPr="00666BAF">
        <w:rPr>
          <w:rFonts w:ascii="Verdana" w:hAnsi="Verdana"/>
          <w:snapToGrid w:val="0"/>
          <w:sz w:val="18"/>
          <w:szCs w:val="18"/>
          <w:lang w:val="nl-BE"/>
        </w:rPr>
        <w:t xml:space="preserve"> erkend laboratorium, met alle testresultaten voor de bijgeleverde monsters;</w:t>
      </w:r>
    </w:p>
    <w:p w14:paraId="28BBF4F8" w14:textId="77777777" w:rsidR="00666BAF" w:rsidRPr="00666BAF" w:rsidRDefault="00666BAF"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verklaring die toelicht onder welke condities de </w:t>
      </w:r>
      <w:r>
        <w:rPr>
          <w:rFonts w:ascii="Verdana" w:hAnsi="Verdana"/>
          <w:snapToGrid w:val="0"/>
          <w:sz w:val="18"/>
          <w:szCs w:val="18"/>
          <w:lang w:val="nl-BE"/>
        </w:rPr>
        <w:t>PMD-zakken zullen</w:t>
      </w:r>
      <w:r w:rsidRPr="00666BAF">
        <w:rPr>
          <w:rFonts w:ascii="Verdana" w:hAnsi="Verdana"/>
          <w:snapToGrid w:val="0"/>
          <w:sz w:val="18"/>
          <w:szCs w:val="18"/>
          <w:lang w:val="nl-BE"/>
        </w:rPr>
        <w:t xml:space="preserve"> gestockeerd worden;</w:t>
      </w:r>
    </w:p>
    <w:p w14:paraId="4DB19BA5" w14:textId="77777777" w:rsidR="00666BAF" w:rsidRPr="00666BAF" w:rsidRDefault="00666BAF"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attest van de Leverancier dat aan </w:t>
      </w:r>
      <w:r>
        <w:rPr>
          <w:rFonts w:ascii="Verdana" w:hAnsi="Verdana"/>
          <w:snapToGrid w:val="0"/>
          <w:sz w:val="18"/>
          <w:szCs w:val="18"/>
          <w:lang w:val="nl-BE"/>
        </w:rPr>
        <w:t xml:space="preserve">de aanbestedende overheid de nodige </w:t>
      </w:r>
      <w:r w:rsidRPr="00666BAF">
        <w:rPr>
          <w:rFonts w:ascii="Verdana" w:hAnsi="Verdana"/>
          <w:snapToGrid w:val="0"/>
          <w:sz w:val="18"/>
          <w:szCs w:val="18"/>
          <w:lang w:val="nl-BE"/>
        </w:rPr>
        <w:t xml:space="preserve">garanties geeft inzake de houdbaarheid en het gebruik van de </w:t>
      </w:r>
      <w:r>
        <w:rPr>
          <w:rFonts w:ascii="Verdana" w:hAnsi="Verdana"/>
          <w:snapToGrid w:val="0"/>
          <w:sz w:val="18"/>
          <w:szCs w:val="18"/>
          <w:lang w:val="nl-BE"/>
        </w:rPr>
        <w:t>PMD-</w:t>
      </w:r>
      <w:r w:rsidRPr="00666BAF">
        <w:rPr>
          <w:rFonts w:ascii="Verdana" w:hAnsi="Verdana"/>
          <w:snapToGrid w:val="0"/>
          <w:sz w:val="18"/>
          <w:szCs w:val="18"/>
          <w:lang w:val="nl-BE"/>
        </w:rPr>
        <w:t>zakken voor zover deze onder de aangegeven condities worden bewaard;</w:t>
      </w:r>
    </w:p>
    <w:p w14:paraId="31ACE2B5" w14:textId="77777777" w:rsidR="00666BAF" w:rsidRPr="00666BAF" w:rsidRDefault="00666BAF"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exacte beschrijving van het gebruikte systeem inzake traceerbaarheid van de geleverde </w:t>
      </w:r>
      <w:r>
        <w:rPr>
          <w:rFonts w:ascii="Verdana" w:hAnsi="Verdana"/>
          <w:snapToGrid w:val="0"/>
          <w:sz w:val="18"/>
          <w:szCs w:val="18"/>
          <w:lang w:val="nl-BE"/>
        </w:rPr>
        <w:t>PMD-</w:t>
      </w:r>
      <w:r w:rsidRPr="00666BAF">
        <w:rPr>
          <w:rFonts w:ascii="Verdana" w:hAnsi="Verdana"/>
          <w:snapToGrid w:val="0"/>
          <w:sz w:val="18"/>
          <w:szCs w:val="18"/>
          <w:lang w:val="nl-BE"/>
        </w:rPr>
        <w:t xml:space="preserve">zakken en van de procedure die door de Leverancier zal gevolgd worden teneinde het lot of de loten geleverde </w:t>
      </w:r>
      <w:r>
        <w:rPr>
          <w:rFonts w:ascii="Verdana" w:hAnsi="Verdana"/>
          <w:snapToGrid w:val="0"/>
          <w:sz w:val="18"/>
          <w:szCs w:val="18"/>
          <w:lang w:val="nl-BE"/>
        </w:rPr>
        <w:t>PMD-zakken</w:t>
      </w:r>
      <w:r w:rsidRPr="00666BAF">
        <w:rPr>
          <w:rFonts w:ascii="Verdana" w:hAnsi="Verdana"/>
          <w:snapToGrid w:val="0"/>
          <w:sz w:val="18"/>
          <w:szCs w:val="18"/>
          <w:lang w:val="nl-BE"/>
        </w:rPr>
        <w:t xml:space="preserve"> te identificeren ingeval problemen bij het gebruik van de </w:t>
      </w:r>
      <w:r>
        <w:rPr>
          <w:rFonts w:ascii="Verdana" w:hAnsi="Verdana"/>
          <w:snapToGrid w:val="0"/>
          <w:sz w:val="18"/>
          <w:szCs w:val="18"/>
          <w:lang w:val="nl-BE"/>
        </w:rPr>
        <w:t>PMD-zakken</w:t>
      </w:r>
      <w:r w:rsidRPr="00666BAF">
        <w:rPr>
          <w:rFonts w:ascii="Verdana" w:hAnsi="Verdana"/>
          <w:snapToGrid w:val="0"/>
          <w:sz w:val="18"/>
          <w:szCs w:val="18"/>
          <w:lang w:val="nl-BE"/>
        </w:rPr>
        <w:t xml:space="preserve"> worden vastgesteld;</w:t>
      </w:r>
    </w:p>
    <w:p w14:paraId="50820475" w14:textId="77777777" w:rsidR="00666BAF" w:rsidRPr="00666BAF" w:rsidRDefault="00666BAF"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volledige lijst van de elementen en stoffen waaruit de </w:t>
      </w:r>
      <w:r>
        <w:rPr>
          <w:rFonts w:ascii="Verdana" w:hAnsi="Verdana"/>
          <w:snapToGrid w:val="0"/>
          <w:sz w:val="18"/>
          <w:szCs w:val="18"/>
          <w:lang w:val="nl-BE"/>
        </w:rPr>
        <w:t>PMD-</w:t>
      </w:r>
      <w:r w:rsidRPr="00666BAF">
        <w:rPr>
          <w:rFonts w:ascii="Verdana" w:hAnsi="Verdana"/>
          <w:snapToGrid w:val="0"/>
          <w:sz w:val="18"/>
          <w:szCs w:val="18"/>
          <w:lang w:val="nl-BE"/>
        </w:rPr>
        <w:t xml:space="preserve">zakken zijn samengesteld, </w:t>
      </w:r>
      <w:r>
        <w:rPr>
          <w:rFonts w:ascii="Verdana" w:hAnsi="Verdana"/>
          <w:snapToGrid w:val="0"/>
          <w:sz w:val="18"/>
          <w:szCs w:val="18"/>
          <w:lang w:val="nl-BE"/>
        </w:rPr>
        <w:t xml:space="preserve">m.n. </w:t>
      </w:r>
      <w:r w:rsidRPr="00666BAF">
        <w:rPr>
          <w:rFonts w:ascii="Verdana" w:hAnsi="Verdana"/>
          <w:snapToGrid w:val="0"/>
          <w:sz w:val="18"/>
          <w:szCs w:val="18"/>
          <w:lang w:val="nl-BE"/>
        </w:rPr>
        <w:t xml:space="preserve">het percentage recyclaat, maar ook kleurstoffen, additieven, … </w:t>
      </w:r>
    </w:p>
    <w:p w14:paraId="26F1DA04" w14:textId="702CACD2" w:rsidR="00666BAF" w:rsidRDefault="00666BAF" w:rsidP="00DF4CBF">
      <w:pPr>
        <w:widowControl/>
        <w:spacing w:line="276" w:lineRule="auto"/>
        <w:jc w:val="both"/>
        <w:rPr>
          <w:rFonts w:ascii="Verdana" w:hAnsi="Verdana"/>
          <w:snapToGrid w:val="0"/>
          <w:sz w:val="18"/>
          <w:szCs w:val="18"/>
          <w:lang w:val="nl-BE"/>
        </w:rPr>
      </w:pPr>
    </w:p>
    <w:p w14:paraId="7CEED7B7" w14:textId="6C4CAA22" w:rsidR="00A52DA1" w:rsidRDefault="00A52DA1" w:rsidP="00DF4CBF">
      <w:pPr>
        <w:widowControl/>
        <w:spacing w:line="276" w:lineRule="auto"/>
        <w:jc w:val="both"/>
        <w:rPr>
          <w:rFonts w:ascii="Verdana" w:hAnsi="Verdana"/>
          <w:snapToGrid w:val="0"/>
          <w:sz w:val="18"/>
          <w:szCs w:val="18"/>
          <w:lang w:val="nl-BE"/>
        </w:rPr>
      </w:pPr>
    </w:p>
    <w:p w14:paraId="5427C161" w14:textId="77777777" w:rsidR="00A52DA1" w:rsidRPr="00666BAF" w:rsidRDefault="00A52DA1" w:rsidP="00DF4CBF">
      <w:pPr>
        <w:widowControl/>
        <w:spacing w:line="276" w:lineRule="auto"/>
        <w:jc w:val="both"/>
        <w:rPr>
          <w:rFonts w:ascii="Verdana" w:hAnsi="Verdana"/>
          <w:snapToGrid w:val="0"/>
          <w:sz w:val="18"/>
          <w:szCs w:val="18"/>
          <w:lang w:val="nl-BE"/>
        </w:rPr>
      </w:pPr>
    </w:p>
    <w:p w14:paraId="2745994E" w14:textId="77777777" w:rsidR="00190980" w:rsidRPr="00190980" w:rsidRDefault="00666BAF" w:rsidP="00C77B01">
      <w:pPr>
        <w:pStyle w:val="ListBullet"/>
        <w:spacing w:line="276" w:lineRule="auto"/>
        <w:ind w:left="720"/>
        <w:rPr>
          <w:snapToGrid w:val="0"/>
          <w:szCs w:val="18"/>
          <w:lang w:val="nl-BE"/>
        </w:rPr>
      </w:pPr>
      <w:r>
        <w:rPr>
          <w:snapToGrid w:val="0"/>
          <w:szCs w:val="18"/>
          <w:lang w:val="nl-BE"/>
        </w:rPr>
        <w:t>Een beschrijving van de</w:t>
      </w:r>
      <w:r w:rsidR="00190980" w:rsidRPr="00190980">
        <w:rPr>
          <w:snapToGrid w:val="0"/>
          <w:szCs w:val="18"/>
          <w:lang w:val="nl-BE"/>
        </w:rPr>
        <w:t xml:space="preserve"> </w:t>
      </w:r>
      <w:r>
        <w:rPr>
          <w:b/>
          <w:snapToGrid w:val="0"/>
          <w:szCs w:val="18"/>
          <w:lang w:val="nl-BE"/>
        </w:rPr>
        <w:t xml:space="preserve">zekerheid en flexibiliteit van de levering </w:t>
      </w:r>
      <w:r>
        <w:rPr>
          <w:snapToGrid w:val="0"/>
          <w:szCs w:val="18"/>
          <w:lang w:val="nl-BE"/>
        </w:rPr>
        <w:t xml:space="preserve">van de PMD-zakken </w:t>
      </w:r>
      <w:r w:rsidR="00190980" w:rsidRPr="00190980">
        <w:rPr>
          <w:snapToGrid w:val="0"/>
          <w:szCs w:val="18"/>
          <w:lang w:val="nl-BE"/>
        </w:rPr>
        <w:t xml:space="preserve">in het kader van deze Opdracht. De inschrijver toont dit aan via: </w:t>
      </w:r>
    </w:p>
    <w:p w14:paraId="3417149C" w14:textId="77777777" w:rsidR="00666BAF" w:rsidRDefault="00666BAF" w:rsidP="00DF4CBF">
      <w:pPr>
        <w:pStyle w:val="ListBullet"/>
        <w:spacing w:line="276" w:lineRule="auto"/>
        <w:ind w:left="1080"/>
        <w:rPr>
          <w:snapToGrid w:val="0"/>
          <w:szCs w:val="18"/>
          <w:lang w:val="nl-BE"/>
        </w:rPr>
      </w:pPr>
    </w:p>
    <w:p w14:paraId="747E8540" w14:textId="77777777" w:rsidR="00666BAF" w:rsidRPr="00E7209F" w:rsidRDefault="000243B2"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00666BAF" w:rsidRPr="00E7209F">
        <w:rPr>
          <w:rFonts w:ascii="Verdana" w:hAnsi="Verdana"/>
          <w:snapToGrid w:val="0"/>
          <w:sz w:val="18"/>
          <w:szCs w:val="18"/>
          <w:lang w:val="nl-BE"/>
        </w:rPr>
        <w:t>en garantie omtrent de hoeveelheid te leveren producten die permanent in stock wordt gehouden, alsook de condities waaronder dit gebeurt;</w:t>
      </w:r>
    </w:p>
    <w:p w14:paraId="34CAEDA0" w14:textId="77777777" w:rsidR="00666BAF" w:rsidRPr="00E7209F" w:rsidRDefault="000243B2"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00666BAF" w:rsidRPr="00E7209F">
        <w:rPr>
          <w:rFonts w:ascii="Verdana" w:hAnsi="Verdana"/>
          <w:snapToGrid w:val="0"/>
          <w:sz w:val="18"/>
          <w:szCs w:val="18"/>
          <w:lang w:val="nl-BE"/>
        </w:rPr>
        <w:t>en verduidelijking omtrent de minimale leveringseenheid per afleverpunt (pallet, halve pallet, …);</w:t>
      </w:r>
    </w:p>
    <w:p w14:paraId="680AD2E3" w14:textId="77777777" w:rsidR="00666BAF" w:rsidRPr="00E7209F" w:rsidRDefault="000243B2"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00666BAF" w:rsidRPr="00E7209F">
        <w:rPr>
          <w:rFonts w:ascii="Verdana" w:hAnsi="Verdana"/>
          <w:snapToGrid w:val="0"/>
          <w:sz w:val="18"/>
          <w:szCs w:val="18"/>
          <w:lang w:val="nl-BE"/>
        </w:rPr>
        <w:t>en garantie omtrent de maximale leveringstermijn van te leveren producten die in stock zijn;</w:t>
      </w:r>
    </w:p>
    <w:p w14:paraId="02493E69" w14:textId="77777777" w:rsidR="00666BAF" w:rsidRPr="00E7209F" w:rsidRDefault="000243B2"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00666BAF" w:rsidRPr="00E7209F">
        <w:rPr>
          <w:rFonts w:ascii="Verdana" w:hAnsi="Verdana"/>
          <w:snapToGrid w:val="0"/>
          <w:sz w:val="18"/>
          <w:szCs w:val="18"/>
          <w:lang w:val="nl-BE"/>
        </w:rPr>
        <w:t>en garantie omtrent de maximale leveringstermijn van te leveren producten die niet in stock zijn;</w:t>
      </w:r>
    </w:p>
    <w:p w14:paraId="4EEC03DB" w14:textId="5453535B" w:rsidR="00666BAF" w:rsidRDefault="000243B2"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D</w:t>
      </w:r>
      <w:r w:rsidR="00666BAF" w:rsidRPr="00E7209F">
        <w:rPr>
          <w:rFonts w:ascii="Verdana" w:hAnsi="Verdana"/>
          <w:snapToGrid w:val="0"/>
          <w:sz w:val="18"/>
          <w:szCs w:val="18"/>
          <w:lang w:val="nl-BE"/>
        </w:rPr>
        <w:t>e sluitingsperiode van de producent / Leverancier</w:t>
      </w:r>
      <w:r>
        <w:rPr>
          <w:rFonts w:ascii="Verdana" w:hAnsi="Verdana"/>
          <w:snapToGrid w:val="0"/>
          <w:sz w:val="18"/>
          <w:szCs w:val="18"/>
          <w:lang w:val="nl-BE"/>
        </w:rPr>
        <w:t>.</w:t>
      </w:r>
    </w:p>
    <w:p w14:paraId="1BB1ACE4" w14:textId="77777777" w:rsidR="00DE1FBE" w:rsidRPr="00E7209F" w:rsidRDefault="00DE1FBE" w:rsidP="00420D28">
      <w:pPr>
        <w:widowControl/>
        <w:spacing w:line="276" w:lineRule="auto"/>
        <w:ind w:left="1080"/>
        <w:jc w:val="both"/>
        <w:rPr>
          <w:rFonts w:ascii="Verdana" w:hAnsi="Verdana"/>
          <w:snapToGrid w:val="0"/>
          <w:sz w:val="18"/>
          <w:szCs w:val="18"/>
          <w:lang w:val="nl-BE"/>
        </w:rPr>
      </w:pPr>
    </w:p>
    <w:p w14:paraId="14D03E88" w14:textId="77777777" w:rsidR="00190980" w:rsidRPr="001843FB" w:rsidRDefault="00190980" w:rsidP="00420D28">
      <w:pPr>
        <w:pStyle w:val="Heading3"/>
        <w:widowControl/>
        <w:numPr>
          <w:ilvl w:val="2"/>
          <w:numId w:val="54"/>
        </w:numPr>
        <w:spacing w:line="276" w:lineRule="auto"/>
        <w:rPr>
          <w:rFonts w:ascii="Verdana" w:hAnsi="Verdana"/>
          <w:b w:val="0"/>
          <w:sz w:val="18"/>
          <w:szCs w:val="18"/>
          <w:lang w:val="nl-BE"/>
        </w:rPr>
      </w:pPr>
      <w:bookmarkStart w:id="162" w:name="_Toc126698283"/>
      <w:r w:rsidRPr="001843FB">
        <w:rPr>
          <w:rFonts w:ascii="Verdana" w:hAnsi="Verdana"/>
          <w:b w:val="0"/>
          <w:sz w:val="18"/>
          <w:szCs w:val="18"/>
          <w:lang w:val="nl-BE"/>
        </w:rPr>
        <w:lastRenderedPageBreak/>
        <w:t>Andere documenten / informatie:</w:t>
      </w:r>
      <w:bookmarkEnd w:id="162"/>
    </w:p>
    <w:p w14:paraId="13FBA30D" w14:textId="77777777" w:rsidR="00190980" w:rsidRPr="00D57AF6" w:rsidRDefault="00190980" w:rsidP="00DF4CBF">
      <w:pPr>
        <w:pStyle w:val="ListBullet"/>
        <w:numPr>
          <w:ilvl w:val="1"/>
          <w:numId w:val="32"/>
        </w:numPr>
        <w:spacing w:line="276" w:lineRule="auto"/>
        <w:rPr>
          <w:szCs w:val="18"/>
          <w:lang w:val="nl-BE"/>
        </w:rPr>
      </w:pPr>
      <w:r w:rsidRPr="00190980">
        <w:rPr>
          <w:szCs w:val="18"/>
          <w:lang w:val="nl-BE"/>
        </w:rPr>
        <w:t xml:space="preserve">Een kopij van de nodige </w:t>
      </w:r>
      <w:r w:rsidRPr="00D57AF6">
        <w:rPr>
          <w:szCs w:val="18"/>
          <w:lang w:val="nl-BE"/>
        </w:rPr>
        <w:t xml:space="preserve">verzekeringspolissen (zie </w:t>
      </w:r>
      <w:r w:rsidR="00D57AF6" w:rsidRPr="00D57AF6">
        <w:rPr>
          <w:szCs w:val="18"/>
          <w:lang w:val="nl-BE"/>
        </w:rPr>
        <w:t>artikel 9</w:t>
      </w:r>
      <w:r w:rsidRPr="00D57AF6">
        <w:rPr>
          <w:szCs w:val="18"/>
          <w:lang w:val="nl-BE"/>
        </w:rPr>
        <w:t>);</w:t>
      </w:r>
    </w:p>
    <w:p w14:paraId="37AAF3AD" w14:textId="77777777" w:rsidR="00190980" w:rsidRPr="00190980" w:rsidRDefault="00190980" w:rsidP="00DF4CBF">
      <w:pPr>
        <w:pStyle w:val="ListBullet"/>
        <w:spacing w:line="276" w:lineRule="auto"/>
        <w:rPr>
          <w:szCs w:val="18"/>
          <w:lang w:val="nl-BE"/>
        </w:rPr>
      </w:pPr>
    </w:p>
    <w:p w14:paraId="34531867" w14:textId="77777777" w:rsidR="006405FE" w:rsidRDefault="00190980" w:rsidP="00DF4CBF">
      <w:pPr>
        <w:pStyle w:val="ListBullet"/>
        <w:spacing w:line="276" w:lineRule="auto"/>
        <w:rPr>
          <w:szCs w:val="18"/>
          <w:lang w:val="nl-BE"/>
        </w:rPr>
      </w:pPr>
      <w:r w:rsidRPr="00190980">
        <w:rPr>
          <w:szCs w:val="18"/>
          <w:lang w:val="nl-BE"/>
        </w:rPr>
        <w:t xml:space="preserve">De </w:t>
      </w:r>
      <w:r w:rsidR="0089480B">
        <w:rPr>
          <w:szCs w:val="18"/>
          <w:lang w:val="nl-BE"/>
        </w:rPr>
        <w:t>Leverancier</w:t>
      </w:r>
      <w:r w:rsidRPr="00190980">
        <w:rPr>
          <w:szCs w:val="18"/>
          <w:lang w:val="nl-BE"/>
        </w:rPr>
        <w:t xml:space="preserve"> dient de aanbestedende overheid zonder verwijl op de hoogte te stellen van elke wijziging in de hierboven vermelde documenten tijdens de duur van de Opdracht.</w:t>
      </w:r>
    </w:p>
    <w:p w14:paraId="7BCA626C" w14:textId="77777777" w:rsidR="00C1029E" w:rsidRPr="00B74E24" w:rsidRDefault="00C1029E"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63" w:name="_Toc7033826"/>
      <w:bookmarkStart w:id="164" w:name="_Toc126698284"/>
      <w:r w:rsidRPr="00B74E24">
        <w:rPr>
          <w:rFonts w:ascii="Verdana" w:hAnsi="Verdana"/>
          <w:b w:val="0"/>
          <w:bCs w:val="0"/>
          <w:smallCaps/>
          <w:color w:val="000000"/>
          <w:sz w:val="20"/>
          <w:szCs w:val="20"/>
          <w:lang w:val="fr-BE" w:eastAsia="nl-NL"/>
        </w:rPr>
        <w:t>Ondertekening van de offerte</w:t>
      </w:r>
      <w:bookmarkEnd w:id="163"/>
      <w:bookmarkEnd w:id="164"/>
    </w:p>
    <w:p w14:paraId="1E2ECD09" w14:textId="77777777" w:rsidR="00C1029E" w:rsidRPr="00A6296C" w:rsidRDefault="00C1029E" w:rsidP="00C1029E">
      <w:pPr>
        <w:pStyle w:val="ListBullet"/>
        <w:spacing w:line="276" w:lineRule="auto"/>
        <w:rPr>
          <w:szCs w:val="18"/>
          <w:lang w:val="nl-BE"/>
        </w:rPr>
      </w:pPr>
    </w:p>
    <w:p w14:paraId="047C993B" w14:textId="77777777" w:rsidR="00C1029E" w:rsidRPr="00C1029E" w:rsidRDefault="00C1029E" w:rsidP="00C1029E">
      <w:pPr>
        <w:pStyle w:val="ListBullet"/>
        <w:spacing w:line="276" w:lineRule="auto"/>
        <w:rPr>
          <w:szCs w:val="18"/>
          <w:lang w:val="nl-BE"/>
        </w:rPr>
      </w:pPr>
      <w:r w:rsidRPr="00C1029E">
        <w:rPr>
          <w:szCs w:val="18"/>
          <w:lang w:val="nl-BE"/>
        </w:rPr>
        <w:t xml:space="preserve">De offerte moet rechtsgeldig zijn ondertekend door de inschrijver.  </w:t>
      </w:r>
    </w:p>
    <w:p w14:paraId="3B0F206F" w14:textId="77777777" w:rsidR="00C1029E" w:rsidRPr="00C1029E" w:rsidRDefault="00C1029E" w:rsidP="00C1029E">
      <w:pPr>
        <w:pStyle w:val="ListBullet"/>
        <w:spacing w:line="276" w:lineRule="auto"/>
        <w:rPr>
          <w:szCs w:val="18"/>
          <w:lang w:val="nl-BE"/>
        </w:rPr>
      </w:pPr>
    </w:p>
    <w:p w14:paraId="4E5C1E69" w14:textId="77777777" w:rsidR="00C1029E" w:rsidRPr="00C1029E" w:rsidRDefault="00C1029E" w:rsidP="00C1029E">
      <w:pPr>
        <w:pStyle w:val="ListBullet"/>
        <w:spacing w:line="276" w:lineRule="auto"/>
        <w:rPr>
          <w:szCs w:val="18"/>
          <w:lang w:val="nl-BE"/>
        </w:rPr>
      </w:pPr>
      <w:r w:rsidRPr="00C1029E">
        <w:rPr>
          <w:szCs w:val="18"/>
          <w:lang w:val="nl-BE"/>
        </w:rPr>
        <w:t>Hierbij dient rekening te worden gehouden met het gegeven dat de ondertekening van een offerte geen handeling uitmaakt van “dagelijks bestuur”.</w:t>
      </w:r>
    </w:p>
    <w:p w14:paraId="3F07850D" w14:textId="77777777" w:rsidR="00C1029E" w:rsidRPr="00C1029E" w:rsidRDefault="00C1029E" w:rsidP="00C1029E">
      <w:pPr>
        <w:pStyle w:val="ListBullet"/>
        <w:spacing w:line="276" w:lineRule="auto"/>
        <w:rPr>
          <w:szCs w:val="18"/>
          <w:lang w:val="nl-BE"/>
        </w:rPr>
      </w:pPr>
    </w:p>
    <w:p w14:paraId="1E881493" w14:textId="77777777" w:rsidR="00C1029E" w:rsidRPr="00C1029E" w:rsidRDefault="00C1029E" w:rsidP="00C1029E">
      <w:pPr>
        <w:pStyle w:val="ListBullet"/>
        <w:spacing w:line="276" w:lineRule="auto"/>
        <w:rPr>
          <w:szCs w:val="18"/>
          <w:lang w:val="nl-BE"/>
        </w:rPr>
      </w:pPr>
      <w:r w:rsidRPr="00C1029E">
        <w:rPr>
          <w:szCs w:val="18"/>
          <w:lang w:val="nl-BE"/>
        </w:rPr>
        <w:t>De offerte moet worden gedagtekend en ondertekend door een persoon die de inschrijver rechtsgeldig kan verbinden met de vermelding "Opgemaakt door ondergetekende om te worden gevoegd bij zijn offerte van heden". De ondertekening dient te zijn vergezeld van de functie of de hoedanigheid van die persoon binnen de onderneming of de ondernemingen die de tijdelijke vennootschap vormen.</w:t>
      </w:r>
    </w:p>
    <w:p w14:paraId="6589FE80" w14:textId="77777777" w:rsidR="00C1029E" w:rsidRPr="00C1029E" w:rsidRDefault="00C1029E" w:rsidP="00C1029E">
      <w:pPr>
        <w:pStyle w:val="ListBullet"/>
        <w:spacing w:line="276" w:lineRule="auto"/>
        <w:rPr>
          <w:szCs w:val="18"/>
          <w:lang w:val="nl-BE"/>
        </w:rPr>
      </w:pPr>
    </w:p>
    <w:p w14:paraId="79F5700E" w14:textId="77777777" w:rsidR="00C1029E" w:rsidRPr="00C1029E" w:rsidRDefault="00C1029E" w:rsidP="00C1029E">
      <w:pPr>
        <w:pStyle w:val="ListBullet"/>
        <w:spacing w:line="276" w:lineRule="auto"/>
        <w:rPr>
          <w:szCs w:val="18"/>
          <w:lang w:val="nl-BE"/>
        </w:rPr>
      </w:pPr>
      <w:r w:rsidRPr="00C1029E">
        <w:rPr>
          <w:szCs w:val="18"/>
          <w:lang w:val="nl-BE"/>
        </w:rPr>
        <w:t>Wanneer de inschrijver een tijdelijke handelsvennootschap is, wordt de offerte ondertekend door ieder van de leden van de tijdelijke handelsvennootschap en dient er te worden aangewezen wie van hen ermee zal zijn belast de vereniging of de vennootschap ten overstaan van de Opdrachtgever te vertegenwoordigen.</w:t>
      </w:r>
    </w:p>
    <w:p w14:paraId="57D8B714" w14:textId="77777777" w:rsidR="00C1029E" w:rsidRPr="00C1029E" w:rsidRDefault="00C1029E" w:rsidP="00C1029E">
      <w:pPr>
        <w:pStyle w:val="ListBullet"/>
        <w:spacing w:line="276" w:lineRule="auto"/>
        <w:rPr>
          <w:szCs w:val="18"/>
          <w:lang w:val="nl-BE"/>
        </w:rPr>
      </w:pPr>
    </w:p>
    <w:p w14:paraId="2FF46CFB" w14:textId="77777777" w:rsidR="00C1029E" w:rsidRPr="00C1029E" w:rsidRDefault="00C1029E" w:rsidP="00C1029E">
      <w:pPr>
        <w:pStyle w:val="ListBullet"/>
        <w:spacing w:line="276" w:lineRule="auto"/>
        <w:rPr>
          <w:szCs w:val="18"/>
          <w:lang w:val="nl-BE"/>
        </w:rPr>
      </w:pPr>
      <w:r w:rsidRPr="00C1029E">
        <w:rPr>
          <w:szCs w:val="18"/>
          <w:lang w:val="nl-BE"/>
        </w:rPr>
        <w:t xml:space="preserve">De offerte, die door gemachtigden wordt ingediend, vermeldt duidelijk de volmachtgevers voor wie wordt gehandeld. </w:t>
      </w:r>
    </w:p>
    <w:p w14:paraId="4F05B68B" w14:textId="77777777" w:rsidR="00C1029E" w:rsidRPr="00C1029E" w:rsidRDefault="00C1029E" w:rsidP="00C1029E">
      <w:pPr>
        <w:pStyle w:val="ListBullet"/>
        <w:spacing w:line="276" w:lineRule="auto"/>
        <w:rPr>
          <w:szCs w:val="18"/>
          <w:lang w:val="nl-BE"/>
        </w:rPr>
      </w:pPr>
    </w:p>
    <w:p w14:paraId="2938D8C6" w14:textId="77777777" w:rsidR="00C1029E" w:rsidRPr="00C1029E" w:rsidRDefault="00C1029E" w:rsidP="00C1029E">
      <w:pPr>
        <w:pStyle w:val="ListBullet"/>
        <w:spacing w:line="276" w:lineRule="auto"/>
        <w:rPr>
          <w:szCs w:val="18"/>
          <w:lang w:val="nl-BE"/>
        </w:rPr>
      </w:pPr>
      <w:r w:rsidRPr="00C1029E">
        <w:rPr>
          <w:szCs w:val="18"/>
          <w:lang w:val="nl-BE"/>
        </w:rPr>
        <w:t>De gemachtigden voegen bij hun offerte de authentieke of onderhandse akte waaruit hun bevoegdheid blijkt, of een gewaarmerkt afschrift van hun volmacht. Zij kunnen zich beperken tot verwijzing naar het nummer van de bijlage van het Belgisch Staatsblad waarin hun bevoegdheden zijn bekendgemaakt.</w:t>
      </w:r>
    </w:p>
    <w:p w14:paraId="04E0FB73" w14:textId="77777777" w:rsidR="00C1029E" w:rsidRPr="00C1029E" w:rsidRDefault="00C1029E" w:rsidP="00C1029E">
      <w:pPr>
        <w:pStyle w:val="ListBullet"/>
        <w:spacing w:line="276" w:lineRule="auto"/>
        <w:rPr>
          <w:szCs w:val="18"/>
          <w:lang w:val="nl-BE"/>
        </w:rPr>
      </w:pPr>
    </w:p>
    <w:p w14:paraId="461B243F" w14:textId="234B2D07" w:rsidR="00C1029E" w:rsidRDefault="00C1029E" w:rsidP="00C1029E">
      <w:pPr>
        <w:pStyle w:val="ListBullet"/>
        <w:spacing w:line="276" w:lineRule="auto"/>
        <w:rPr>
          <w:szCs w:val="18"/>
          <w:lang w:val="nl-BE"/>
        </w:rPr>
      </w:pPr>
      <w:r w:rsidRPr="00C1029E">
        <w:rPr>
          <w:szCs w:val="18"/>
          <w:lang w:val="nl-BE"/>
        </w:rPr>
        <w:t>Alle correcties, schrappingen, doorhalingen, overschreven stukken of aanvullingen in één van voornoemde documenten, dienen te zijn voorzien van een handtekening (parafering volstaat niet) door de bevoegde persoon (of, voor wat tijdelijke handelsvennootschappen betreft, personen).</w:t>
      </w:r>
    </w:p>
    <w:p w14:paraId="160B2AC8" w14:textId="49010E5F" w:rsidR="0037270E" w:rsidRDefault="0037270E" w:rsidP="00C1029E">
      <w:pPr>
        <w:pStyle w:val="ListBullet"/>
        <w:spacing w:line="276" w:lineRule="auto"/>
        <w:rPr>
          <w:szCs w:val="18"/>
          <w:lang w:val="nl-BE"/>
        </w:rPr>
      </w:pPr>
    </w:p>
    <w:p w14:paraId="48912EF9" w14:textId="6CCBB037" w:rsidR="0037270E" w:rsidRDefault="0037270E" w:rsidP="00C1029E">
      <w:pPr>
        <w:pStyle w:val="ListBullet"/>
        <w:spacing w:line="276" w:lineRule="auto"/>
        <w:rPr>
          <w:szCs w:val="18"/>
          <w:lang w:val="nl-BE"/>
        </w:rPr>
      </w:pPr>
    </w:p>
    <w:p w14:paraId="5D340CEA" w14:textId="77777777" w:rsidR="0037270E" w:rsidRDefault="0037270E" w:rsidP="00C1029E">
      <w:pPr>
        <w:pStyle w:val="ListBullet"/>
        <w:spacing w:line="276" w:lineRule="auto"/>
        <w:rPr>
          <w:szCs w:val="18"/>
          <w:lang w:val="nl-BE"/>
        </w:rPr>
      </w:pPr>
    </w:p>
    <w:p w14:paraId="33F5622A" w14:textId="77777777" w:rsidR="006405FE" w:rsidRPr="00420D28" w:rsidRDefault="006405FE" w:rsidP="00420D28">
      <w:pPr>
        <w:pStyle w:val="Heading2"/>
        <w:numPr>
          <w:ilvl w:val="0"/>
          <w:numId w:val="54"/>
        </w:numPr>
        <w:tabs>
          <w:tab w:val="num" w:pos="432"/>
        </w:tabs>
        <w:spacing w:before="220" w:line="240" w:lineRule="auto"/>
        <w:ind w:left="432" w:hanging="432"/>
        <w:rPr>
          <w:i/>
          <w:color w:val="000000"/>
          <w:szCs w:val="24"/>
        </w:rPr>
      </w:pPr>
      <w:bookmarkStart w:id="165" w:name="_Toc126698285"/>
      <w:r w:rsidRPr="00420D28">
        <w:rPr>
          <w:b/>
          <w:i/>
          <w:color w:val="000000"/>
          <w:szCs w:val="24"/>
        </w:rPr>
        <w:t>Varianten</w:t>
      </w:r>
      <w:r w:rsidR="00F2123D" w:rsidRPr="00420D28">
        <w:rPr>
          <w:b/>
          <w:i/>
          <w:color w:val="000000"/>
          <w:szCs w:val="24"/>
        </w:rPr>
        <w:t xml:space="preserve"> (art. 56  Overheidsopdrachtenwet en art. 54 KB Plaatsing)</w:t>
      </w:r>
      <w:bookmarkEnd w:id="165"/>
      <w:r w:rsidRPr="00420D28">
        <w:rPr>
          <w:b/>
          <w:i/>
          <w:color w:val="000000"/>
          <w:szCs w:val="24"/>
        </w:rPr>
        <w:fldChar w:fldCharType="begin"/>
      </w:r>
      <w:r w:rsidRPr="00420D28">
        <w:rPr>
          <w:b/>
          <w:i/>
          <w:color w:val="000000"/>
          <w:szCs w:val="24"/>
        </w:rPr>
        <w:instrText>tc  \l 2 "Artikel 3: Voorwerp van de opdracht"</w:instrText>
      </w:r>
      <w:r w:rsidRPr="00420D28">
        <w:rPr>
          <w:b/>
          <w:i/>
          <w:color w:val="000000"/>
          <w:szCs w:val="24"/>
        </w:rPr>
        <w:fldChar w:fldCharType="end"/>
      </w:r>
    </w:p>
    <w:p w14:paraId="67C3AB17" w14:textId="77777777" w:rsidR="00BF359D" w:rsidRPr="00C91C9B" w:rsidRDefault="00BF359D" w:rsidP="00BF359D">
      <w:pPr>
        <w:spacing w:before="240"/>
        <w:rPr>
          <w:rFonts w:ascii="Verdana" w:hAnsi="Verdana"/>
          <w:i/>
          <w:sz w:val="18"/>
          <w:szCs w:val="18"/>
          <w:lang w:val="nl-BE"/>
        </w:rPr>
      </w:pPr>
      <w:r w:rsidRPr="00C91C9B">
        <w:rPr>
          <w:rFonts w:ascii="Verdana" w:hAnsi="Verdana"/>
          <w:i/>
          <w:sz w:val="18"/>
          <w:szCs w:val="18"/>
          <w:lang w:val="nl-BE"/>
        </w:rPr>
        <w:t>(Het indienen van vrije varianten is niet toegestaan).</w:t>
      </w:r>
    </w:p>
    <w:p w14:paraId="58877648" w14:textId="77777777" w:rsidR="00BF359D" w:rsidRPr="00C91C9B" w:rsidRDefault="00BF359D" w:rsidP="00BF359D">
      <w:pPr>
        <w:spacing w:before="240"/>
        <w:rPr>
          <w:rFonts w:ascii="Verdana" w:hAnsi="Verdana"/>
          <w:i/>
          <w:sz w:val="18"/>
          <w:szCs w:val="18"/>
          <w:lang w:val="nl-BE"/>
        </w:rPr>
      </w:pPr>
      <w:r w:rsidRPr="00C91C9B">
        <w:rPr>
          <w:rFonts w:ascii="Verdana" w:hAnsi="Verdana"/>
          <w:i/>
          <w:sz w:val="18"/>
          <w:szCs w:val="18"/>
          <w:lang w:val="nl-BE"/>
        </w:rPr>
        <w:t>Of</w:t>
      </w:r>
    </w:p>
    <w:p w14:paraId="5FD19BB2" w14:textId="77777777" w:rsidR="00BF359D" w:rsidRPr="00C91C9B" w:rsidRDefault="00BF359D" w:rsidP="00BF359D">
      <w:pPr>
        <w:spacing w:before="240"/>
        <w:rPr>
          <w:rFonts w:ascii="Verdana" w:hAnsi="Verdana"/>
          <w:i/>
          <w:sz w:val="18"/>
          <w:szCs w:val="18"/>
          <w:lang w:val="nl-BE"/>
        </w:rPr>
      </w:pPr>
      <w:r w:rsidRPr="00C91C9B">
        <w:rPr>
          <w:rFonts w:ascii="Verdana" w:hAnsi="Verdana"/>
          <w:i/>
          <w:sz w:val="18"/>
          <w:szCs w:val="18"/>
          <w:lang w:val="nl-BE"/>
        </w:rPr>
        <w:t>(Het is de inschrijver toegestaan om (een) (</w:t>
      </w:r>
      <w:r w:rsidRPr="00451777">
        <w:rPr>
          <w:rFonts w:ascii="Verdana" w:hAnsi="Verdana"/>
          <w:i/>
          <w:sz w:val="18"/>
          <w:szCs w:val="18"/>
          <w:highlight w:val="lightGray"/>
          <w:lang w:val="nl-BE"/>
        </w:rPr>
        <w:t>vrije of</w:t>
      </w:r>
      <w:r w:rsidRPr="00C91C9B">
        <w:rPr>
          <w:rFonts w:ascii="Verdana" w:hAnsi="Verdana"/>
          <w:i/>
          <w:sz w:val="18"/>
          <w:szCs w:val="18"/>
          <w:lang w:val="nl-BE"/>
        </w:rPr>
        <w:t>toegestane) variante(n) in te dienen onder de volgende voorwaarden:(</w:t>
      </w:r>
      <w:r w:rsidRPr="00451777">
        <w:rPr>
          <w:rFonts w:ascii="Verdana" w:hAnsi="Verdana"/>
          <w:i/>
          <w:sz w:val="18"/>
          <w:szCs w:val="18"/>
          <w:highlight w:val="lightGray"/>
          <w:lang w:val="nl-BE"/>
        </w:rPr>
        <w:t>uitleg toevoegen</w:t>
      </w:r>
      <w:r w:rsidRPr="00C91C9B">
        <w:rPr>
          <w:rFonts w:ascii="Verdana" w:hAnsi="Verdana"/>
          <w:i/>
          <w:sz w:val="18"/>
          <w:szCs w:val="18"/>
          <w:lang w:val="nl-BE"/>
        </w:rPr>
        <w:t>). De inschrijver dient het gebruik van (een) (</w:t>
      </w:r>
      <w:r w:rsidRPr="00451777">
        <w:rPr>
          <w:rFonts w:ascii="Verdana" w:hAnsi="Verdana"/>
          <w:i/>
          <w:sz w:val="18"/>
          <w:szCs w:val="18"/>
          <w:highlight w:val="lightGray"/>
          <w:lang w:val="nl-BE"/>
        </w:rPr>
        <w:t>vrije of</w:t>
      </w:r>
      <w:r w:rsidRPr="00C91C9B">
        <w:rPr>
          <w:rFonts w:ascii="Verdana" w:hAnsi="Verdana"/>
          <w:i/>
          <w:sz w:val="18"/>
          <w:szCs w:val="18"/>
          <w:lang w:val="nl-BE"/>
        </w:rPr>
        <w:t>toegestane) variante(n) duidelijk aan te duiden op zijn inschrijvingsformulier (bijlage A). Hij mag daarbij gebruik maken van de inventaris van bijlage B).</w:t>
      </w:r>
    </w:p>
    <w:p w14:paraId="074ED8F4" w14:textId="77777777" w:rsidR="00BF359D" w:rsidRPr="00C91C9B" w:rsidRDefault="00BF359D" w:rsidP="00BF359D">
      <w:pPr>
        <w:spacing w:before="240"/>
        <w:rPr>
          <w:rFonts w:ascii="Verdana" w:hAnsi="Verdana"/>
          <w:i/>
          <w:sz w:val="18"/>
          <w:szCs w:val="18"/>
          <w:lang w:val="nl-BE"/>
        </w:rPr>
      </w:pPr>
      <w:r w:rsidRPr="00C91C9B">
        <w:rPr>
          <w:rFonts w:ascii="Verdana" w:hAnsi="Verdana"/>
          <w:i/>
          <w:sz w:val="18"/>
          <w:szCs w:val="18"/>
          <w:lang w:val="nl-BE"/>
        </w:rPr>
        <w:t>Of</w:t>
      </w:r>
    </w:p>
    <w:p w14:paraId="76E5C195" w14:textId="0DBC8F57" w:rsidR="00BF359D" w:rsidRDefault="00BF359D" w:rsidP="00BF359D">
      <w:pPr>
        <w:spacing w:before="240"/>
        <w:rPr>
          <w:rFonts w:ascii="Verdana" w:hAnsi="Verdana"/>
          <w:i/>
          <w:sz w:val="18"/>
          <w:szCs w:val="18"/>
          <w:lang w:val="nl-BE"/>
        </w:rPr>
      </w:pPr>
      <w:r w:rsidRPr="00C91C9B">
        <w:rPr>
          <w:rFonts w:ascii="Verdana" w:hAnsi="Verdana"/>
          <w:i/>
          <w:sz w:val="18"/>
          <w:szCs w:val="18"/>
          <w:lang w:val="nl-BE"/>
        </w:rPr>
        <w:t xml:space="preserve">(De volgende vereiste variante moet worden ingediend door de inschrijver onder de volgende </w:t>
      </w:r>
      <w:r w:rsidRPr="00C91C9B">
        <w:rPr>
          <w:rFonts w:ascii="Verdana" w:hAnsi="Verdana"/>
          <w:i/>
          <w:sz w:val="18"/>
          <w:szCs w:val="18"/>
          <w:lang w:val="nl-BE"/>
        </w:rPr>
        <w:lastRenderedPageBreak/>
        <w:t>voorwaarden: (</w:t>
      </w:r>
      <w:r w:rsidRPr="00451777">
        <w:rPr>
          <w:rFonts w:ascii="Verdana" w:hAnsi="Verdana"/>
          <w:i/>
          <w:sz w:val="18"/>
          <w:szCs w:val="18"/>
          <w:highlight w:val="lightGray"/>
          <w:lang w:val="nl-BE"/>
        </w:rPr>
        <w:t>uitleg toevoegen</w:t>
      </w:r>
      <w:r w:rsidRPr="00C91C9B">
        <w:rPr>
          <w:rFonts w:ascii="Verdana" w:hAnsi="Verdana"/>
          <w:i/>
          <w:sz w:val="18"/>
          <w:szCs w:val="18"/>
          <w:lang w:val="nl-BE"/>
        </w:rPr>
        <w:t>).</w:t>
      </w:r>
    </w:p>
    <w:p w14:paraId="67407321" w14:textId="77777777" w:rsidR="00442E8F" w:rsidRPr="00420D28" w:rsidRDefault="00442E8F" w:rsidP="00420D28">
      <w:pPr>
        <w:pStyle w:val="Heading2"/>
        <w:numPr>
          <w:ilvl w:val="0"/>
          <w:numId w:val="54"/>
        </w:numPr>
        <w:tabs>
          <w:tab w:val="num" w:pos="432"/>
        </w:tabs>
        <w:spacing w:before="220" w:line="240" w:lineRule="auto"/>
        <w:ind w:left="432" w:hanging="432"/>
        <w:rPr>
          <w:i/>
          <w:color w:val="000000"/>
          <w:szCs w:val="24"/>
        </w:rPr>
      </w:pPr>
      <w:bookmarkStart w:id="166" w:name="_Toc529699975"/>
      <w:bookmarkStart w:id="167" w:name="_Toc529700591"/>
      <w:bookmarkStart w:id="168" w:name="_Toc529747447"/>
      <w:bookmarkStart w:id="169" w:name="_Toc230691"/>
      <w:bookmarkStart w:id="170" w:name="_Toc230745"/>
      <w:bookmarkStart w:id="171" w:name="_Toc12079540"/>
      <w:bookmarkStart w:id="172" w:name="_Toc12862736"/>
      <w:bookmarkStart w:id="173" w:name="_Toc19591195"/>
      <w:bookmarkStart w:id="174" w:name="_Toc188956561"/>
      <w:bookmarkStart w:id="175" w:name="_Toc188957902"/>
      <w:bookmarkStart w:id="176" w:name="_Toc201734935"/>
      <w:bookmarkStart w:id="177" w:name="_Toc450730392"/>
      <w:bookmarkStart w:id="178" w:name="_Toc126698286"/>
      <w:r w:rsidRPr="00420D28">
        <w:rPr>
          <w:b/>
          <w:i/>
          <w:color w:val="000000"/>
          <w:szCs w:val="24"/>
        </w:rPr>
        <w:t>Prijzen</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2E8D9886" w14:textId="77777777" w:rsidR="00442E8F" w:rsidRPr="00B74E24" w:rsidRDefault="00442E8F"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179" w:name="_Toc529699976"/>
      <w:bookmarkStart w:id="180" w:name="_Toc529700592"/>
      <w:bookmarkStart w:id="181" w:name="_Toc529747448"/>
      <w:bookmarkStart w:id="182" w:name="_Toc230692"/>
      <w:bookmarkStart w:id="183" w:name="_Toc230746"/>
      <w:bookmarkStart w:id="184" w:name="_Toc12079541"/>
      <w:bookmarkStart w:id="185" w:name="_Toc12862737"/>
      <w:bookmarkStart w:id="186" w:name="_Toc19591196"/>
      <w:bookmarkStart w:id="187" w:name="_Toc188956562"/>
      <w:bookmarkStart w:id="188" w:name="_Toc188957903"/>
      <w:bookmarkStart w:id="189" w:name="_Toc201734936"/>
      <w:bookmarkStart w:id="190" w:name="_Toc450730393"/>
      <w:bookmarkStart w:id="191" w:name="_Toc126698287"/>
      <w:r w:rsidRPr="00B74E24">
        <w:rPr>
          <w:rFonts w:ascii="Verdana" w:hAnsi="Verdana"/>
          <w:b w:val="0"/>
          <w:bCs w:val="0"/>
          <w:smallCaps/>
          <w:color w:val="000000"/>
          <w:sz w:val="20"/>
          <w:szCs w:val="20"/>
          <w:lang w:val="fr-BE" w:eastAsia="nl-NL"/>
        </w:rPr>
        <w:t>Prijzen</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5576C904" w14:textId="77777777" w:rsidR="004143A0" w:rsidRPr="00420D28" w:rsidRDefault="009D496B"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 xml:space="preserve">De Leverancier is verplicht prijs op te geven voor alle posten. </w:t>
      </w:r>
      <w:r w:rsidR="004143A0" w:rsidRPr="00420D28">
        <w:rPr>
          <w:rFonts w:ascii="Verdana" w:eastAsia="Times New Roman" w:hAnsi="Verdana"/>
          <w:color w:val="000000"/>
          <w:sz w:val="18"/>
          <w:szCs w:val="18"/>
          <w:lang w:val="fr-BE" w:eastAsia="nl-NL"/>
        </w:rPr>
        <w:t>Alle prijzen vermeld in de inventaris worden verplicht uitgedrukt in euro.</w:t>
      </w:r>
    </w:p>
    <w:p w14:paraId="490A8927" w14:textId="77777777" w:rsidR="009D496B" w:rsidRPr="00420D28" w:rsidRDefault="009D496B" w:rsidP="00420D28">
      <w:pPr>
        <w:jc w:val="both"/>
        <w:rPr>
          <w:rFonts w:ascii="Verdana" w:eastAsia="Times New Roman" w:hAnsi="Verdana"/>
          <w:color w:val="000000"/>
          <w:sz w:val="18"/>
          <w:szCs w:val="18"/>
          <w:lang w:val="fr-BE" w:eastAsia="nl-NL"/>
        </w:rPr>
      </w:pPr>
    </w:p>
    <w:p w14:paraId="343C69D2" w14:textId="77777777" w:rsidR="009D496B" w:rsidRPr="00420D28" w:rsidRDefault="009D496B"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De Leverancier mag prijs opgeven voor verschillende types polyethyleen. Voor elke voorgestelde mogelijkheid moet de Leverancier een afzonderlijk inschrijvingsbiljet gebruiken en de bijbehorende documenten en monsters toevoegen.</w:t>
      </w:r>
    </w:p>
    <w:p w14:paraId="0CB4702A" w14:textId="5F4E9C20" w:rsidR="00691E96" w:rsidRPr="00420D28" w:rsidRDefault="005573C3"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 xml:space="preserve"> </w:t>
      </w:r>
    </w:p>
    <w:p w14:paraId="013FAAB1" w14:textId="77777777" w:rsidR="00442E8F" w:rsidRPr="00420D28" w:rsidRDefault="00442E8F"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Dit is een opdracht volgens prijslijst wat betekent dat enkel de eenheidsprijzen forfaitair zijn.</w:t>
      </w:r>
    </w:p>
    <w:p w14:paraId="0283FAF5" w14:textId="77777777" w:rsidR="00691E96" w:rsidRPr="00420D28" w:rsidRDefault="00691E96" w:rsidP="00420D28">
      <w:pPr>
        <w:jc w:val="both"/>
        <w:rPr>
          <w:rFonts w:ascii="Verdana" w:eastAsia="Times New Roman" w:hAnsi="Verdana"/>
          <w:color w:val="000000"/>
          <w:sz w:val="18"/>
          <w:szCs w:val="18"/>
          <w:lang w:val="fr-BE" w:eastAsia="nl-NL"/>
        </w:rPr>
      </w:pPr>
    </w:p>
    <w:p w14:paraId="1C3F3464" w14:textId="77777777" w:rsidR="00442E8F" w:rsidRPr="00420D28" w:rsidRDefault="00442E8F"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Voor een gedetailleerde beschrijving van de prijsbepaling van deze Opdracht wordt verwezen naar de technische voorschriften vermeld in deel II van onderhavig bestek.</w:t>
      </w:r>
    </w:p>
    <w:p w14:paraId="3FC9A5D2" w14:textId="77777777" w:rsidR="00691E96" w:rsidRPr="00420D28" w:rsidRDefault="00691E96" w:rsidP="00420D28">
      <w:pPr>
        <w:jc w:val="both"/>
        <w:rPr>
          <w:rFonts w:ascii="Verdana" w:eastAsia="Times New Roman" w:hAnsi="Verdana"/>
          <w:color w:val="000000"/>
          <w:sz w:val="18"/>
          <w:szCs w:val="18"/>
          <w:lang w:val="fr-BE" w:eastAsia="nl-NL"/>
        </w:rPr>
      </w:pPr>
    </w:p>
    <w:p w14:paraId="35EB5167" w14:textId="77777777" w:rsidR="00442E8F" w:rsidRPr="00420D28" w:rsidRDefault="00442E8F"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De inschrijver wordt verondersteld in de eenheidsprijzen die in de inventaris zijn ingeschreven alle kosten en heffingen die op de dienstverlening wegen, van welke aard en van welke omvang ook, te hebben meegerekend. De offerte moet opgebouwd zijn uit eenheidsprijzen die onder meer: alle lasten, alle bijkomende onkosten, alle omstandigheden die aan de dienstverlening inherent zijn, alle eventuele onkosten voor eventuele lasten en studies, alle tijdelijke en permanente veiligheidsmaatregelen die genomen moeten worden om ongelukken met personen of goederen te voorkomen, zowel tijdens de uitvoering van de diensten als na de voltooiing ervan, alsook alle belastingen, heffingen, lasten, octrooien, licenties, bijdragen, toelagen en uitgaven die in verband staan met de volledige en perfecte uitvoering van de diensten, bevatten. Deze bepaling moet in de ruimste zin worden opgevat. In de prijs moet evenwel niet worden gerekend de belasting over de toegevoegde waarde (afzonderlijke post). De inschrijver maakt bij de opmaak van de prijzen verplicht gebruik van de inventaris van bijlage B.</w:t>
      </w:r>
    </w:p>
    <w:p w14:paraId="1F9EB1FD" w14:textId="77777777" w:rsidR="00691E96" w:rsidRPr="00420D28" w:rsidRDefault="00691E96" w:rsidP="00420D28">
      <w:pPr>
        <w:jc w:val="both"/>
        <w:rPr>
          <w:rFonts w:ascii="Verdana" w:eastAsia="Times New Roman" w:hAnsi="Verdana"/>
          <w:color w:val="000000"/>
          <w:sz w:val="18"/>
          <w:szCs w:val="18"/>
          <w:lang w:val="fr-BE" w:eastAsia="nl-NL"/>
        </w:rPr>
      </w:pPr>
    </w:p>
    <w:p w14:paraId="261EFB06" w14:textId="77777777" w:rsidR="00442E8F" w:rsidRPr="00420D28" w:rsidRDefault="00442E8F" w:rsidP="00420D28">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Bij het indienen van de offerte wordt de inschrijver geacht volledig op de hoogte te zijn van de aard en de omvang van de noodzakelijke dienstverlening. Bij toewijzing kan geen enkel verweer worden ingeroepen wegens onvoorziene wijzigingen of aanpassingen, veroorzaakt door een onvoldoende kennis omtrent de aard en de omvang van de onderhavige Opdracht.</w:t>
      </w:r>
    </w:p>
    <w:p w14:paraId="0D90CCEE" w14:textId="77777777" w:rsidR="00691E96" w:rsidRPr="00420D28" w:rsidRDefault="00691E96" w:rsidP="00420D28">
      <w:pPr>
        <w:jc w:val="both"/>
        <w:rPr>
          <w:rFonts w:ascii="Verdana" w:eastAsia="Times New Roman" w:hAnsi="Verdana"/>
          <w:color w:val="000000"/>
          <w:sz w:val="18"/>
          <w:szCs w:val="18"/>
          <w:lang w:val="fr-BE" w:eastAsia="nl-NL"/>
        </w:rPr>
      </w:pPr>
    </w:p>
    <w:p w14:paraId="07127F56" w14:textId="79A3B9B0" w:rsidR="00442E8F" w:rsidRDefault="00442E8F" w:rsidP="0097779D">
      <w:pPr>
        <w:jc w:val="both"/>
        <w:rPr>
          <w:rFonts w:ascii="Verdana" w:eastAsia="Times New Roman" w:hAnsi="Verdana"/>
          <w:color w:val="000000"/>
          <w:sz w:val="18"/>
          <w:szCs w:val="18"/>
          <w:lang w:val="fr-BE" w:eastAsia="nl-NL"/>
        </w:rPr>
      </w:pPr>
      <w:r w:rsidRPr="00420D28">
        <w:rPr>
          <w:rFonts w:ascii="Verdana" w:eastAsia="Times New Roman" w:hAnsi="Verdana"/>
          <w:color w:val="000000"/>
          <w:sz w:val="18"/>
          <w:szCs w:val="18"/>
          <w:lang w:val="fr-BE" w:eastAsia="nl-NL"/>
        </w:rPr>
        <w:t>De inschrijver moet zijn voorstellen zorgvuldig uiteenzetten. Wanneer in de offerte geen melding wordt gemaakt van een eigenschap of detail van een bepaald werk of handelwijze wordt de inschrijver verondersteld de oplossing te hebben gekozen die voor de aanbestedende overheid het meest voordelig is.</w:t>
      </w:r>
    </w:p>
    <w:p w14:paraId="191787A8" w14:textId="77777777" w:rsidR="0097779D" w:rsidRPr="00420D28" w:rsidRDefault="0097779D" w:rsidP="00420D28">
      <w:pPr>
        <w:jc w:val="both"/>
        <w:rPr>
          <w:rFonts w:ascii="Verdana" w:eastAsia="Times New Roman" w:hAnsi="Verdana"/>
          <w:color w:val="000000"/>
          <w:sz w:val="18"/>
          <w:szCs w:val="18"/>
          <w:lang w:val="fr-BE" w:eastAsia="nl-NL"/>
        </w:rPr>
      </w:pPr>
    </w:p>
    <w:p w14:paraId="6BABB48C" w14:textId="77777777" w:rsidR="00691E96" w:rsidRPr="00420D28" w:rsidRDefault="00691E96" w:rsidP="00420D28">
      <w:pPr>
        <w:pStyle w:val="Heading3"/>
        <w:widowControl/>
        <w:numPr>
          <w:ilvl w:val="1"/>
          <w:numId w:val="54"/>
        </w:numPr>
        <w:tabs>
          <w:tab w:val="num" w:pos="576"/>
        </w:tabs>
        <w:ind w:left="576" w:hanging="576"/>
        <w:rPr>
          <w:rFonts w:ascii="Verdana" w:hAnsi="Verdana"/>
          <w:b w:val="0"/>
          <w:bCs w:val="0"/>
          <w:color w:val="000000"/>
          <w:sz w:val="20"/>
          <w:szCs w:val="20"/>
          <w:lang w:val="fr-BE" w:eastAsia="nl-NL"/>
        </w:rPr>
      </w:pPr>
      <w:bookmarkStart w:id="192" w:name="_Toc126698288"/>
      <w:r w:rsidRPr="00B74E24">
        <w:rPr>
          <w:rFonts w:ascii="Verdana" w:hAnsi="Verdana"/>
          <w:b w:val="0"/>
          <w:bCs w:val="0"/>
          <w:smallCaps/>
          <w:color w:val="000000"/>
          <w:sz w:val="20"/>
          <w:szCs w:val="20"/>
          <w:lang w:val="fr-BE" w:eastAsia="nl-NL"/>
        </w:rPr>
        <w:t>Prijsherziening</w:t>
      </w:r>
      <w:r w:rsidR="00F2123D" w:rsidRPr="00B74E24">
        <w:rPr>
          <w:rFonts w:ascii="Verdana" w:hAnsi="Verdana"/>
          <w:b w:val="0"/>
          <w:bCs w:val="0"/>
          <w:smallCaps/>
          <w:color w:val="000000"/>
          <w:sz w:val="20"/>
          <w:szCs w:val="20"/>
          <w:lang w:val="fr-BE" w:eastAsia="nl-NL"/>
        </w:rPr>
        <w:t>sclausule</w:t>
      </w:r>
      <w:bookmarkEnd w:id="192"/>
      <w:r w:rsidRPr="00420D28">
        <w:rPr>
          <w:rFonts w:ascii="Verdana" w:hAnsi="Verdana"/>
          <w:b w:val="0"/>
          <w:bCs w:val="0"/>
          <w:color w:val="000000"/>
          <w:sz w:val="20"/>
          <w:szCs w:val="20"/>
          <w:lang w:val="fr-BE" w:eastAsia="nl-NL"/>
        </w:rPr>
        <w:fldChar w:fldCharType="begin"/>
      </w:r>
      <w:r w:rsidRPr="00420D28">
        <w:rPr>
          <w:rFonts w:ascii="Verdana" w:hAnsi="Verdana"/>
          <w:b w:val="0"/>
          <w:bCs w:val="0"/>
          <w:color w:val="000000"/>
          <w:sz w:val="20"/>
          <w:szCs w:val="20"/>
          <w:lang w:val="fr-BE" w:eastAsia="nl-NL"/>
        </w:rPr>
        <w:instrText>tc  \l 2 "</w:instrText>
      </w:r>
      <w:bookmarkStart w:id="193" w:name="_Toc16995600"/>
      <w:bookmarkStart w:id="194" w:name="_Toc367887616"/>
      <w:r w:rsidRPr="00420D28">
        <w:rPr>
          <w:rFonts w:ascii="Verdana" w:hAnsi="Verdana"/>
          <w:b w:val="0"/>
          <w:bCs w:val="0"/>
          <w:color w:val="000000"/>
          <w:sz w:val="20"/>
          <w:szCs w:val="20"/>
          <w:lang w:val="fr-BE" w:eastAsia="nl-NL"/>
        </w:rPr>
        <w:instrText>Artikel 18: Prijsaanpassingen.</w:instrText>
      </w:r>
      <w:bookmarkEnd w:id="193"/>
      <w:bookmarkEnd w:id="194"/>
      <w:r w:rsidRPr="00420D28">
        <w:rPr>
          <w:rFonts w:ascii="Verdana" w:hAnsi="Verdana"/>
          <w:b w:val="0"/>
          <w:bCs w:val="0"/>
          <w:color w:val="000000"/>
          <w:sz w:val="20"/>
          <w:szCs w:val="20"/>
          <w:lang w:val="fr-BE" w:eastAsia="nl-NL"/>
        </w:rPr>
        <w:instrText>"</w:instrText>
      </w:r>
      <w:r w:rsidRPr="00420D28">
        <w:rPr>
          <w:rFonts w:ascii="Verdana" w:hAnsi="Verdana"/>
          <w:b w:val="0"/>
          <w:bCs w:val="0"/>
          <w:color w:val="000000"/>
          <w:sz w:val="20"/>
          <w:szCs w:val="20"/>
          <w:lang w:val="fr-BE" w:eastAsia="nl-NL"/>
        </w:rPr>
        <w:fldChar w:fldCharType="end"/>
      </w:r>
    </w:p>
    <w:p w14:paraId="353A4271"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713ABF7"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Alle kosten, lasten, taksen en risico's die de prijs der franco en in goede staat geleverde </w:t>
      </w:r>
      <w:r>
        <w:rPr>
          <w:rFonts w:ascii="Verdana" w:hAnsi="Verdana"/>
          <w:sz w:val="18"/>
          <w:szCs w:val="18"/>
          <w:lang w:val="nl-BE"/>
        </w:rPr>
        <w:t>PMD-</w:t>
      </w:r>
      <w:r w:rsidRPr="00163043">
        <w:rPr>
          <w:rFonts w:ascii="Verdana" w:hAnsi="Verdana"/>
          <w:sz w:val="18"/>
          <w:szCs w:val="18"/>
          <w:lang w:val="nl-BE"/>
        </w:rPr>
        <w:t>zakken mocht bezwaren, hoe belangrijk deze ook mogen zijn, worden geacht vervat te zijn in het opdrachtbedrag, exclusief BTW.</w:t>
      </w:r>
    </w:p>
    <w:p w14:paraId="68B8DE12"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78F3A24" w14:textId="34A30F85" w:rsidR="00E75218" w:rsidRPr="00420D28" w:rsidRDefault="00E75218"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rPr>
      </w:pPr>
      <w:r w:rsidRPr="00CC03B8">
        <w:rPr>
          <w:rFonts w:ascii="Verdana" w:hAnsi="Verdana"/>
          <w:i/>
          <w:sz w:val="18"/>
          <w:szCs w:val="18"/>
        </w:rPr>
        <w:t>Indien gebruik van recyclaat verplicht wordt</w:t>
      </w:r>
    </w:p>
    <w:p w14:paraId="3CA52FFC" w14:textId="77777777" w:rsidR="00E75218" w:rsidRPr="00420D28" w:rsidRDefault="00E75218"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rPr>
      </w:pPr>
    </w:p>
    <w:p w14:paraId="172C5359" w14:textId="5E24DF16"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Voor elke gedeeltelijke bestelling wordt een prijsherziening toegepast volgens onderstaande formule, met de datum van bestelling door het Opdrachtgevend Bestuur als referentie.</w:t>
      </w:r>
    </w:p>
    <w:p w14:paraId="1A864C02" w14:textId="60BDDB71" w:rsidR="00691E96" w:rsidRPr="00163043" w:rsidRDefault="00FC4B49"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W</w:t>
      </w:r>
      <w:r w:rsidR="00691E96" w:rsidRPr="00163043">
        <w:rPr>
          <w:rFonts w:ascii="Verdana" w:hAnsi="Verdana"/>
          <w:sz w:val="18"/>
          <w:szCs w:val="18"/>
          <w:lang w:val="nl-BE"/>
        </w:rPr>
        <w:t>aarbij:</w:t>
      </w:r>
    </w:p>
    <w:p w14:paraId="2D1EB7ED" w14:textId="77777777" w:rsidR="00691E96" w:rsidRPr="00163043" w:rsidRDefault="00691E96" w:rsidP="00DF4CBF">
      <w:pPr>
        <w:framePr w:hSpace="238" w:vSpace="238" w:wrap="notBeside" w:vAnchor="text" w:hAnchor="page" w:x="1569" w:y="90"/>
        <w:pBdr>
          <w:top w:val="single" w:sz="6" w:space="0" w:color="FFFFFF"/>
          <w:left w:val="single" w:sz="6" w:space="0" w:color="FFFFFF"/>
          <w:bottom w:val="single" w:sz="6" w:space="0" w:color="FFFFFF"/>
          <w:right w:val="single" w:sz="6" w:space="0" w:color="FFFFFF"/>
        </w:pBdr>
        <w:spacing w:line="276" w:lineRule="auto"/>
        <w:jc w:val="center"/>
        <w:rPr>
          <w:rFonts w:ascii="Verdana" w:hAnsi="Verdana"/>
          <w:sz w:val="18"/>
          <w:szCs w:val="18"/>
          <w:lang w:val="nl-BE"/>
        </w:rPr>
      </w:pPr>
      <w:r w:rsidRPr="00163043">
        <w:rPr>
          <w:rFonts w:ascii="Verdana" w:hAnsi="Verdana"/>
          <w:position w:val="-10"/>
          <w:sz w:val="18"/>
          <w:szCs w:val="18"/>
          <w:lang w:val="nl-BE"/>
        </w:rPr>
        <w:object w:dxaOrig="4099" w:dyaOrig="340" w14:anchorId="5F4FB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236.4pt;height:16.8pt" o:ole="" fillcolor="window">
            <v:imagedata r:id="rId18" o:title=""/>
          </v:shape>
          <o:OLEObject Type="Embed" ProgID="Equation.3" ShapeID="_x0000_i1249" DrawAspect="Content" ObjectID="_1737311136" r:id="rId19"/>
        </w:object>
      </w:r>
    </w:p>
    <w:p w14:paraId="0E82D8B7"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 xml:space="preserve"> </w:t>
      </w:r>
      <w:r w:rsidRPr="00163043">
        <w:rPr>
          <w:rFonts w:ascii="Verdana" w:hAnsi="Verdana"/>
          <w:sz w:val="18"/>
          <w:szCs w:val="18"/>
          <w:lang w:val="nl-BE"/>
        </w:rPr>
        <w:tab/>
        <w:t>p = de eenheidsprijs per zak na herziening, berekend op vier decimalen.</w:t>
      </w:r>
    </w:p>
    <w:p w14:paraId="14F6D3A4" w14:textId="2B32A8AD" w:rsidR="00691E96" w:rsidRPr="00163043" w:rsidRDefault="00691E96" w:rsidP="00420D28">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 xml:space="preserve"> </w:t>
      </w:r>
      <w:r w:rsidRPr="00163043">
        <w:rPr>
          <w:rFonts w:ascii="Verdana" w:hAnsi="Verdana"/>
          <w:sz w:val="18"/>
          <w:szCs w:val="18"/>
          <w:lang w:val="nl-BE"/>
        </w:rPr>
        <w:tab/>
        <w:t>P = de eenheidsprijs per zak, zoals vermeld op het inschrijvingsbiljet.</w:t>
      </w:r>
    </w:p>
    <w:p w14:paraId="5C2207AE" w14:textId="77777777" w:rsidR="00691E96" w:rsidRPr="00FE63D6" w:rsidRDefault="00691E96" w:rsidP="00361E36">
      <w:pPr>
        <w:ind w:left="284"/>
        <w:rPr>
          <w:rFonts w:ascii="Verdana" w:hAnsi="Verdana"/>
          <w:sz w:val="18"/>
          <w:szCs w:val="18"/>
          <w:lang w:val="nl-BE"/>
        </w:rPr>
      </w:pPr>
    </w:p>
    <w:p w14:paraId="1C19C369" w14:textId="77777777" w:rsidR="00B55C28" w:rsidRPr="00CC03B8" w:rsidRDefault="00B55C28" w:rsidP="00B55C28">
      <w:pPr>
        <w:ind w:left="1416"/>
        <w:rPr>
          <w:rFonts w:ascii="Verdana" w:hAnsi="Verdana"/>
          <w:sz w:val="18"/>
          <w:szCs w:val="18"/>
          <w:lang w:val="nl-BE"/>
        </w:rPr>
      </w:pPr>
      <w:bookmarkStart w:id="195" w:name="_Toc459136448"/>
      <w:bookmarkStart w:id="196" w:name="_Toc459136533"/>
      <w:r w:rsidRPr="00CC03B8">
        <w:rPr>
          <w:rFonts w:ascii="Verdana" w:hAnsi="Verdana"/>
          <w:sz w:val="18"/>
          <w:szCs w:val="18"/>
          <w:lang w:val="nl-BE"/>
        </w:rPr>
        <w:t xml:space="preserve">E = het gemiddelde tussen de twee genoteerde prijzen in €/kg gepubliceerd voor rLDPE </w:t>
      </w:r>
      <w:r w:rsidRPr="00CC03B8">
        <w:rPr>
          <w:rFonts w:ascii="Verdana" w:hAnsi="Verdana"/>
          <w:b/>
          <w:bCs/>
          <w:sz w:val="18"/>
          <w:szCs w:val="18"/>
          <w:lang w:val="nl-BE"/>
        </w:rPr>
        <w:t>translucent</w:t>
      </w:r>
      <w:r w:rsidRPr="00CC03B8">
        <w:rPr>
          <w:rFonts w:ascii="Verdana" w:hAnsi="Verdana"/>
          <w:sz w:val="18"/>
          <w:szCs w:val="18"/>
          <w:lang w:val="nl-BE"/>
        </w:rPr>
        <w:t xml:space="preserve"> door </w:t>
      </w:r>
      <w:r w:rsidRPr="00CC03B8">
        <w:rPr>
          <w:rFonts w:ascii="Verdana" w:hAnsi="Verdana"/>
          <w:b/>
          <w:bCs/>
          <w:sz w:val="18"/>
          <w:szCs w:val="18"/>
          <w:lang w:val="nl-BE"/>
        </w:rPr>
        <w:t xml:space="preserve">PIEWEB </w:t>
      </w:r>
      <w:r w:rsidRPr="00CC03B8">
        <w:rPr>
          <w:rFonts w:ascii="Verdana" w:hAnsi="Verdana"/>
          <w:sz w:val="18"/>
          <w:szCs w:val="18"/>
          <w:lang w:val="nl-BE"/>
        </w:rPr>
        <w:t>(</w:t>
      </w:r>
      <w:hyperlink r:id="rId20" w:history="1">
        <w:r w:rsidRPr="00CC03B8">
          <w:rPr>
            <w:rStyle w:val="Hyperlink"/>
            <w:rFonts w:ascii="Verdana" w:hAnsi="Verdana"/>
            <w:color w:val="auto"/>
            <w:sz w:val="18"/>
            <w:szCs w:val="18"/>
            <w:lang w:val="nl-BE"/>
          </w:rPr>
          <w:t>https://pieweb.plasteurope.com/</w:t>
        </w:r>
      </w:hyperlink>
      <w:r w:rsidRPr="00CC03B8">
        <w:rPr>
          <w:rFonts w:ascii="Verdana" w:hAnsi="Verdana"/>
          <w:sz w:val="18"/>
          <w:szCs w:val="18"/>
          <w:lang w:val="nl-BE"/>
        </w:rPr>
        <w:t>)</w:t>
      </w:r>
      <w:r w:rsidRPr="00CC03B8">
        <w:rPr>
          <w:rFonts w:ascii="Verdana" w:hAnsi="Verdana"/>
          <w:b/>
          <w:bCs/>
          <w:sz w:val="18"/>
          <w:szCs w:val="18"/>
          <w:lang w:val="nl-BE"/>
        </w:rPr>
        <w:t xml:space="preserve"> </w:t>
      </w:r>
    </w:p>
    <w:p w14:paraId="1AE68E46" w14:textId="77777777" w:rsidR="00B55C28" w:rsidRPr="00CC03B8" w:rsidRDefault="00B55C28" w:rsidP="00B55C28">
      <w:pPr>
        <w:ind w:left="1416"/>
        <w:rPr>
          <w:rFonts w:ascii="Verdana" w:hAnsi="Verdana"/>
          <w:sz w:val="18"/>
          <w:szCs w:val="18"/>
          <w:lang w:val="nl-BE"/>
        </w:rPr>
      </w:pPr>
      <w:r w:rsidRPr="00CC03B8">
        <w:rPr>
          <w:rFonts w:ascii="Verdana" w:hAnsi="Verdana"/>
          <w:sz w:val="18"/>
          <w:szCs w:val="18"/>
          <w:lang w:val="nl-BE"/>
        </w:rPr>
        <w:t>E</w:t>
      </w:r>
      <w:r w:rsidRPr="00CC03B8">
        <w:rPr>
          <w:rFonts w:ascii="Verdana" w:hAnsi="Verdana"/>
          <w:sz w:val="18"/>
          <w:szCs w:val="18"/>
          <w:vertAlign w:val="subscript"/>
          <w:lang w:val="nl-BE"/>
        </w:rPr>
        <w:t>1</w:t>
      </w:r>
      <w:r w:rsidRPr="00CC03B8">
        <w:rPr>
          <w:rFonts w:ascii="Verdana" w:hAnsi="Verdana"/>
          <w:sz w:val="18"/>
          <w:szCs w:val="18"/>
          <w:lang w:val="nl-BE"/>
        </w:rPr>
        <w:t xml:space="preserve"> = de E-waarde berekend voor de maand voorafgaand aan deze van de opening van de biedingen</w:t>
      </w:r>
    </w:p>
    <w:p w14:paraId="27BEC1B6" w14:textId="369194BB" w:rsidR="00691E96" w:rsidRPr="00CC03B8" w:rsidRDefault="00B55C28" w:rsidP="00B55C28">
      <w:pPr>
        <w:ind w:left="1416"/>
        <w:rPr>
          <w:rFonts w:ascii="Verdana" w:hAnsi="Verdana"/>
          <w:sz w:val="18"/>
          <w:szCs w:val="18"/>
          <w:lang w:val="nl-BE"/>
        </w:rPr>
      </w:pPr>
      <w:r w:rsidRPr="00CC03B8">
        <w:rPr>
          <w:rFonts w:ascii="Verdana" w:hAnsi="Verdana"/>
          <w:sz w:val="18"/>
          <w:szCs w:val="18"/>
          <w:lang w:val="nl-BE"/>
        </w:rPr>
        <w:t>E</w:t>
      </w:r>
      <w:r w:rsidRPr="00CC03B8">
        <w:rPr>
          <w:rFonts w:ascii="Verdana" w:hAnsi="Verdana"/>
          <w:sz w:val="18"/>
          <w:szCs w:val="18"/>
          <w:vertAlign w:val="subscript"/>
          <w:lang w:val="nl-BE"/>
        </w:rPr>
        <w:t>2</w:t>
      </w:r>
      <w:r w:rsidRPr="00CC03B8">
        <w:rPr>
          <w:rFonts w:ascii="Verdana" w:hAnsi="Verdana"/>
          <w:sz w:val="18"/>
          <w:szCs w:val="18"/>
          <w:lang w:val="nl-BE"/>
        </w:rPr>
        <w:t xml:space="preserve"> = de E-</w:t>
      </w:r>
      <w:r w:rsidRPr="00CC03B8">
        <w:rPr>
          <w:lang w:val="nl-BE"/>
        </w:rPr>
        <w:t xml:space="preserve"> </w:t>
      </w:r>
      <w:r w:rsidRPr="00CC03B8">
        <w:rPr>
          <w:rFonts w:ascii="Verdana" w:hAnsi="Verdana"/>
          <w:sz w:val="18"/>
          <w:szCs w:val="18"/>
          <w:lang w:val="nl-BE"/>
        </w:rPr>
        <w:t>waarde zijnde het gemiddelde van de E-waarden van 6 maanden voorafgaand</w:t>
      </w:r>
      <w:r w:rsidR="00931870" w:rsidRPr="00CC03B8">
        <w:rPr>
          <w:rFonts w:ascii="Verdana" w:hAnsi="Verdana"/>
          <w:sz w:val="18"/>
          <w:szCs w:val="18"/>
        </w:rPr>
        <w:t xml:space="preserve"> </w:t>
      </w:r>
      <w:r w:rsidRPr="00CC03B8">
        <w:rPr>
          <w:rFonts w:ascii="Verdana" w:hAnsi="Verdana"/>
          <w:sz w:val="18"/>
          <w:szCs w:val="18"/>
          <w:lang w:val="nl-BE"/>
        </w:rPr>
        <w:t xml:space="preserve">aan de maand van de </w:t>
      </w:r>
      <w:r w:rsidRPr="00CC03B8">
        <w:rPr>
          <w:rFonts w:ascii="Verdana" w:hAnsi="Verdana"/>
          <w:b/>
          <w:bCs/>
          <w:sz w:val="18"/>
          <w:szCs w:val="18"/>
          <w:lang w:val="nl-BE"/>
        </w:rPr>
        <w:t>bestelling</w:t>
      </w:r>
      <w:r w:rsidRPr="00CC03B8">
        <w:rPr>
          <w:rFonts w:ascii="Verdana" w:hAnsi="Verdana"/>
          <w:sz w:val="18"/>
          <w:szCs w:val="18"/>
          <w:lang w:val="nl-BE"/>
        </w:rPr>
        <w:t xml:space="preserve"> </w:t>
      </w:r>
      <w:bookmarkEnd w:id="195"/>
      <w:bookmarkEnd w:id="196"/>
    </w:p>
    <w:p w14:paraId="2D29F1D9" w14:textId="77777777" w:rsidR="00B55C28" w:rsidRPr="00FE63D6" w:rsidRDefault="00B55C28" w:rsidP="00420D28">
      <w:pPr>
        <w:ind w:left="1416"/>
        <w:rPr>
          <w:rFonts w:ascii="Verdana" w:hAnsi="Verdana"/>
          <w:sz w:val="18"/>
          <w:szCs w:val="18"/>
          <w:lang w:val="nl-BE"/>
        </w:rPr>
      </w:pPr>
    </w:p>
    <w:p w14:paraId="5C1A305E" w14:textId="5C19F545" w:rsidR="00691E96" w:rsidRPr="00361E36" w:rsidRDefault="00691E96" w:rsidP="00361E36">
      <w:pPr>
        <w:ind w:left="284"/>
        <w:rPr>
          <w:rFonts w:ascii="Verdana" w:hAnsi="Verdana"/>
          <w:sz w:val="18"/>
          <w:szCs w:val="18"/>
          <w:lang w:val="nl-BE"/>
        </w:rPr>
      </w:pPr>
      <w:bookmarkStart w:id="197" w:name="_Toc459136449"/>
      <w:bookmarkStart w:id="198" w:name="_Toc459136534"/>
      <w:r w:rsidRPr="00361E36">
        <w:rPr>
          <w:rFonts w:ascii="Verdana" w:hAnsi="Verdana"/>
          <w:sz w:val="18"/>
          <w:szCs w:val="18"/>
          <w:lang w:val="nl-BE"/>
        </w:rPr>
        <w:t>M = het gemiddelde van de verwerkingstarieven (incl. transport) berekend op basis van de resultaten uit de algemene offerteaanvraag die jaarlijks wordt georganiseerd door Fost Plus; de M-waarde van een betrokken jaar kan steeds worden opgevraagd in de maand december van het voorafgaande jaar.</w:t>
      </w:r>
      <w:bookmarkEnd w:id="197"/>
      <w:bookmarkEnd w:id="198"/>
    </w:p>
    <w:p w14:paraId="73BE6A66" w14:textId="77777777" w:rsidR="00691E96" w:rsidRPr="00FE63D6" w:rsidRDefault="00691E96" w:rsidP="00FE63D6">
      <w:pPr>
        <w:rPr>
          <w:rFonts w:ascii="Verdana" w:hAnsi="Verdana"/>
          <w:sz w:val="18"/>
          <w:szCs w:val="18"/>
          <w:lang w:val="nl-BE"/>
        </w:rPr>
      </w:pPr>
    </w:p>
    <w:p w14:paraId="6B04CC9A" w14:textId="77777777" w:rsidR="00691E96" w:rsidRPr="00163043" w:rsidRDefault="00691E96" w:rsidP="00DF4CBF">
      <w:pPr>
        <w:spacing w:line="276" w:lineRule="auto"/>
        <w:ind w:left="1440"/>
        <w:rPr>
          <w:rFonts w:ascii="Verdana" w:hAnsi="Verdana"/>
          <w:sz w:val="18"/>
          <w:szCs w:val="18"/>
          <w:lang w:val="nl-BE"/>
        </w:rPr>
      </w:pPr>
      <w:r w:rsidRPr="00163043">
        <w:rPr>
          <w:rFonts w:ascii="Verdana" w:hAnsi="Verdana"/>
          <w:sz w:val="18"/>
          <w:szCs w:val="18"/>
          <w:lang w:val="nl-BE"/>
        </w:rPr>
        <w:t>M</w:t>
      </w:r>
      <w:r w:rsidRPr="00163043">
        <w:rPr>
          <w:rFonts w:ascii="Verdana" w:hAnsi="Verdana"/>
          <w:sz w:val="18"/>
          <w:szCs w:val="18"/>
          <w:vertAlign w:val="subscript"/>
          <w:lang w:val="nl-BE"/>
        </w:rPr>
        <w:t>1</w:t>
      </w:r>
      <w:r w:rsidRPr="00163043">
        <w:rPr>
          <w:rFonts w:ascii="Verdana" w:hAnsi="Verdana"/>
          <w:sz w:val="18"/>
          <w:szCs w:val="18"/>
          <w:lang w:val="nl-BE"/>
        </w:rPr>
        <w:t xml:space="preserve"> = de M-waarde in €/kg, van toepassing in het jaar van de opening van de biedingen</w:t>
      </w:r>
    </w:p>
    <w:p w14:paraId="322A3266" w14:textId="77777777" w:rsidR="00691E96" w:rsidRPr="00163043" w:rsidRDefault="00691E96" w:rsidP="00DF4CBF">
      <w:pPr>
        <w:spacing w:line="276" w:lineRule="auto"/>
        <w:ind w:left="1429" w:firstLine="11"/>
        <w:rPr>
          <w:rFonts w:ascii="Verdana" w:hAnsi="Verdana"/>
          <w:sz w:val="18"/>
          <w:szCs w:val="18"/>
          <w:lang w:val="nl-BE"/>
        </w:rPr>
      </w:pPr>
      <w:r w:rsidRPr="00163043">
        <w:rPr>
          <w:rFonts w:ascii="Verdana" w:hAnsi="Verdana"/>
          <w:sz w:val="18"/>
          <w:szCs w:val="18"/>
          <w:lang w:val="nl-BE"/>
        </w:rPr>
        <w:t>M</w:t>
      </w:r>
      <w:r w:rsidRPr="00163043">
        <w:rPr>
          <w:rFonts w:ascii="Verdana" w:hAnsi="Verdana"/>
          <w:sz w:val="18"/>
          <w:szCs w:val="18"/>
          <w:vertAlign w:val="subscript"/>
          <w:lang w:val="nl-BE"/>
        </w:rPr>
        <w:t>2</w:t>
      </w:r>
      <w:r w:rsidRPr="00163043">
        <w:rPr>
          <w:rFonts w:ascii="Verdana" w:hAnsi="Verdana"/>
          <w:sz w:val="18"/>
          <w:szCs w:val="18"/>
          <w:lang w:val="nl-BE"/>
        </w:rPr>
        <w:t xml:space="preserve"> = de M-waarde in €/kg, van toepassing in het jaar van de bestelling </w:t>
      </w:r>
    </w:p>
    <w:p w14:paraId="17DC2FAD"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p>
    <w:p w14:paraId="751DB14C" w14:textId="77777777" w:rsidR="00691E96" w:rsidRPr="00163043" w:rsidRDefault="00691E96"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ab/>
        <w:t>X = correctiefactor die de gewichtstoename door gebruik in rekening brengt (X=1,7 voor HDPE; X=1,4 voor LDPE)</w:t>
      </w:r>
    </w:p>
    <w:p w14:paraId="0F27AC52" w14:textId="77777777" w:rsidR="00691E96" w:rsidRPr="00163043" w:rsidRDefault="00691E96" w:rsidP="00DF4CBF">
      <w:pPr>
        <w:spacing w:line="276" w:lineRule="auto"/>
        <w:ind w:left="282"/>
        <w:rPr>
          <w:rFonts w:ascii="Verdana" w:hAnsi="Verdana"/>
          <w:sz w:val="18"/>
          <w:szCs w:val="18"/>
          <w:lang w:val="nl-BE"/>
        </w:rPr>
      </w:pPr>
    </w:p>
    <w:p w14:paraId="000A7513" w14:textId="77777777" w:rsidR="00691E96" w:rsidRPr="00163043" w:rsidRDefault="00691E96" w:rsidP="00DF4CBF">
      <w:pPr>
        <w:spacing w:line="276" w:lineRule="auto"/>
        <w:ind w:left="282"/>
        <w:rPr>
          <w:rFonts w:ascii="Verdana" w:hAnsi="Verdana"/>
          <w:sz w:val="18"/>
          <w:szCs w:val="18"/>
          <w:lang w:val="nl-BE"/>
        </w:rPr>
      </w:pPr>
      <w:r w:rsidRPr="00163043">
        <w:rPr>
          <w:rFonts w:ascii="Verdana" w:hAnsi="Verdana"/>
          <w:sz w:val="18"/>
          <w:szCs w:val="18"/>
          <w:lang w:val="nl-BE"/>
        </w:rPr>
        <w:t>g = gewicht van een zak</w:t>
      </w:r>
      <w:r w:rsidRPr="00163043">
        <w:rPr>
          <w:rStyle w:val="FootnoteReference"/>
          <w:rFonts w:ascii="Verdana" w:hAnsi="Verdana"/>
          <w:sz w:val="18"/>
          <w:szCs w:val="18"/>
          <w:lang w:val="nl-BE"/>
        </w:rPr>
        <w:footnoteReference w:id="6"/>
      </w:r>
      <w:r w:rsidRPr="00163043">
        <w:rPr>
          <w:rFonts w:ascii="Verdana" w:hAnsi="Verdana"/>
          <w:sz w:val="18"/>
          <w:szCs w:val="18"/>
          <w:lang w:val="nl-BE"/>
        </w:rPr>
        <w:t>, uitgedrukt in kg met een nauwkeurigheid van 4 cijfers na de komma</w:t>
      </w:r>
    </w:p>
    <w:p w14:paraId="2C39FE9E" w14:textId="4D534AE7" w:rsidR="006405FE" w:rsidRDefault="006405FE"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F6D5EC8" w14:textId="2A6B2477" w:rsidR="001556C3" w:rsidRPr="00420D28" w:rsidRDefault="001556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rPr>
      </w:pPr>
      <w:r w:rsidRPr="00CC03B8">
        <w:rPr>
          <w:rFonts w:ascii="Verdana" w:hAnsi="Verdana"/>
          <w:i/>
          <w:sz w:val="18"/>
          <w:szCs w:val="18"/>
        </w:rPr>
        <w:t>Indien gebruik recyclaat niet opgelegd wordt</w:t>
      </w:r>
      <w:r w:rsidRPr="00420D28">
        <w:rPr>
          <w:rFonts w:ascii="Verdana" w:hAnsi="Verdana"/>
          <w:i/>
          <w:sz w:val="18"/>
          <w:szCs w:val="18"/>
        </w:rPr>
        <w:t xml:space="preserve"> </w:t>
      </w:r>
    </w:p>
    <w:p w14:paraId="34165F3C" w14:textId="77777777" w:rsidR="001556C3" w:rsidRPr="00163043" w:rsidRDefault="001556C3" w:rsidP="001556C3">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Voor elke gedeeltelijke bestelling wordt een prijsherziening toegepast volgens onderstaande formule, met de datum van bestelling door het Opdrachtgevend Bestuur als referentie.</w:t>
      </w:r>
    </w:p>
    <w:p w14:paraId="59504009" w14:textId="77777777" w:rsidR="001556C3" w:rsidRPr="00163043" w:rsidRDefault="001556C3" w:rsidP="001556C3">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Waarbij:</w:t>
      </w:r>
    </w:p>
    <w:p w14:paraId="76B57ECB" w14:textId="77777777" w:rsidR="001556C3" w:rsidRPr="00163043" w:rsidRDefault="001556C3" w:rsidP="001556C3">
      <w:pPr>
        <w:framePr w:hSpace="238" w:vSpace="238" w:wrap="notBeside" w:vAnchor="text" w:hAnchor="page" w:x="1569" w:y="90"/>
        <w:pBdr>
          <w:top w:val="single" w:sz="6" w:space="0" w:color="FFFFFF"/>
          <w:left w:val="single" w:sz="6" w:space="0" w:color="FFFFFF"/>
          <w:bottom w:val="single" w:sz="6" w:space="0" w:color="FFFFFF"/>
          <w:right w:val="single" w:sz="6" w:space="0" w:color="FFFFFF"/>
        </w:pBdr>
        <w:spacing w:line="276" w:lineRule="auto"/>
        <w:jc w:val="center"/>
        <w:rPr>
          <w:rFonts w:ascii="Verdana" w:hAnsi="Verdana"/>
          <w:sz w:val="18"/>
          <w:szCs w:val="18"/>
          <w:lang w:val="nl-BE"/>
        </w:rPr>
      </w:pPr>
      <w:r w:rsidRPr="00163043">
        <w:rPr>
          <w:rFonts w:ascii="Verdana" w:hAnsi="Verdana"/>
          <w:position w:val="-10"/>
          <w:sz w:val="18"/>
          <w:szCs w:val="18"/>
          <w:lang w:val="nl-BE"/>
        </w:rPr>
        <w:object w:dxaOrig="4099" w:dyaOrig="340" w14:anchorId="60BC5504">
          <v:shape id="_x0000_i1250" type="#_x0000_t75" style="width:236.4pt;height:16.8pt" o:ole="" fillcolor="window">
            <v:imagedata r:id="rId18" o:title=""/>
          </v:shape>
          <o:OLEObject Type="Embed" ProgID="Equation.3" ShapeID="_x0000_i1250" DrawAspect="Content" ObjectID="_1737311137" r:id="rId21"/>
        </w:object>
      </w:r>
    </w:p>
    <w:p w14:paraId="32137A76" w14:textId="092964C0" w:rsidR="00225CE2" w:rsidRPr="00163043" w:rsidRDefault="001556C3"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 xml:space="preserve"> </w:t>
      </w:r>
    </w:p>
    <w:p w14:paraId="24539E0B" w14:textId="77777777" w:rsidR="00225CE2" w:rsidRPr="00163043" w:rsidRDefault="00225CE2"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ab/>
        <w:t>p = de eenheidsprijs per zak na herziening, berekend op vier decimalen.</w:t>
      </w:r>
    </w:p>
    <w:p w14:paraId="36E2C58B" w14:textId="1744BA03" w:rsidR="00225CE2" w:rsidRPr="00163043" w:rsidRDefault="00225CE2"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t xml:space="preserve"> </w:t>
      </w:r>
    </w:p>
    <w:p w14:paraId="34C12C28" w14:textId="77777777" w:rsidR="00225CE2" w:rsidRPr="00163043" w:rsidRDefault="00225CE2"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564" w:hanging="282"/>
        <w:jc w:val="both"/>
        <w:rPr>
          <w:rFonts w:ascii="Verdana" w:hAnsi="Verdana"/>
          <w:sz w:val="18"/>
          <w:szCs w:val="18"/>
          <w:lang w:val="nl-BE"/>
        </w:rPr>
      </w:pPr>
      <w:r w:rsidRPr="00163043">
        <w:rPr>
          <w:rFonts w:ascii="Verdana" w:hAnsi="Verdana"/>
          <w:sz w:val="18"/>
          <w:szCs w:val="18"/>
          <w:lang w:val="nl-BE"/>
        </w:rPr>
        <w:t>P = de eenheidsprijs per zak, zoals vermeld op het inschrijvingsbiljet.</w:t>
      </w:r>
    </w:p>
    <w:p w14:paraId="0D9726A7" w14:textId="77777777" w:rsidR="00225CE2" w:rsidRDefault="00225CE2" w:rsidP="00225CE2">
      <w:pPr>
        <w:rPr>
          <w:rFonts w:ascii="Verdana" w:hAnsi="Verdana"/>
          <w:sz w:val="18"/>
          <w:szCs w:val="18"/>
          <w:lang w:val="nl-BE"/>
        </w:rPr>
      </w:pPr>
    </w:p>
    <w:p w14:paraId="1611E164" w14:textId="09DF38BA" w:rsidR="00225CE2" w:rsidRPr="00361E36" w:rsidRDefault="00225CE2" w:rsidP="00420D28">
      <w:pPr>
        <w:ind w:left="282"/>
        <w:rPr>
          <w:rFonts w:ascii="Verdana" w:hAnsi="Verdana"/>
          <w:sz w:val="18"/>
          <w:szCs w:val="18"/>
          <w:lang w:val="nl-BE"/>
        </w:rPr>
      </w:pPr>
      <w:r w:rsidRPr="00361E36">
        <w:rPr>
          <w:rFonts w:ascii="Verdana" w:hAnsi="Verdana"/>
          <w:sz w:val="18"/>
          <w:szCs w:val="18"/>
          <w:lang w:val="nl-BE"/>
        </w:rPr>
        <w:t xml:space="preserve">E = het gemiddelde tussen de twee genoteerde prijzen in €/kg gepubliceerd voor HDPE en LDPE door de commissie van de prijslijst der bouwmaterialen die zetelt in de FOD Economie. </w:t>
      </w:r>
    </w:p>
    <w:p w14:paraId="47007472" w14:textId="77777777" w:rsidR="00225CE2" w:rsidRPr="00FE63D6" w:rsidRDefault="00225CE2" w:rsidP="00225CE2">
      <w:pPr>
        <w:ind w:left="284"/>
        <w:rPr>
          <w:rFonts w:ascii="Verdana" w:hAnsi="Verdana"/>
          <w:sz w:val="18"/>
          <w:szCs w:val="18"/>
          <w:lang w:val="nl-BE"/>
        </w:rPr>
      </w:pPr>
    </w:p>
    <w:p w14:paraId="3158C17F" w14:textId="2D028F78" w:rsidR="006B0F52" w:rsidRDefault="00225CE2" w:rsidP="006B0F52">
      <w:pPr>
        <w:ind w:left="1156"/>
        <w:rPr>
          <w:rFonts w:ascii="Verdana" w:hAnsi="Verdana"/>
          <w:sz w:val="18"/>
          <w:szCs w:val="18"/>
          <w:lang w:val="nl-BE"/>
        </w:rPr>
      </w:pPr>
      <w:r w:rsidRPr="00FE63D6">
        <w:rPr>
          <w:rFonts w:ascii="Verdana" w:hAnsi="Verdana"/>
          <w:sz w:val="18"/>
          <w:szCs w:val="18"/>
          <w:lang w:val="nl-BE"/>
        </w:rPr>
        <w:t>E</w:t>
      </w:r>
      <w:r w:rsidRPr="00FE63D6">
        <w:rPr>
          <w:rFonts w:ascii="Verdana" w:hAnsi="Verdana"/>
          <w:sz w:val="18"/>
          <w:szCs w:val="18"/>
          <w:vertAlign w:val="subscript"/>
          <w:lang w:val="nl-BE"/>
        </w:rPr>
        <w:t>1</w:t>
      </w:r>
      <w:r w:rsidRPr="00FE63D6">
        <w:rPr>
          <w:rFonts w:ascii="Verdana" w:hAnsi="Verdana"/>
          <w:sz w:val="18"/>
          <w:szCs w:val="18"/>
          <w:lang w:val="nl-BE"/>
        </w:rPr>
        <w:t xml:space="preserve"> = de E-waarde berekend voor de maand voorafgaand aan deze van de opening van de biedingen</w:t>
      </w:r>
    </w:p>
    <w:p w14:paraId="093E4178" w14:textId="5646B82C" w:rsidR="00225CE2" w:rsidRPr="00CC03B8" w:rsidRDefault="00225CE2" w:rsidP="00420D28">
      <w:pPr>
        <w:ind w:left="1156"/>
        <w:rPr>
          <w:rFonts w:ascii="Verdana" w:hAnsi="Verdana"/>
          <w:sz w:val="18"/>
          <w:szCs w:val="18"/>
          <w:lang w:val="nl-BE"/>
        </w:rPr>
      </w:pPr>
      <w:r w:rsidRPr="00CC03B8">
        <w:rPr>
          <w:rFonts w:ascii="Verdana" w:hAnsi="Verdana"/>
          <w:sz w:val="18"/>
          <w:szCs w:val="18"/>
          <w:lang w:val="nl-BE"/>
        </w:rPr>
        <w:t>E</w:t>
      </w:r>
      <w:r w:rsidRPr="00CC03B8">
        <w:rPr>
          <w:rFonts w:ascii="Verdana" w:hAnsi="Verdana"/>
          <w:sz w:val="18"/>
          <w:szCs w:val="18"/>
          <w:vertAlign w:val="subscript"/>
          <w:lang w:val="nl-BE"/>
        </w:rPr>
        <w:t>2</w:t>
      </w:r>
      <w:r w:rsidRPr="00CC03B8">
        <w:rPr>
          <w:rFonts w:ascii="Verdana" w:hAnsi="Verdana"/>
          <w:sz w:val="18"/>
          <w:szCs w:val="18"/>
          <w:lang w:val="nl-BE"/>
        </w:rPr>
        <w:t xml:space="preserve"> = de E-waarde berekend voor </w:t>
      </w:r>
      <w:r w:rsidR="00291A52" w:rsidRPr="00CC03B8">
        <w:rPr>
          <w:rFonts w:ascii="Verdana" w:hAnsi="Verdana"/>
          <w:sz w:val="18"/>
          <w:szCs w:val="18"/>
        </w:rPr>
        <w:t xml:space="preserve">het </w:t>
      </w:r>
      <w:r w:rsidR="00291A52" w:rsidRPr="00CC03B8">
        <w:rPr>
          <w:rFonts w:ascii="Verdana" w:hAnsi="Verdana"/>
          <w:sz w:val="18"/>
          <w:szCs w:val="18"/>
          <w:lang w:val="nl-BE"/>
        </w:rPr>
        <w:t>gemiddelde van de E-waarden van 6 maanden voorafgaand</w:t>
      </w:r>
      <w:r w:rsidR="00291A52" w:rsidRPr="00CC03B8">
        <w:rPr>
          <w:rFonts w:ascii="Verdana" w:hAnsi="Verdana"/>
          <w:sz w:val="18"/>
          <w:szCs w:val="18"/>
        </w:rPr>
        <w:t xml:space="preserve"> </w:t>
      </w:r>
      <w:r w:rsidR="00291A52" w:rsidRPr="00CC03B8">
        <w:rPr>
          <w:rFonts w:ascii="Verdana" w:hAnsi="Verdana"/>
          <w:sz w:val="18"/>
          <w:szCs w:val="18"/>
          <w:lang w:val="nl-BE"/>
        </w:rPr>
        <w:t xml:space="preserve">aan de maand van de </w:t>
      </w:r>
      <w:r w:rsidR="00291A52" w:rsidRPr="00CC03B8">
        <w:rPr>
          <w:rFonts w:ascii="Verdana" w:hAnsi="Verdana"/>
          <w:b/>
          <w:bCs/>
          <w:sz w:val="18"/>
          <w:szCs w:val="18"/>
          <w:lang w:val="nl-BE"/>
        </w:rPr>
        <w:t>bestelling</w:t>
      </w:r>
      <w:r w:rsidR="00291A52" w:rsidRPr="00CC03B8">
        <w:rPr>
          <w:rFonts w:ascii="Verdana" w:hAnsi="Verdana"/>
          <w:sz w:val="18"/>
          <w:szCs w:val="18"/>
          <w:lang w:val="nl-BE"/>
        </w:rPr>
        <w:t xml:space="preserve"> </w:t>
      </w:r>
    </w:p>
    <w:p w14:paraId="34624062" w14:textId="77777777" w:rsidR="00225CE2" w:rsidRPr="00CC03B8" w:rsidRDefault="00225CE2" w:rsidP="00225CE2">
      <w:pPr>
        <w:ind w:left="284"/>
        <w:rPr>
          <w:rFonts w:ascii="Verdana" w:hAnsi="Verdana"/>
          <w:sz w:val="18"/>
          <w:szCs w:val="18"/>
          <w:lang w:val="nl-BE"/>
        </w:rPr>
      </w:pPr>
    </w:p>
    <w:p w14:paraId="384CB463" w14:textId="77777777" w:rsidR="00225CE2" w:rsidRPr="00361E36" w:rsidRDefault="00225CE2" w:rsidP="00225CE2">
      <w:pPr>
        <w:ind w:left="284"/>
        <w:rPr>
          <w:rFonts w:ascii="Verdana" w:hAnsi="Verdana"/>
          <w:sz w:val="18"/>
          <w:szCs w:val="18"/>
          <w:lang w:val="nl-BE"/>
        </w:rPr>
      </w:pPr>
      <w:r w:rsidRPr="00361E36">
        <w:rPr>
          <w:rFonts w:ascii="Verdana" w:hAnsi="Verdana"/>
          <w:sz w:val="18"/>
          <w:szCs w:val="18"/>
          <w:lang w:val="nl-BE"/>
        </w:rPr>
        <w:t>M = het gemiddelde van de verwerkingstarieven (incl. transport) berekend op basis van de resultaten uit de algemene offerteaanvraag die jaarlijks wordt georganiseerd door Fost Plus; de M-waarde van een betrokken jaar kan steeds worden opgevraagd in de maand december van het voorafgaande jaar.</w:t>
      </w:r>
    </w:p>
    <w:p w14:paraId="71B10A0F" w14:textId="77777777" w:rsidR="00225CE2" w:rsidRPr="00FE63D6" w:rsidRDefault="00225CE2" w:rsidP="00225CE2">
      <w:pPr>
        <w:rPr>
          <w:rFonts w:ascii="Verdana" w:hAnsi="Verdana"/>
          <w:sz w:val="18"/>
          <w:szCs w:val="18"/>
          <w:lang w:val="nl-BE"/>
        </w:rPr>
      </w:pPr>
    </w:p>
    <w:p w14:paraId="2FDBE852" w14:textId="77777777" w:rsidR="00225CE2" w:rsidRPr="00163043" w:rsidRDefault="00225CE2" w:rsidP="00225CE2">
      <w:pPr>
        <w:spacing w:line="276" w:lineRule="auto"/>
        <w:ind w:left="1440"/>
        <w:rPr>
          <w:rFonts w:ascii="Verdana" w:hAnsi="Verdana"/>
          <w:sz w:val="18"/>
          <w:szCs w:val="18"/>
          <w:lang w:val="nl-BE"/>
        </w:rPr>
      </w:pPr>
      <w:r w:rsidRPr="00163043">
        <w:rPr>
          <w:rFonts w:ascii="Verdana" w:hAnsi="Verdana"/>
          <w:sz w:val="18"/>
          <w:szCs w:val="18"/>
          <w:lang w:val="nl-BE"/>
        </w:rPr>
        <w:t>M</w:t>
      </w:r>
      <w:r w:rsidRPr="00163043">
        <w:rPr>
          <w:rFonts w:ascii="Verdana" w:hAnsi="Verdana"/>
          <w:sz w:val="18"/>
          <w:szCs w:val="18"/>
          <w:vertAlign w:val="subscript"/>
          <w:lang w:val="nl-BE"/>
        </w:rPr>
        <w:t>1</w:t>
      </w:r>
      <w:r w:rsidRPr="00163043">
        <w:rPr>
          <w:rFonts w:ascii="Verdana" w:hAnsi="Verdana"/>
          <w:sz w:val="18"/>
          <w:szCs w:val="18"/>
          <w:lang w:val="nl-BE"/>
        </w:rPr>
        <w:t xml:space="preserve"> = de M-waarde in €/kg, van toepassing in het jaar van de opening van de biedingen</w:t>
      </w:r>
    </w:p>
    <w:p w14:paraId="226C69D5" w14:textId="77777777" w:rsidR="00225CE2" w:rsidRPr="00163043" w:rsidRDefault="00225CE2" w:rsidP="00225CE2">
      <w:pPr>
        <w:spacing w:line="276" w:lineRule="auto"/>
        <w:ind w:left="1429" w:firstLine="11"/>
        <w:rPr>
          <w:rFonts w:ascii="Verdana" w:hAnsi="Verdana"/>
          <w:sz w:val="18"/>
          <w:szCs w:val="18"/>
          <w:lang w:val="nl-BE"/>
        </w:rPr>
      </w:pPr>
      <w:r w:rsidRPr="00163043">
        <w:rPr>
          <w:rFonts w:ascii="Verdana" w:hAnsi="Verdana"/>
          <w:sz w:val="18"/>
          <w:szCs w:val="18"/>
          <w:lang w:val="nl-BE"/>
        </w:rPr>
        <w:t>M</w:t>
      </w:r>
      <w:r w:rsidRPr="00163043">
        <w:rPr>
          <w:rFonts w:ascii="Verdana" w:hAnsi="Verdana"/>
          <w:sz w:val="18"/>
          <w:szCs w:val="18"/>
          <w:vertAlign w:val="subscript"/>
          <w:lang w:val="nl-BE"/>
        </w:rPr>
        <w:t>2</w:t>
      </w:r>
      <w:r w:rsidRPr="00163043">
        <w:rPr>
          <w:rFonts w:ascii="Verdana" w:hAnsi="Verdana"/>
          <w:sz w:val="18"/>
          <w:szCs w:val="18"/>
          <w:lang w:val="nl-BE"/>
        </w:rPr>
        <w:t xml:space="preserve"> = de M-waarde in €/kg, van toepassing in het jaar van de bestelling </w:t>
      </w:r>
    </w:p>
    <w:p w14:paraId="3424D444" w14:textId="77777777" w:rsidR="00225CE2" w:rsidRPr="00163043" w:rsidRDefault="00225CE2"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p>
    <w:p w14:paraId="03EFFDE9" w14:textId="77777777" w:rsidR="00225CE2" w:rsidRPr="00163043" w:rsidRDefault="00225CE2"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163043">
        <w:rPr>
          <w:rFonts w:ascii="Verdana" w:hAnsi="Verdana"/>
          <w:sz w:val="18"/>
          <w:szCs w:val="18"/>
          <w:lang w:val="nl-BE"/>
        </w:rPr>
        <w:lastRenderedPageBreak/>
        <w:tab/>
        <w:t>X = correctiefactor die de gewichtstoename door gebruik in rekening brengt (X=1,7 voor HDPE; X=1,4 voor LDPE)</w:t>
      </w:r>
    </w:p>
    <w:p w14:paraId="28EC98E1" w14:textId="77777777" w:rsidR="00225CE2" w:rsidRPr="00163043" w:rsidRDefault="00225CE2" w:rsidP="00225CE2">
      <w:pPr>
        <w:spacing w:line="276" w:lineRule="auto"/>
        <w:ind w:left="282"/>
        <w:rPr>
          <w:rFonts w:ascii="Verdana" w:hAnsi="Verdana"/>
          <w:sz w:val="18"/>
          <w:szCs w:val="18"/>
          <w:lang w:val="nl-BE"/>
        </w:rPr>
      </w:pPr>
    </w:p>
    <w:p w14:paraId="17B1C349" w14:textId="77777777" w:rsidR="00225CE2" w:rsidRPr="00163043" w:rsidRDefault="00225CE2" w:rsidP="00225CE2">
      <w:pPr>
        <w:spacing w:line="276" w:lineRule="auto"/>
        <w:ind w:left="282"/>
        <w:rPr>
          <w:rFonts w:ascii="Verdana" w:hAnsi="Verdana"/>
          <w:sz w:val="18"/>
          <w:szCs w:val="18"/>
          <w:lang w:val="nl-BE"/>
        </w:rPr>
      </w:pPr>
      <w:r w:rsidRPr="00163043">
        <w:rPr>
          <w:rFonts w:ascii="Verdana" w:hAnsi="Verdana"/>
          <w:sz w:val="18"/>
          <w:szCs w:val="18"/>
          <w:lang w:val="nl-BE"/>
        </w:rPr>
        <w:t>g = gewicht van een zak</w:t>
      </w:r>
      <w:r w:rsidRPr="00163043">
        <w:rPr>
          <w:rStyle w:val="FootnoteReference"/>
          <w:rFonts w:ascii="Verdana" w:hAnsi="Verdana"/>
          <w:sz w:val="18"/>
          <w:szCs w:val="18"/>
          <w:lang w:val="nl-BE"/>
        </w:rPr>
        <w:footnoteReference w:id="7"/>
      </w:r>
      <w:r w:rsidRPr="00163043">
        <w:rPr>
          <w:rFonts w:ascii="Verdana" w:hAnsi="Verdana"/>
          <w:sz w:val="18"/>
          <w:szCs w:val="18"/>
          <w:lang w:val="nl-BE"/>
        </w:rPr>
        <w:t>, uitgedrukt in kg met een nauwkeurigheid van 4 cijfers na de komma</w:t>
      </w:r>
    </w:p>
    <w:p w14:paraId="0A99978B" w14:textId="77777777" w:rsidR="001556C3" w:rsidRDefault="001556C3" w:rsidP="00225CE2">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p>
    <w:p w14:paraId="6F793C35" w14:textId="77777777" w:rsidR="009D496B" w:rsidRPr="00CB229B" w:rsidRDefault="00F2123D" w:rsidP="00CB229B">
      <w:pPr>
        <w:pStyle w:val="Heading2"/>
        <w:numPr>
          <w:ilvl w:val="0"/>
          <w:numId w:val="54"/>
        </w:numPr>
        <w:tabs>
          <w:tab w:val="num" w:pos="432"/>
        </w:tabs>
        <w:spacing w:before="220" w:line="240" w:lineRule="auto"/>
        <w:ind w:left="432" w:hanging="432"/>
        <w:rPr>
          <w:b/>
          <w:i/>
          <w:color w:val="000000"/>
          <w:szCs w:val="24"/>
        </w:rPr>
      </w:pPr>
      <w:bookmarkStart w:id="199" w:name="_Toc188956566"/>
      <w:bookmarkStart w:id="200" w:name="_Toc188957907"/>
      <w:bookmarkStart w:id="201" w:name="_Toc201734940"/>
      <w:bookmarkStart w:id="202" w:name="_Toc450730397"/>
      <w:bookmarkStart w:id="203" w:name="_Toc126698289"/>
      <w:r w:rsidRPr="00CB229B">
        <w:rPr>
          <w:b/>
          <w:i/>
          <w:color w:val="000000"/>
          <w:szCs w:val="24"/>
        </w:rPr>
        <w:t xml:space="preserve">Toegangsrecht en </w:t>
      </w:r>
      <w:r w:rsidR="009D496B" w:rsidRPr="00CB229B">
        <w:rPr>
          <w:b/>
          <w:i/>
          <w:color w:val="000000"/>
          <w:szCs w:val="24"/>
        </w:rPr>
        <w:t>Selectiecriteria - Regelmatigheid van de offertes</w:t>
      </w:r>
      <w:bookmarkEnd w:id="199"/>
      <w:bookmarkEnd w:id="200"/>
      <w:bookmarkEnd w:id="201"/>
      <w:bookmarkEnd w:id="202"/>
      <w:bookmarkEnd w:id="203"/>
      <w:r w:rsidR="009D496B" w:rsidRPr="00CB229B">
        <w:rPr>
          <w:b/>
          <w:i/>
          <w:color w:val="000000"/>
          <w:szCs w:val="24"/>
        </w:rPr>
        <w:t xml:space="preserve"> </w:t>
      </w:r>
    </w:p>
    <w:p w14:paraId="1907B704" w14:textId="77777777" w:rsidR="00F2123D" w:rsidRPr="00B74E24" w:rsidRDefault="00F2123D"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204" w:name="_Toc126698290"/>
      <w:r w:rsidRPr="00B74E24">
        <w:rPr>
          <w:rFonts w:ascii="Verdana" w:hAnsi="Verdana"/>
          <w:b w:val="0"/>
          <w:bCs w:val="0"/>
          <w:smallCaps/>
          <w:color w:val="000000"/>
          <w:sz w:val="20"/>
          <w:szCs w:val="20"/>
          <w:lang w:val="fr-BE" w:eastAsia="nl-NL"/>
        </w:rPr>
        <w:t>De selectie</w:t>
      </w:r>
      <w:bookmarkEnd w:id="204"/>
    </w:p>
    <w:p w14:paraId="5804CE5F"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inschrijvers worden geëvalueerd op basis van de selectiecriteria hieronder opgenomen.</w:t>
      </w:r>
    </w:p>
    <w:p w14:paraId="4B6DFC0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Enkel de offertes van de inschrijvers die voldoen aan de selectiecriteria zoals hieronder vermeld, worden in aanmerking genomen om deel te nemen  aan de de vergelijking van de offertes o.b.v. de gunningscriteria vermeld in dit bestek, voor zover de ingediende offertes formeel en materieel regelmatig zijn.</w:t>
      </w:r>
    </w:p>
    <w:p w14:paraId="5569CF56"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Door het indienen van zijn offerte, vergezeld van het Uniform Europees Aanbestedingsdocument (UEA), verklaart de inschrijver officieel op eer:</w:t>
      </w:r>
    </w:p>
    <w:p w14:paraId="574404AF"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w:t>
      </w:r>
      <w:r w:rsidRPr="00DE18E4">
        <w:rPr>
          <w:rFonts w:ascii="Verdana" w:hAnsi="Verdana"/>
          <w:sz w:val="18"/>
          <w:szCs w:val="18"/>
          <w:lang w:val="nl-BE"/>
        </w:rPr>
        <w:tab/>
        <w:t xml:space="preserve">dat hij zich niet in een van de verplichte of facultatieve uistluitingsgevallen bevindt, waardoor hij moet of kan uitgesloten worden; </w:t>
      </w:r>
    </w:p>
    <w:p w14:paraId="6774A3BC"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w:t>
      </w:r>
      <w:r w:rsidRPr="00DE18E4">
        <w:rPr>
          <w:rFonts w:ascii="Verdana" w:hAnsi="Verdana"/>
          <w:sz w:val="18"/>
          <w:szCs w:val="18"/>
          <w:lang w:val="nl-BE"/>
        </w:rPr>
        <w:tab/>
        <w:t>dat hij beantwoordt aan de selectiecriteria door de aanbestedende overheid voor deze opdracht werden opgesteld.</w:t>
      </w:r>
    </w:p>
    <w:p w14:paraId="00BA4E4C"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aanbestedende overheid kan de kandidaat tijdens de procedure te allen tijde verzoeken de vereiste ondersteunende documenten geheel of gedeeltelijk in te dienen wanneer dit noodzakelijk is voor het goede verloop van de procedure.</w:t>
      </w:r>
    </w:p>
    <w:p w14:paraId="065A7BC6"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584B1D51"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op eigen initiatief,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54B08F37" w14:textId="77777777" w:rsidR="00F2123D" w:rsidRPr="00804809" w:rsidRDefault="00F2123D" w:rsidP="00804809">
      <w:pPr>
        <w:rPr>
          <w:lang w:val="nl-BE"/>
        </w:rPr>
      </w:pPr>
    </w:p>
    <w:p w14:paraId="147302F4" w14:textId="77777777" w:rsidR="006258C9" w:rsidRPr="00C91C9B" w:rsidRDefault="006258C9" w:rsidP="00420D28">
      <w:pPr>
        <w:pStyle w:val="Heading3"/>
        <w:widowControl/>
        <w:numPr>
          <w:ilvl w:val="2"/>
          <w:numId w:val="54"/>
        </w:numPr>
        <w:spacing w:line="276" w:lineRule="auto"/>
        <w:rPr>
          <w:rFonts w:ascii="Verdana" w:hAnsi="Verdana"/>
          <w:b w:val="0"/>
          <w:sz w:val="20"/>
          <w:szCs w:val="20"/>
          <w:lang w:val="nl-BE"/>
        </w:rPr>
      </w:pPr>
      <w:bookmarkStart w:id="205" w:name="_Toc479344678"/>
      <w:bookmarkStart w:id="206" w:name="_Toc447711529"/>
      <w:bookmarkStart w:id="207" w:name="_Toc450730398"/>
      <w:bookmarkStart w:id="208" w:name="_Toc201736176"/>
      <w:bookmarkStart w:id="209" w:name="_Toc296951141"/>
      <w:bookmarkStart w:id="210" w:name="_Toc529699980"/>
      <w:bookmarkStart w:id="211" w:name="_Toc529700596"/>
      <w:bookmarkStart w:id="212" w:name="_Toc529747452"/>
      <w:bookmarkStart w:id="213" w:name="_Toc230696"/>
      <w:bookmarkStart w:id="214" w:name="_Toc230750"/>
      <w:bookmarkStart w:id="215" w:name="_Toc12079545"/>
      <w:bookmarkStart w:id="216" w:name="_Toc12862741"/>
      <w:bookmarkStart w:id="217" w:name="_Toc19591200"/>
      <w:bookmarkStart w:id="218" w:name="_Toc188956567"/>
      <w:bookmarkStart w:id="219" w:name="_Toc188957908"/>
      <w:bookmarkStart w:id="220" w:name="_Toc201734941"/>
      <w:bookmarkStart w:id="221" w:name="_Toc126698291"/>
      <w:r w:rsidRPr="00C91C9B">
        <w:rPr>
          <w:rFonts w:ascii="Verdana" w:hAnsi="Verdana"/>
          <w:b w:val="0"/>
          <w:sz w:val="20"/>
          <w:szCs w:val="20"/>
          <w:lang w:val="nl-BE"/>
        </w:rPr>
        <w:t>Uitsluitings</w:t>
      </w:r>
      <w:r w:rsidR="00F2123D">
        <w:rPr>
          <w:rFonts w:ascii="Verdana" w:hAnsi="Verdana"/>
          <w:b w:val="0"/>
          <w:sz w:val="20"/>
          <w:szCs w:val="20"/>
          <w:lang w:val="nl-BE"/>
        </w:rPr>
        <w:t>criteria</w:t>
      </w:r>
      <w:bookmarkEnd w:id="221"/>
      <w:r w:rsidRPr="00C91C9B">
        <w:rPr>
          <w:rFonts w:ascii="Verdana" w:hAnsi="Verdana"/>
          <w:b w:val="0"/>
          <w:sz w:val="20"/>
          <w:szCs w:val="20"/>
          <w:lang w:val="nl-BE"/>
        </w:rPr>
        <w:t xml:space="preserve"> </w:t>
      </w:r>
      <w:bookmarkEnd w:id="205"/>
    </w:p>
    <w:p w14:paraId="1B45198B" w14:textId="77777777" w:rsidR="006258C9" w:rsidRPr="00C91C9B" w:rsidRDefault="006258C9" w:rsidP="006258C9">
      <w:pPr>
        <w:jc w:val="both"/>
        <w:rPr>
          <w:rFonts w:ascii="Verdana" w:hAnsi="Verdana"/>
          <w:sz w:val="18"/>
          <w:szCs w:val="18"/>
          <w:lang w:val="nl-BE" w:eastAsia="zh-TW"/>
        </w:rPr>
      </w:pPr>
    </w:p>
    <w:p w14:paraId="44F1A73D" w14:textId="55C19A5D" w:rsidR="00F2123D" w:rsidRPr="00DE18E4" w:rsidRDefault="00F2123D" w:rsidP="00361E36">
      <w:pPr>
        <w:spacing w:line="276" w:lineRule="auto"/>
        <w:rPr>
          <w:rFonts w:ascii="Verdana" w:hAnsi="Verdana"/>
          <w:sz w:val="18"/>
          <w:szCs w:val="18"/>
          <w:lang w:val="nl-BE"/>
        </w:rPr>
      </w:pPr>
      <w:bookmarkStart w:id="222" w:name="_Toc201736178"/>
      <w:bookmarkStart w:id="223" w:name="_Toc296951143"/>
      <w:bookmarkStart w:id="224" w:name="_Toc450730399"/>
      <w:bookmarkEnd w:id="206"/>
      <w:bookmarkEnd w:id="207"/>
      <w:bookmarkEnd w:id="208"/>
      <w:bookmarkEnd w:id="209"/>
      <w:r w:rsidRPr="00DE18E4">
        <w:rPr>
          <w:rFonts w:ascii="Verdana" w:hAnsi="Verdana"/>
          <w:sz w:val="18"/>
          <w:szCs w:val="18"/>
          <w:lang w:val="nl-BE"/>
        </w:rPr>
        <w:t>Verplichte uitsluitingsgronden (art. 67 Overheidsopdrachtenwet – art. 61 en 72, § 2 KB Plaatsing):</w:t>
      </w:r>
    </w:p>
    <w:p w14:paraId="05A99C6A" w14:textId="77777777" w:rsidR="00F2123D" w:rsidRPr="00DE18E4" w:rsidRDefault="00F2123D" w:rsidP="00361E36">
      <w:pPr>
        <w:spacing w:line="276" w:lineRule="auto"/>
        <w:rPr>
          <w:rFonts w:ascii="Verdana" w:hAnsi="Verdana"/>
          <w:sz w:val="18"/>
          <w:szCs w:val="18"/>
          <w:lang w:val="nl-BE"/>
        </w:rPr>
      </w:pPr>
    </w:p>
    <w:p w14:paraId="56E24C66"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 Tenzij in het geval waarbij de inschrijver in zijn offerte aantoont toereikende corrigerende maatregelen te hebben genomen om zijn betrouwbaarheid aan te tonen, sluit de Opdrachtgever een inschrijver van deelname aan de plaatsingsprocedure uit, in welk stadium van de procedure ook, wanneer zij heeft vastgesteld of anderszins ervan op de hoogte is dat deze inschrijver door een rechterlijke beslissing met kracht van gewijsde veroordeeld is om een van de volgende misdrijven :</w:t>
      </w:r>
    </w:p>
    <w:p w14:paraId="4299C03E" w14:textId="77777777" w:rsidR="00F2123D" w:rsidRPr="00DE18E4" w:rsidRDefault="00F2123D" w:rsidP="00361E36">
      <w:pPr>
        <w:spacing w:line="276" w:lineRule="auto"/>
        <w:rPr>
          <w:rFonts w:ascii="Verdana" w:hAnsi="Verdana"/>
          <w:sz w:val="18"/>
          <w:szCs w:val="18"/>
          <w:lang w:val="nl-BE"/>
        </w:rPr>
      </w:pPr>
    </w:p>
    <w:p w14:paraId="1F70E68A"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 deelneming aan een criminele organisatie als bedoeld in artikel 324bis van het Strafwetboek of in artikel 2 van Kaderbesluit 2008/841/JBZ van de Raad van 24 oktober 2008 ter bestrijding van georganiseerde criminaliteit;</w:t>
      </w:r>
    </w:p>
    <w:p w14:paraId="4948F1B5" w14:textId="77777777" w:rsidR="00F2123D" w:rsidRPr="00DE18E4" w:rsidRDefault="00F2123D" w:rsidP="00361E36">
      <w:pPr>
        <w:spacing w:line="276" w:lineRule="auto"/>
        <w:rPr>
          <w:rFonts w:ascii="Verdana" w:hAnsi="Verdana"/>
          <w:sz w:val="18"/>
          <w:szCs w:val="18"/>
          <w:lang w:val="nl-BE"/>
        </w:rPr>
      </w:pPr>
    </w:p>
    <w:p w14:paraId="0E6D81BA"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 omkoping als bedoeld in artikelen 246 en 250 van het Strafwetboek of in artikel 3 van de Overeenkomst ter bestrijding van corruptie waarbij ambtenaren van de Europese Gemeenschappen of van de lidstaten van de Europese Unie betrokken zijn of in artikel 2.1, van Kaderbesluit 2003/568/JBZ van de Raad van 22 juli 2003 inzake de bestrijding van corruptie in de privésector;</w:t>
      </w:r>
    </w:p>
    <w:p w14:paraId="1A166F4D" w14:textId="77777777" w:rsidR="00F2123D" w:rsidRPr="00DE18E4" w:rsidRDefault="00F2123D" w:rsidP="00361E36">
      <w:pPr>
        <w:spacing w:line="276" w:lineRule="auto"/>
        <w:rPr>
          <w:rFonts w:ascii="Verdana" w:hAnsi="Verdana"/>
          <w:sz w:val="18"/>
          <w:szCs w:val="18"/>
          <w:lang w:val="nl-BE"/>
        </w:rPr>
      </w:pPr>
    </w:p>
    <w:p w14:paraId="69B88F52"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3° fraude als bedoeld in artikel 1 van de overeenkomst aangaande de bescherming van de financiële belangen van de Europese Gemeenschappen, goedgekeurd door de wet van 17 februari 2002;</w:t>
      </w:r>
    </w:p>
    <w:p w14:paraId="685F3F63" w14:textId="77777777" w:rsidR="00F2123D" w:rsidRPr="00DE18E4" w:rsidRDefault="00F2123D" w:rsidP="00361E36">
      <w:pPr>
        <w:spacing w:line="276" w:lineRule="auto"/>
        <w:rPr>
          <w:rFonts w:ascii="Verdana" w:hAnsi="Verdana"/>
          <w:sz w:val="18"/>
          <w:szCs w:val="18"/>
          <w:lang w:val="nl-BE"/>
        </w:rPr>
      </w:pPr>
    </w:p>
    <w:p w14:paraId="290FA9CF"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4° terroristische misdrijven of strafbare feiten in verband met terroristische activiteiten als bedoeld in artikel 137 van het Strafwetboek of in de zin van de artikelen 1 of 3 van Kaderbesluit 2002/475/JBZ van de Raad van 13 juni 2002 inzake terrorismebestrijding dan wel uitlokking van, medeplichtigheid aan of poging tot het plegen van een dergelijk misdrijf of strafbaar feit als bedoeld in artikel 4 van genoemd kaderbesluit;</w:t>
      </w:r>
    </w:p>
    <w:p w14:paraId="58F232CE" w14:textId="77777777" w:rsidR="00F2123D" w:rsidRPr="00DE18E4" w:rsidRDefault="00F2123D" w:rsidP="00361E36">
      <w:pPr>
        <w:spacing w:line="276" w:lineRule="auto"/>
        <w:rPr>
          <w:rFonts w:ascii="Verdana" w:hAnsi="Verdana"/>
          <w:sz w:val="18"/>
          <w:szCs w:val="18"/>
          <w:lang w:val="nl-BE"/>
        </w:rPr>
      </w:pPr>
    </w:p>
    <w:p w14:paraId="5E93E30C"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5° witwassen van geld of financiering van terrorisme als bedoeld in artikel 5 van de wet van 11 januari 1993 tot voorkoming van het gebruik van het financiële stelsel voor het witwassen van geld en de financiering van terrorisme of in de zin van artikel 1 van Richtlijn 2005/60/EG van het Europees Parlement en de Raad van 26 oktober 2005 tot voorkoming van het gebruik van het financiële stelsel voor het  witwassen van geld en de financiering van terrorisme;</w:t>
      </w:r>
    </w:p>
    <w:p w14:paraId="6A7A37DF" w14:textId="77777777" w:rsidR="00F2123D" w:rsidRPr="00DE18E4" w:rsidRDefault="00F2123D" w:rsidP="00361E36">
      <w:pPr>
        <w:spacing w:line="276" w:lineRule="auto"/>
        <w:rPr>
          <w:rFonts w:ascii="Verdana" w:hAnsi="Verdana"/>
          <w:sz w:val="18"/>
          <w:szCs w:val="18"/>
          <w:lang w:val="nl-BE"/>
        </w:rPr>
      </w:pPr>
    </w:p>
    <w:p w14:paraId="6DBE5128"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6° kinderarbeid en andere vormen van mensenhandel als bedoeld in artikel 433quinquies van het Strafwetboek of in de zin van artikel 2 van Richtlijn 2011/36/EU van het Europees Parlement en de Raad van 5 april 2011 inzake de voorkoming en bestrijding van mensenhandel en de bescherming van slachtoffers daarvan, en ter vervanging van Kaderbesluit 2002/629/JBZ van de Raad;</w:t>
      </w:r>
    </w:p>
    <w:p w14:paraId="393C61FE" w14:textId="77777777" w:rsidR="00F2123D" w:rsidRPr="00DE18E4" w:rsidRDefault="00F2123D" w:rsidP="00361E36">
      <w:pPr>
        <w:spacing w:line="276" w:lineRule="auto"/>
        <w:rPr>
          <w:rFonts w:ascii="Verdana" w:hAnsi="Verdana"/>
          <w:sz w:val="18"/>
          <w:szCs w:val="18"/>
          <w:lang w:val="nl-BE"/>
        </w:rPr>
      </w:pPr>
    </w:p>
    <w:p w14:paraId="5C882DDB"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7° 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6F540991" w14:textId="77777777" w:rsidR="00F2123D" w:rsidRPr="00DE18E4" w:rsidRDefault="00F2123D" w:rsidP="00361E36">
      <w:pPr>
        <w:spacing w:line="276" w:lineRule="auto"/>
        <w:rPr>
          <w:rFonts w:ascii="Verdana" w:hAnsi="Verdana"/>
          <w:sz w:val="18"/>
          <w:szCs w:val="18"/>
          <w:lang w:val="nl-BE"/>
        </w:rPr>
      </w:pPr>
    </w:p>
    <w:p w14:paraId="05FFE5CF"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onder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w:t>
      </w:r>
    </w:p>
    <w:p w14:paraId="451FD97E"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 xml:space="preserve"> </w:t>
      </w:r>
    </w:p>
    <w:p w14:paraId="71E77F7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 In afwijking van de eerste paragraaf sluit de Opdrachtgever zelfs bij afwezigheid van een in kracht van gewijsde gegane veroordeling, de inschrijver die als werkgever illegaal verblijvende onderdanen van derde landen heeft tewerkgesteld uit, van zodra deze inbreuk is vastgesteld door een administratieve of rechterlijke beslissing, met inbegrip van een in uitvoering van artikel 49/2 van het Sociaal Strafwetboek opgestelde schriftelijke kennisgeving. Deze afwijking doet geen afbreuk aan de mogelijkheid voor de inschrijver om desgevallend corrigerende maatregelen in te roepen.</w:t>
      </w:r>
    </w:p>
    <w:p w14:paraId="59116652" w14:textId="77777777" w:rsidR="00F2123D" w:rsidRPr="00DE18E4" w:rsidRDefault="00F2123D" w:rsidP="00361E36">
      <w:pPr>
        <w:spacing w:line="276" w:lineRule="auto"/>
        <w:rPr>
          <w:rFonts w:ascii="Verdana" w:hAnsi="Verdana"/>
          <w:sz w:val="18"/>
          <w:szCs w:val="18"/>
          <w:lang w:val="nl-BE"/>
        </w:rPr>
      </w:pPr>
    </w:p>
    <w:p w14:paraId="0B8F484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§3. In afwijking van de eerste paragraaf kan de Opdrachtgever, bij wijze van uitzondering, een afwijking op de verplichte uitsluiting toestaan om dwingende redenen van algemeen belang.</w:t>
      </w:r>
    </w:p>
    <w:p w14:paraId="12D3D81B" w14:textId="77777777" w:rsidR="00F2123D" w:rsidRPr="00DE18E4" w:rsidRDefault="00F2123D" w:rsidP="00361E36">
      <w:pPr>
        <w:spacing w:line="276" w:lineRule="auto"/>
        <w:rPr>
          <w:rFonts w:ascii="Verdana" w:hAnsi="Verdana"/>
          <w:sz w:val="18"/>
          <w:szCs w:val="18"/>
          <w:lang w:val="nl-BE"/>
        </w:rPr>
      </w:pPr>
    </w:p>
    <w:p w14:paraId="64164C4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lastRenderedPageBreak/>
        <w:t>§4. De verplichting tot uitsluiting van de inschrijver is ook van toepassing wanneer de bij onherroepelijk vonnis veroordeelde persoon lid is van het bestuurs-, leidinggevend of toezichthoudend orgaan van de inschrijver of daarin vertegenwoordigings-, beslissings- of controlebevoegdheid heeft.  Betreft het een in de tweede paragraaf bedoelde inbreuk en bij gebrek aan het voormelde onherroepelijk vonnis, is dezelfde verplichting tot uitsluiting van toepassing, wanneer de betrokken persoon in een administratieve of rechterlijke beslissing staat aangeduid als zijnde een persoon bij wie een inbreuk is vastgesteld op het vlak van het tewerkstellen van illegaal verblijvende onderdanen van derde landen en lid is van het bestuurs-, leidinggevend of toezichthoudend orgaan van de inschrijver of daarin vertegenwoordigings-, beslissings- of controlebevoegdheid heeft.</w:t>
      </w:r>
    </w:p>
    <w:p w14:paraId="467898FB" w14:textId="77777777" w:rsidR="00F2123D" w:rsidRPr="00DE18E4" w:rsidRDefault="00F2123D" w:rsidP="00361E36">
      <w:pPr>
        <w:spacing w:line="276" w:lineRule="auto"/>
        <w:rPr>
          <w:rFonts w:ascii="Verdana" w:hAnsi="Verdana"/>
          <w:sz w:val="18"/>
          <w:szCs w:val="18"/>
          <w:lang w:val="nl-BE"/>
        </w:rPr>
      </w:pPr>
    </w:p>
    <w:p w14:paraId="1B91AB94"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Uitsluitingsgrond in verband met fiscale en sociale schulden (artikel 68 Overheidsopdrachtenwet – artikelen 62 en 63 KB Plaatsing)</w:t>
      </w:r>
    </w:p>
    <w:p w14:paraId="3E7010CD" w14:textId="77777777" w:rsidR="00F2123D" w:rsidRPr="00DE18E4" w:rsidRDefault="00F2123D" w:rsidP="00361E36">
      <w:pPr>
        <w:spacing w:line="276" w:lineRule="auto"/>
        <w:rPr>
          <w:rFonts w:ascii="Verdana" w:hAnsi="Verdana"/>
          <w:sz w:val="18"/>
          <w:szCs w:val="18"/>
          <w:lang w:val="nl-BE"/>
        </w:rPr>
      </w:pPr>
    </w:p>
    <w:p w14:paraId="6C415F9D"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 Behalve om dwingende redenen van algemeen belang en behoudens het in paragraaf 3 vermelde geval, sluit de Opdrachtgever een inschrijver van deelname aan de plaatsingsprocedure uit, in welk stadium van de procedure ook, wanneer de inschrijver niet blijkt te voldoen aan zijn verplichtingen tot betaling van zijn belastingen enerzijds of socialezekerheidsbijdragen anderzijds, tenzij:</w:t>
      </w:r>
    </w:p>
    <w:p w14:paraId="22FDED64" w14:textId="77777777" w:rsidR="00F2123D" w:rsidRPr="00DE18E4" w:rsidRDefault="00F2123D" w:rsidP="00361E36">
      <w:pPr>
        <w:spacing w:line="276" w:lineRule="auto"/>
        <w:rPr>
          <w:rFonts w:ascii="Verdana" w:hAnsi="Verdana"/>
          <w:sz w:val="18"/>
          <w:szCs w:val="18"/>
          <w:lang w:val="nl-BE"/>
        </w:rPr>
      </w:pPr>
    </w:p>
    <w:p w14:paraId="0288E9C7"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 wanneer de inschrijver geen schuld heeft van meer dan 3.000 euro of hij voor die schuld uitstel van betaling heeft verkregen en de afbetalingen daarvan strikt in acht neemt.</w:t>
      </w:r>
    </w:p>
    <w:p w14:paraId="30324C8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 wanneer de inschrijver kan aantonen dat hij op een aanbestedende overheid of op een overheidsbedrijf, één of meer schuldvorderingen bezit die zeker, opeisbaar en vrij van elke verbintenis tegenover derden zijn. Deze schuldvorderingen moeten ten minste gelijk zijn aan de achterstallige afbetaling van de fiscale dan wel de sociale schulden verminderd met 3.000 euro.</w:t>
      </w:r>
    </w:p>
    <w:p w14:paraId="14AE07D9" w14:textId="77777777" w:rsidR="00F2123D" w:rsidRPr="00DE18E4" w:rsidRDefault="00F2123D" w:rsidP="00361E36">
      <w:pPr>
        <w:spacing w:line="276" w:lineRule="auto"/>
        <w:rPr>
          <w:rFonts w:ascii="Verdana" w:hAnsi="Verdana"/>
          <w:sz w:val="18"/>
          <w:szCs w:val="18"/>
          <w:lang w:val="nl-BE"/>
        </w:rPr>
      </w:pPr>
    </w:p>
    <w:p w14:paraId="736FC388"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 De Opdrachtgever verifieert de toestand op het vlak van de fiscale en sociale schulden van de inschrijvers op basis van de door de inschrijver verplicht bij te brengen attesten. De inschrijver dient een recent attest voor te leggen waaruit blijkt dat hij aan deze verplichtingen voldoet. Hetzelfde geldt voor inschrijvers uit een andere lidstaat.</w:t>
      </w:r>
    </w:p>
    <w:p w14:paraId="21AD1EFC" w14:textId="77777777" w:rsidR="00F2123D" w:rsidRPr="00DE18E4" w:rsidRDefault="00F2123D" w:rsidP="00361E36">
      <w:pPr>
        <w:spacing w:line="276" w:lineRule="auto"/>
        <w:rPr>
          <w:rFonts w:ascii="Verdana" w:hAnsi="Verdana"/>
          <w:sz w:val="18"/>
          <w:szCs w:val="18"/>
          <w:lang w:val="nl-BE"/>
        </w:rPr>
      </w:pPr>
    </w:p>
    <w:p w14:paraId="098A76A7"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Indien de Opdrachtgever vaststelt dat de fiscale dan wel sociale schulden het bedrag van 3.000 euro overschrijden, vraagt ze de inschrijver of deze zich in een in de eerste paragraaf, onder 1° of 2°, bedoelde situatie bevindt.</w:t>
      </w:r>
    </w:p>
    <w:p w14:paraId="51B07B31"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Opdrachtgever geeft elke inschrijver echter de kans om zich in de loop van de plaatsingsprocedure in regel te stellen ten opzichte van de sociale en fiscale verplichtingen nadat ze een eerste maal heeft vastgesteld dat de inschrijver op dit vlak niet voldeed aan de eisen. Ze stelt de inschrijver hiervan in kennis. Vanaf deze kennisgeving geeft de Opdrachtgever de inschrijver een termijn van vijf werkdagen om het bewijs te geven van zijn regularisatie. Van deze regularisatie kan slechts éénmalig gebruik gemaakt worden. Deze termijn gaat in de dag die volgt op de kennisgeving. Voor de berekening van deze termijn is verordening nr. 1182/71 van de Raad van 3 juni 1971 houdende vaststelling van de regels die van toepassing zijn op termijnen, data en aanvangs- en vervaltijden, niet van toepassing.</w:t>
      </w:r>
    </w:p>
    <w:p w14:paraId="7A72E20F" w14:textId="77777777" w:rsidR="00F2123D" w:rsidRPr="00DE18E4" w:rsidRDefault="00F2123D" w:rsidP="00361E36">
      <w:pPr>
        <w:spacing w:line="276" w:lineRule="auto"/>
        <w:rPr>
          <w:rFonts w:ascii="Verdana" w:hAnsi="Verdana"/>
          <w:sz w:val="18"/>
          <w:szCs w:val="18"/>
          <w:lang w:val="nl-BE"/>
        </w:rPr>
      </w:pPr>
    </w:p>
    <w:p w14:paraId="245762CB"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§3. Bovenstaande bepalingen zijn niet langer van toepassing indien de inschrijver zijn verplichtingen is nagekomen door de verschuldigde belastingen of socialezekerheidsbijdragen, met inbegrip van lopende rente of boetes, indien toepasselijk, te betalen of een bindende regeling tot betaling daarvan aan te gaan, voor zover deze betaling of het sluiten van de bindende regeling heeft plaatsgevonden vóór het indienen van offertes.</w:t>
      </w:r>
    </w:p>
    <w:p w14:paraId="299D5AB1" w14:textId="77777777" w:rsidR="003D321A" w:rsidRPr="00DE18E4" w:rsidRDefault="003D321A" w:rsidP="00361E36">
      <w:pPr>
        <w:spacing w:line="276" w:lineRule="auto"/>
        <w:rPr>
          <w:rFonts w:ascii="Verdana" w:hAnsi="Verdana"/>
          <w:sz w:val="18"/>
          <w:szCs w:val="18"/>
          <w:lang w:val="nl-BE"/>
        </w:rPr>
      </w:pPr>
    </w:p>
    <w:p w14:paraId="0FC49288"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Facultatieve uitsluitingsgronden :</w:t>
      </w:r>
    </w:p>
    <w:p w14:paraId="0336167E" w14:textId="77777777" w:rsidR="00F2123D" w:rsidRPr="00DE18E4" w:rsidRDefault="00F2123D" w:rsidP="00361E36">
      <w:pPr>
        <w:spacing w:line="276" w:lineRule="auto"/>
        <w:rPr>
          <w:rFonts w:ascii="Verdana" w:hAnsi="Verdana"/>
          <w:sz w:val="18"/>
          <w:szCs w:val="18"/>
          <w:lang w:val="nl-BE"/>
        </w:rPr>
      </w:pPr>
    </w:p>
    <w:p w14:paraId="4D09A442"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lastRenderedPageBreak/>
        <w:t>§1. Tenzij wanneer de inschrijver in zijn offerte aantoont toereikende corrigerende maatregelen te hebben genomen om zijn betrouwbaarheid aan te tonen, kan de Opdrachtgever, in elk stadium van de plaatsingsprocedure, een inschrijver van deelname aan deze procedure uitsluiten, in de volgende gevallen :</w:t>
      </w:r>
    </w:p>
    <w:p w14:paraId="05EF5292" w14:textId="77777777" w:rsidR="00F2123D" w:rsidRPr="00DE18E4" w:rsidRDefault="00F2123D" w:rsidP="00361E36">
      <w:pPr>
        <w:spacing w:line="276" w:lineRule="auto"/>
        <w:rPr>
          <w:rFonts w:ascii="Verdana" w:hAnsi="Verdana"/>
          <w:sz w:val="18"/>
          <w:szCs w:val="18"/>
          <w:lang w:val="nl-BE"/>
        </w:rPr>
      </w:pPr>
    </w:p>
    <w:p w14:paraId="493F664F"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1° indien de Opdrachtgever met elk passend middel aantoont dat de inschrijver de in artikel 7 Overheidsopdrachtenwet genoemde toepasselijke verplichtingen op het vlak van het milieu-, sociaal en arbeidsrecht, heeft geschonden;</w:t>
      </w:r>
    </w:p>
    <w:p w14:paraId="06743B26"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2° 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0FEF12D8"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3° wanneer de Opdrachtgever kan aantonen, met elk passend middel, dat de inschrijver in de uitoefening van zijn beroep een ernstige fout heeft begaan, waardoor zijn integriteit in twijfel kan worden getrokken;</w:t>
      </w:r>
    </w:p>
    <w:p w14:paraId="1AD09334"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4° wanneer de Opdrachtgever over voldoende plausibele aanwijzingen beschikt om te besluiten dat de inschrijver handelingen zou hebben gesteld, overeenkomsten zou hebben gesloten of afspraken zou hebben gemaakt, die gericht zijn op vervalsing van de mededinging in de zin van artikel 5, lid 2 Overheidsopdrachtenwet;</w:t>
      </w:r>
    </w:p>
    <w:p w14:paraId="3445F06A"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5° wanneer een belangenconflict in de zin van artikel 6 Overheidsopdrachtenwet niet effectief kan worden verholpen met andere minder ingrijpende maatregelen;</w:t>
      </w:r>
    </w:p>
    <w:p w14:paraId="7594839D"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6° wanneer zich wegens de eerdere betrokkenheid van de inschrijver bij de voorbereiding van de plaatsingsprocedure een vervalsing van de mededinging als bedoeld in artikel 52 Overheidsopdrachtenwet heeft voorgedaan die niet met minder ingrijpende maatregelen kan worden verholpen;</w:t>
      </w:r>
    </w:p>
    <w:p w14:paraId="14CE31E5"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7° wanneer de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p>
    <w:p w14:paraId="175FA237"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8° 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Overheidsopdrachtenwet over te leggen; of</w:t>
      </w:r>
    </w:p>
    <w:p w14:paraId="4ADED4F9" w14:textId="77777777" w:rsidR="00F2123D" w:rsidRPr="00DE18E4" w:rsidRDefault="00F2123D" w:rsidP="00361E36">
      <w:pPr>
        <w:spacing w:line="276" w:lineRule="auto"/>
        <w:rPr>
          <w:rFonts w:ascii="Verdana" w:hAnsi="Verdana"/>
          <w:sz w:val="18"/>
          <w:szCs w:val="18"/>
          <w:lang w:val="nl-BE"/>
        </w:rPr>
      </w:pPr>
    </w:p>
    <w:p w14:paraId="619D28C0"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9° wanneer de inschrijver heeft getracht om het besluitvormingsproces van de Opdrachtgever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653134D9" w14:textId="77777777" w:rsidR="00F2123D" w:rsidRPr="00DE18E4" w:rsidRDefault="00F2123D" w:rsidP="00361E36">
      <w:pPr>
        <w:spacing w:line="276" w:lineRule="auto"/>
        <w:rPr>
          <w:rFonts w:ascii="Verdana" w:hAnsi="Verdana"/>
          <w:sz w:val="18"/>
          <w:szCs w:val="18"/>
          <w:lang w:val="nl-BE"/>
        </w:rPr>
      </w:pPr>
    </w:p>
    <w:p w14:paraId="2BC566A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Bovengenoemde uitsluitingen van deelname aan overheidsopdrachten gelden voor een periode van drie jaar vanaf de datum van de betrokken gebeurtenis of, wanneer het een voortdurende inbreuk betreft, vanaf de beëindiging van de inbreuk.</w:t>
      </w:r>
    </w:p>
    <w:p w14:paraId="4EFF5414" w14:textId="77777777" w:rsidR="00F2123D" w:rsidRPr="00DE18E4" w:rsidRDefault="00F2123D" w:rsidP="00361E36">
      <w:pPr>
        <w:spacing w:line="276" w:lineRule="auto"/>
        <w:rPr>
          <w:rFonts w:ascii="Verdana" w:hAnsi="Verdana"/>
          <w:sz w:val="18"/>
          <w:szCs w:val="18"/>
          <w:lang w:val="nl-BE"/>
        </w:rPr>
      </w:pPr>
    </w:p>
    <w:p w14:paraId="34496D71" w14:textId="77777777" w:rsidR="00F2123D" w:rsidRPr="00DE18E4" w:rsidRDefault="00F2123D" w:rsidP="00361E36">
      <w:pPr>
        <w:spacing w:line="276" w:lineRule="auto"/>
        <w:rPr>
          <w:rFonts w:ascii="Verdana" w:hAnsi="Verdana"/>
          <w:sz w:val="18"/>
          <w:szCs w:val="18"/>
          <w:lang w:val="nl-BE"/>
        </w:rPr>
      </w:pPr>
    </w:p>
    <w:p w14:paraId="7FF84A49"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Corrigerende maatregelen (artikel 70 Overheidsopdrachtenwet)</w:t>
      </w:r>
    </w:p>
    <w:p w14:paraId="7346C23C" w14:textId="77777777" w:rsidR="00F2123D" w:rsidRPr="00DE18E4" w:rsidRDefault="00F2123D" w:rsidP="00361E36">
      <w:pPr>
        <w:spacing w:line="276" w:lineRule="auto"/>
        <w:rPr>
          <w:rFonts w:ascii="Verdana" w:hAnsi="Verdana"/>
          <w:sz w:val="18"/>
          <w:szCs w:val="18"/>
          <w:lang w:val="nl-BE"/>
        </w:rPr>
      </w:pPr>
    </w:p>
    <w:p w14:paraId="7C967167"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 xml:space="preserve">§1. Elke inschrijver die in een of meerdere voornoemde situaties verkeert, die leiden tot verplichte of facultatieve uitsluiting, mag bewijzen dat de maatregelen die hij heeft genomen voldoende zijn om zijn betrouwbaarheid aan te tonen ondanks de toepasselijke uitsluitingsgrond. Als de Opdrachtgever dat bewijs toereikend acht, wordt de betrokken inschrijver niet uitgesloten van de </w:t>
      </w:r>
      <w:r w:rsidRPr="00DE18E4">
        <w:rPr>
          <w:rFonts w:ascii="Verdana" w:hAnsi="Verdana"/>
          <w:sz w:val="18"/>
          <w:szCs w:val="18"/>
          <w:lang w:val="nl-BE"/>
        </w:rPr>
        <w:lastRenderedPageBreak/>
        <w:t>plaatsingsprocedure.</w:t>
      </w:r>
    </w:p>
    <w:p w14:paraId="32897521" w14:textId="77777777" w:rsidR="00F2123D" w:rsidRPr="00DE18E4" w:rsidRDefault="00F2123D" w:rsidP="00361E36">
      <w:pPr>
        <w:spacing w:line="276" w:lineRule="auto"/>
        <w:rPr>
          <w:rFonts w:ascii="Verdana" w:hAnsi="Verdana"/>
          <w:sz w:val="18"/>
          <w:szCs w:val="18"/>
          <w:lang w:val="nl-BE"/>
        </w:rPr>
      </w:pPr>
    </w:p>
    <w:p w14:paraId="5E5F3E71"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Hiertoe bewijst de inschrijver, op eigen initiatief, dat hij eventuele schade als gevolg van strafrechtelijke inbreuken of fouten heeft betaald of heeft toegezegd te zullen vergoeden, dat hij de feiten en omstandigheden heeft opgehelderd door actief mee te werken met de onderzoekende autoriteiten en dat hij concrete technische, organisatorische en personeelsmaatregelen heeft genomen die geschikt zijn om verdere strafrechtelijke inbreuken of fouten te voorkomen.</w:t>
      </w:r>
    </w:p>
    <w:p w14:paraId="06EB4B86" w14:textId="77777777" w:rsidR="00F2123D" w:rsidRPr="00DE18E4" w:rsidRDefault="00F2123D" w:rsidP="00361E36">
      <w:pPr>
        <w:spacing w:line="276" w:lineRule="auto"/>
        <w:rPr>
          <w:rFonts w:ascii="Verdana" w:hAnsi="Verdana"/>
          <w:sz w:val="18"/>
          <w:szCs w:val="18"/>
          <w:lang w:val="nl-BE"/>
        </w:rPr>
      </w:pPr>
    </w:p>
    <w:p w14:paraId="0BBCF853" w14:textId="77777777" w:rsidR="00F2123D" w:rsidRPr="00DE18E4" w:rsidRDefault="00F2123D" w:rsidP="00361E36">
      <w:pPr>
        <w:spacing w:line="276" w:lineRule="auto"/>
        <w:rPr>
          <w:rFonts w:ascii="Verdana" w:hAnsi="Verdana"/>
          <w:sz w:val="18"/>
          <w:szCs w:val="18"/>
          <w:lang w:val="nl-BE"/>
        </w:rPr>
      </w:pPr>
      <w:r w:rsidRPr="00DE18E4">
        <w:rPr>
          <w:rFonts w:ascii="Verdana" w:hAnsi="Verdana"/>
          <w:sz w:val="18"/>
          <w:szCs w:val="18"/>
          <w:lang w:val="nl-BE"/>
        </w:rPr>
        <w:t>De door de inschrijver genomen maatregelen worden beoordeeld met inachtneming van de ernst en de bijzondere omstandigheden van de strafrechtelijke inbreuken of de fout. Het betreft in alle gevallen een door de Opdrachtgever te nemen beslissing die zowel op materieel als formeel vlak moet gemotiveerd worden. Wanneer de maatregelen onvoldoende worden geacht, worden aan de inschrijver de redenen daarvoor medegedeeld.</w:t>
      </w:r>
    </w:p>
    <w:p w14:paraId="6B8F34CF" w14:textId="77777777" w:rsidR="00F2123D" w:rsidRPr="00DE18E4" w:rsidRDefault="00F2123D" w:rsidP="00361E36">
      <w:pPr>
        <w:spacing w:line="276" w:lineRule="auto"/>
        <w:rPr>
          <w:rFonts w:ascii="Verdana" w:hAnsi="Verdana"/>
          <w:sz w:val="18"/>
          <w:szCs w:val="18"/>
          <w:lang w:val="nl-BE"/>
        </w:rPr>
      </w:pPr>
    </w:p>
    <w:p w14:paraId="6FE9CCED" w14:textId="560D0D0D" w:rsidR="00F2123D" w:rsidRDefault="00F2123D" w:rsidP="00361E36">
      <w:pPr>
        <w:spacing w:line="276" w:lineRule="auto"/>
        <w:rPr>
          <w:rFonts w:ascii="Verdana" w:hAnsi="Verdana"/>
          <w:sz w:val="18"/>
          <w:szCs w:val="18"/>
          <w:lang w:val="nl-BE"/>
        </w:rPr>
      </w:pPr>
      <w:r w:rsidRPr="00DE18E4">
        <w:rPr>
          <w:rFonts w:ascii="Verdana" w:hAnsi="Verdana"/>
          <w:sz w:val="18"/>
          <w:szCs w:val="18"/>
          <w:lang w:val="nl-BE"/>
        </w:rPr>
        <w:t>§2. Een inschrijver die bij rechterlijke beslissing met kracht van gewijsde is uitgesloten van deelneming aan plaatsingsprocedures of procedures voor de gunning van concessies mag gedurende de duur van de uitsluiting als gevolg van die beslissing geen gebruik maken van de in dit artikel geboden mogelijkheid in de lidstaten waar het vonnis van kracht is.</w:t>
      </w:r>
    </w:p>
    <w:p w14:paraId="4DBA8AE2" w14:textId="77777777" w:rsidR="00BF49BE" w:rsidRPr="00DE18E4" w:rsidRDefault="00BF49BE" w:rsidP="00361E36">
      <w:pPr>
        <w:spacing w:line="276" w:lineRule="auto"/>
        <w:rPr>
          <w:rFonts w:ascii="Verdana" w:hAnsi="Verdana"/>
          <w:sz w:val="18"/>
          <w:szCs w:val="18"/>
          <w:lang w:val="nl-BE"/>
        </w:rPr>
      </w:pPr>
    </w:p>
    <w:p w14:paraId="7767974E" w14:textId="77777777" w:rsidR="004B0200" w:rsidRPr="00420D28" w:rsidRDefault="009D496B" w:rsidP="00420D28">
      <w:pPr>
        <w:pStyle w:val="Heading3"/>
        <w:widowControl/>
        <w:numPr>
          <w:ilvl w:val="2"/>
          <w:numId w:val="54"/>
        </w:numPr>
        <w:tabs>
          <w:tab w:val="num" w:pos="720"/>
        </w:tabs>
        <w:rPr>
          <w:rFonts w:ascii="Verdana" w:hAnsi="Verdana"/>
          <w:b w:val="0"/>
          <w:bCs w:val="0"/>
          <w:color w:val="000000"/>
          <w:sz w:val="20"/>
          <w:szCs w:val="20"/>
          <w:lang w:val="nl-BE" w:eastAsia="nl-NL"/>
        </w:rPr>
      </w:pPr>
      <w:bookmarkStart w:id="225" w:name="_Toc126698292"/>
      <w:r w:rsidRPr="00420D28">
        <w:rPr>
          <w:rFonts w:ascii="Verdana" w:hAnsi="Verdana"/>
          <w:b w:val="0"/>
          <w:bCs w:val="0"/>
          <w:color w:val="000000"/>
          <w:sz w:val="20"/>
          <w:szCs w:val="20"/>
          <w:lang w:val="nl-BE" w:eastAsia="nl-NL"/>
        </w:rPr>
        <w:t>Kwalitatieve selectiecriteria</w:t>
      </w:r>
      <w:bookmarkEnd w:id="222"/>
      <w:bookmarkEnd w:id="223"/>
      <w:bookmarkEnd w:id="224"/>
      <w:r w:rsidR="004B0200" w:rsidRPr="00420D28">
        <w:rPr>
          <w:rFonts w:ascii="Verdana" w:hAnsi="Verdana"/>
          <w:b w:val="0"/>
          <w:bCs w:val="0"/>
          <w:color w:val="000000"/>
          <w:sz w:val="20"/>
          <w:szCs w:val="20"/>
          <w:lang w:val="nl-BE" w:eastAsia="nl-NL"/>
        </w:rPr>
        <w:t xml:space="preserve"> (art. 71 Overheidsopdrachtenwet – art. 65 t.e.m. 68 KB Plaatsing)</w:t>
      </w:r>
      <w:bookmarkEnd w:id="225"/>
    </w:p>
    <w:p w14:paraId="5C248B3D" w14:textId="77777777" w:rsidR="004B0200" w:rsidRPr="00AC351E" w:rsidRDefault="004B0200" w:rsidP="00AC351E">
      <w:pPr>
        <w:widowControl/>
        <w:spacing w:line="276" w:lineRule="auto"/>
        <w:jc w:val="both"/>
        <w:rPr>
          <w:rFonts w:ascii="Verdana" w:hAnsi="Verdana"/>
          <w:sz w:val="18"/>
          <w:szCs w:val="18"/>
          <w:lang w:val="nl-BE" w:eastAsia="zh-TW"/>
        </w:rPr>
      </w:pPr>
      <w:r w:rsidRPr="002F59F1">
        <w:rPr>
          <w:rFonts w:ascii="Verdana" w:hAnsi="Verdana"/>
          <w:sz w:val="18"/>
          <w:szCs w:val="18"/>
          <w:lang w:val="nl-BE" w:eastAsia="zh-TW"/>
        </w:rPr>
        <w:t>Wanneer een inschrijver beroep doet op de draagkracht van andere entiteiten en die draagkracht bepalend is voor zijn selectie, vermeldt hij verplicht voor welk gedeelte hij een beroep doet op die draagkracht evenals het engagement van die derde of derden die hem ter beschikking staan.</w:t>
      </w:r>
    </w:p>
    <w:p w14:paraId="00FE7F67" w14:textId="77777777" w:rsidR="009D496B" w:rsidRPr="00AC351E" w:rsidRDefault="004B0200" w:rsidP="00AC351E">
      <w:pPr>
        <w:widowControl/>
        <w:spacing w:line="276" w:lineRule="auto"/>
        <w:jc w:val="both"/>
        <w:rPr>
          <w:rFonts w:ascii="Verdana" w:hAnsi="Verdana"/>
          <w:sz w:val="18"/>
          <w:szCs w:val="18"/>
          <w:lang w:val="nl-BE" w:eastAsia="zh-TW"/>
        </w:rPr>
      </w:pPr>
      <w:r w:rsidRPr="002F59F1">
        <w:rPr>
          <w:rFonts w:ascii="Verdana" w:hAnsi="Verdana"/>
          <w:sz w:val="18"/>
          <w:szCs w:val="18"/>
          <w:lang w:val="nl-BE" w:eastAsia="zh-TW"/>
        </w:rPr>
        <w:t>Indien de inschrijver de intentie heeft te werken met onderaanneming, moet hij dat deel van de opdracht preciseren evenals de gegevens van de betrokken onderaannemers.</w:t>
      </w:r>
    </w:p>
    <w:p w14:paraId="3E6A3689" w14:textId="77777777" w:rsidR="009D496B" w:rsidRPr="009108A2" w:rsidRDefault="009D496B" w:rsidP="00420D28">
      <w:pPr>
        <w:pStyle w:val="Heading3"/>
        <w:widowControl/>
        <w:numPr>
          <w:ilvl w:val="3"/>
          <w:numId w:val="54"/>
        </w:numPr>
        <w:spacing w:line="276" w:lineRule="auto"/>
        <w:rPr>
          <w:rFonts w:ascii="Verdana" w:hAnsi="Verdana"/>
          <w:b w:val="0"/>
          <w:sz w:val="18"/>
          <w:szCs w:val="18"/>
          <w:lang w:val="nl-BE"/>
        </w:rPr>
      </w:pPr>
      <w:bookmarkStart w:id="226" w:name="_Toc450730400"/>
      <w:bookmarkStart w:id="227" w:name="_Toc126698293"/>
      <w:r w:rsidRPr="009108A2">
        <w:rPr>
          <w:rFonts w:ascii="Verdana" w:hAnsi="Verdana"/>
          <w:b w:val="0"/>
          <w:sz w:val="18"/>
          <w:szCs w:val="18"/>
          <w:lang w:val="nl-BE"/>
        </w:rPr>
        <w:t>Selectiecriteria inzake de financiële en economische draagkracht van de inschrijver</w:t>
      </w:r>
      <w:bookmarkEnd w:id="226"/>
      <w:bookmarkEnd w:id="227"/>
    </w:p>
    <w:p w14:paraId="0BBAEE61" w14:textId="752FD7DE" w:rsidR="004B0200" w:rsidRDefault="004B0200" w:rsidP="00C91C9B">
      <w:pPr>
        <w:widowControl/>
        <w:spacing w:line="276" w:lineRule="auto"/>
        <w:jc w:val="both"/>
        <w:rPr>
          <w:rFonts w:ascii="Verdana" w:hAnsi="Verdana"/>
          <w:sz w:val="18"/>
          <w:szCs w:val="18"/>
          <w:lang w:val="nl-BE" w:eastAsia="zh-TW"/>
        </w:rPr>
      </w:pPr>
      <w:r w:rsidRPr="004B0200">
        <w:rPr>
          <w:rFonts w:ascii="Verdana" w:hAnsi="Verdana"/>
          <w:sz w:val="18"/>
          <w:szCs w:val="18"/>
          <w:lang w:val="nl-BE" w:eastAsia="zh-TW"/>
        </w:rPr>
        <w:t>De inschrijver garandeert zijn financiële en economische draagkracht van de inschrijver moet aangetoond worden door het voorleggen van :</w:t>
      </w:r>
    </w:p>
    <w:p w14:paraId="4E56D3CA" w14:textId="30ED345B" w:rsidR="008461C8" w:rsidRDefault="008461C8" w:rsidP="00C91C9B">
      <w:pPr>
        <w:widowControl/>
        <w:spacing w:line="276" w:lineRule="auto"/>
        <w:jc w:val="both"/>
        <w:rPr>
          <w:rFonts w:ascii="Verdana" w:hAnsi="Verdana"/>
          <w:sz w:val="18"/>
          <w:szCs w:val="18"/>
          <w:lang w:val="nl-BE" w:eastAsia="zh-TW"/>
        </w:rPr>
      </w:pPr>
    </w:p>
    <w:p w14:paraId="16FE6027" w14:textId="77777777" w:rsidR="008461C8" w:rsidRDefault="008461C8" w:rsidP="00C91C9B">
      <w:pPr>
        <w:widowControl/>
        <w:spacing w:line="276" w:lineRule="auto"/>
        <w:jc w:val="both"/>
        <w:rPr>
          <w:rFonts w:ascii="Verdana" w:hAnsi="Verdana"/>
          <w:sz w:val="18"/>
          <w:szCs w:val="18"/>
          <w:lang w:val="nl-BE" w:eastAsia="zh-TW"/>
        </w:rPr>
      </w:pPr>
    </w:p>
    <w:p w14:paraId="1D57BE8E" w14:textId="77777777" w:rsidR="00C51A44" w:rsidRPr="00190980" w:rsidRDefault="00C51A44" w:rsidP="00DF4CBF">
      <w:pPr>
        <w:widowControl/>
        <w:numPr>
          <w:ilvl w:val="0"/>
          <w:numId w:val="39"/>
        </w:numPr>
        <w:spacing w:line="276" w:lineRule="auto"/>
        <w:jc w:val="both"/>
        <w:rPr>
          <w:rFonts w:ascii="Verdana" w:hAnsi="Verdana" w:cs="Verdana"/>
          <w:sz w:val="18"/>
          <w:szCs w:val="18"/>
          <w:lang w:val="nl-BE"/>
        </w:rPr>
      </w:pPr>
      <w:r w:rsidRPr="00190980">
        <w:rPr>
          <w:rFonts w:ascii="Verdana" w:hAnsi="Verdana" w:cs="Verdana"/>
          <w:sz w:val="18"/>
          <w:szCs w:val="18"/>
          <w:lang w:val="nl-BE"/>
        </w:rPr>
        <w:t xml:space="preserve">Een behoorlijk ingevulde en ondertekende bankverklaring (zie </w:t>
      </w:r>
      <w:r w:rsidRPr="00190980">
        <w:rPr>
          <w:rFonts w:ascii="Verdana" w:hAnsi="Verdana" w:cs="Verdana"/>
          <w:sz w:val="18"/>
          <w:szCs w:val="18"/>
          <w:u w:val="single"/>
          <w:lang w:val="nl-BE"/>
        </w:rPr>
        <w:t xml:space="preserve">Bijlage </w:t>
      </w:r>
      <w:r>
        <w:rPr>
          <w:rFonts w:ascii="Verdana" w:hAnsi="Verdana" w:cs="Verdana"/>
          <w:sz w:val="18"/>
          <w:szCs w:val="18"/>
          <w:u w:val="single"/>
          <w:lang w:val="nl-BE"/>
        </w:rPr>
        <w:t>G</w:t>
      </w:r>
      <w:r w:rsidRPr="00190980">
        <w:rPr>
          <w:rFonts w:ascii="Verdana" w:hAnsi="Verdana" w:cs="Verdana"/>
          <w:sz w:val="18"/>
          <w:szCs w:val="18"/>
          <w:u w:val="single"/>
          <w:lang w:val="nl-BE"/>
        </w:rPr>
        <w:t>)</w:t>
      </w:r>
      <w:r w:rsidRPr="00190980">
        <w:rPr>
          <w:rFonts w:ascii="Verdana" w:hAnsi="Verdana" w:cs="Verdana"/>
          <w:sz w:val="18"/>
          <w:szCs w:val="18"/>
          <w:lang w:val="nl-BE"/>
        </w:rPr>
        <w:t>;</w:t>
      </w:r>
    </w:p>
    <w:p w14:paraId="4A3613B8" w14:textId="47795702" w:rsidR="00C51A44" w:rsidRPr="00CC03B8" w:rsidRDefault="00C51A44" w:rsidP="00D46B62">
      <w:pPr>
        <w:widowControl/>
        <w:numPr>
          <w:ilvl w:val="0"/>
          <w:numId w:val="39"/>
        </w:numPr>
        <w:spacing w:line="276" w:lineRule="auto"/>
        <w:jc w:val="both"/>
        <w:rPr>
          <w:rFonts w:ascii="Verdana" w:hAnsi="Verdana" w:cs="Verdana"/>
          <w:sz w:val="18"/>
          <w:szCs w:val="18"/>
          <w:lang w:val="nl-BE"/>
        </w:rPr>
      </w:pPr>
      <w:r w:rsidRPr="00D46B62">
        <w:rPr>
          <w:rFonts w:ascii="Verdana" w:hAnsi="Verdana" w:cs="Verdana"/>
          <w:sz w:val="18"/>
          <w:szCs w:val="18"/>
          <w:lang w:val="nl-BE"/>
        </w:rPr>
        <w:t xml:space="preserve">Een verklaring betreffende de globale omzet en de omzet van de bedrijfsactiviteit(en) die het voorwerp van de Opdracht uitmaakt over de laatste drie beschikbare boekjaren, voor </w:t>
      </w:r>
      <w:r w:rsidRPr="00CC03B8">
        <w:rPr>
          <w:rFonts w:ascii="Verdana" w:hAnsi="Verdana" w:cs="Verdana"/>
          <w:sz w:val="18"/>
          <w:szCs w:val="18"/>
          <w:lang w:val="nl-BE"/>
        </w:rPr>
        <w:t>zover de betrokken omzetcijfers beschikbaar zijn.</w:t>
      </w:r>
      <w:r w:rsidR="00D46B62" w:rsidRPr="00CC03B8">
        <w:rPr>
          <w:rFonts w:ascii="Verdana" w:hAnsi="Verdana" w:cs="Verdana"/>
          <w:sz w:val="18"/>
          <w:szCs w:val="18"/>
        </w:rPr>
        <w:t xml:space="preserve"> Meer in het bijzonder moet de inschrijver, om aan deze opdracht deel te kunnen nemen, een totale jaaromzet van minstens </w:t>
      </w:r>
      <w:r w:rsidR="00D46B62" w:rsidRPr="00CC03B8">
        <w:rPr>
          <w:rFonts w:ascii="Verdana" w:hAnsi="Verdana" w:cs="Verdana"/>
          <w:b/>
          <w:sz w:val="18"/>
          <w:szCs w:val="18"/>
        </w:rPr>
        <w:t>xxx</w:t>
      </w:r>
      <w:r w:rsidR="00D46B62" w:rsidRPr="00CC03B8">
        <w:rPr>
          <w:rFonts w:ascii="Verdana" w:hAnsi="Verdana" w:cs="Verdana"/>
          <w:sz w:val="18"/>
          <w:szCs w:val="18"/>
        </w:rPr>
        <w:t xml:space="preserve"> € kunnen aangeven en een specifieke jaaromzet van de laatste drie jaar voor </w:t>
      </w:r>
      <w:r w:rsidR="00C479F9" w:rsidRPr="00CC03B8">
        <w:rPr>
          <w:rFonts w:ascii="Verdana" w:hAnsi="Verdana" w:cs="Verdana"/>
          <w:sz w:val="18"/>
          <w:szCs w:val="18"/>
        </w:rPr>
        <w:t xml:space="preserve">de levering van </w:t>
      </w:r>
      <w:r w:rsidR="00D46B62" w:rsidRPr="00CC03B8">
        <w:rPr>
          <w:rFonts w:ascii="Verdana" w:hAnsi="Verdana" w:cs="Verdana"/>
          <w:sz w:val="18"/>
          <w:szCs w:val="18"/>
        </w:rPr>
        <w:t>blauwe zakken bestemd voor de inzameling van PM</w:t>
      </w:r>
      <w:r w:rsidR="00C479F9" w:rsidRPr="00CC03B8">
        <w:rPr>
          <w:rFonts w:ascii="Verdana" w:hAnsi="Verdana" w:cs="Verdana"/>
          <w:sz w:val="18"/>
          <w:szCs w:val="18"/>
        </w:rPr>
        <w:t>D</w:t>
      </w:r>
      <w:r w:rsidR="00D46B62" w:rsidRPr="00CC03B8">
        <w:rPr>
          <w:rFonts w:ascii="Verdana" w:hAnsi="Verdana" w:cs="Verdana"/>
          <w:sz w:val="18"/>
          <w:szCs w:val="18"/>
        </w:rPr>
        <w:t xml:space="preserve"> van minstens </w:t>
      </w:r>
      <w:r w:rsidR="00D46B62" w:rsidRPr="00CC03B8">
        <w:rPr>
          <w:rFonts w:ascii="Verdana" w:hAnsi="Verdana" w:cs="Verdana"/>
          <w:b/>
          <w:sz w:val="18"/>
          <w:szCs w:val="18"/>
        </w:rPr>
        <w:t>xxx</w:t>
      </w:r>
      <w:r w:rsidR="00D46B62" w:rsidRPr="00CC03B8">
        <w:rPr>
          <w:rFonts w:ascii="Verdana" w:hAnsi="Verdana" w:cs="Verdana"/>
          <w:sz w:val="18"/>
          <w:szCs w:val="18"/>
        </w:rPr>
        <w:t xml:space="preserve"> € exclusief BTW.</w:t>
      </w:r>
    </w:p>
    <w:p w14:paraId="179F5449" w14:textId="77777777" w:rsidR="009D496B" w:rsidRPr="00CC03B8" w:rsidRDefault="009D496B" w:rsidP="00420D28">
      <w:pPr>
        <w:pStyle w:val="Heading3"/>
        <w:widowControl/>
        <w:numPr>
          <w:ilvl w:val="3"/>
          <w:numId w:val="54"/>
        </w:numPr>
        <w:spacing w:line="276" w:lineRule="auto"/>
        <w:rPr>
          <w:rFonts w:ascii="Verdana" w:hAnsi="Verdana"/>
          <w:lang w:val="nl-BE"/>
        </w:rPr>
      </w:pPr>
      <w:bookmarkStart w:id="228" w:name="_Toc450730401"/>
      <w:bookmarkStart w:id="229" w:name="_Toc126698294"/>
      <w:r w:rsidRPr="00CC03B8">
        <w:rPr>
          <w:rFonts w:ascii="Verdana" w:hAnsi="Verdana"/>
          <w:b w:val="0"/>
          <w:sz w:val="18"/>
          <w:szCs w:val="18"/>
          <w:lang w:val="nl-BE"/>
        </w:rPr>
        <w:t>Selectiecriteria met betrekking tot de technische bekwaamheid van de inschrijver</w:t>
      </w:r>
      <w:bookmarkEnd w:id="228"/>
      <w:bookmarkEnd w:id="229"/>
    </w:p>
    <w:p w14:paraId="56713136" w14:textId="77777777" w:rsidR="009108A2" w:rsidRPr="00CC03B8" w:rsidRDefault="009108A2" w:rsidP="00DF4CBF">
      <w:pPr>
        <w:spacing w:line="276" w:lineRule="auto"/>
        <w:rPr>
          <w:rFonts w:ascii="Verdana" w:hAnsi="Verdana"/>
          <w:sz w:val="18"/>
          <w:szCs w:val="18"/>
          <w:lang w:val="nl-BE"/>
        </w:rPr>
      </w:pPr>
    </w:p>
    <w:p w14:paraId="4F79C367" w14:textId="77777777" w:rsidR="009D496B" w:rsidRPr="00CC03B8" w:rsidRDefault="009D496B" w:rsidP="00DF4CBF">
      <w:pPr>
        <w:spacing w:line="276" w:lineRule="auto"/>
        <w:rPr>
          <w:rFonts w:ascii="Verdana" w:hAnsi="Verdana"/>
          <w:sz w:val="18"/>
          <w:szCs w:val="18"/>
          <w:lang w:val="nl-BE"/>
        </w:rPr>
      </w:pPr>
      <w:r w:rsidRPr="00CC03B8">
        <w:rPr>
          <w:rFonts w:ascii="Verdana" w:hAnsi="Verdana"/>
          <w:sz w:val="18"/>
          <w:szCs w:val="18"/>
          <w:lang w:val="nl-BE"/>
        </w:rPr>
        <w:t>De technische bekwaamheid van de inschrijver zal beoordeeld worden op basis van de volgende documenten:</w:t>
      </w:r>
    </w:p>
    <w:p w14:paraId="0D4A17A5" w14:textId="77777777" w:rsidR="00C51A44" w:rsidRPr="00CC03B8" w:rsidRDefault="00C51A44" w:rsidP="00DF4CBF">
      <w:pPr>
        <w:widowControl/>
        <w:numPr>
          <w:ilvl w:val="0"/>
          <w:numId w:val="41"/>
        </w:numPr>
        <w:spacing w:line="276" w:lineRule="auto"/>
        <w:jc w:val="both"/>
        <w:rPr>
          <w:rFonts w:ascii="Verdana" w:hAnsi="Verdana"/>
          <w:sz w:val="18"/>
          <w:szCs w:val="18"/>
          <w:lang w:val="nl-BE"/>
        </w:rPr>
      </w:pPr>
      <w:bookmarkStart w:id="230" w:name="_Toc529699984"/>
      <w:bookmarkStart w:id="231" w:name="_Toc529700600"/>
      <w:bookmarkStart w:id="232" w:name="_Toc529747456"/>
      <w:bookmarkStart w:id="233" w:name="_Toc230700"/>
      <w:bookmarkStart w:id="234" w:name="_Toc230754"/>
      <w:bookmarkStart w:id="235" w:name="_Toc12079549"/>
      <w:bookmarkStart w:id="236" w:name="_Toc12862745"/>
      <w:bookmarkStart w:id="237" w:name="_Toc19591204"/>
      <w:bookmarkStart w:id="238" w:name="_Toc188956568"/>
      <w:bookmarkStart w:id="239" w:name="_Toc188957912"/>
      <w:bookmarkStart w:id="240" w:name="_Toc201734946"/>
      <w:bookmarkStart w:id="241" w:name="_Toc450730402"/>
      <w:bookmarkEnd w:id="210"/>
      <w:bookmarkEnd w:id="211"/>
      <w:bookmarkEnd w:id="212"/>
      <w:bookmarkEnd w:id="213"/>
      <w:bookmarkEnd w:id="214"/>
      <w:bookmarkEnd w:id="215"/>
      <w:bookmarkEnd w:id="216"/>
      <w:bookmarkEnd w:id="217"/>
      <w:bookmarkEnd w:id="218"/>
      <w:bookmarkEnd w:id="219"/>
      <w:bookmarkEnd w:id="220"/>
      <w:r w:rsidRPr="00CC03B8">
        <w:rPr>
          <w:rFonts w:ascii="Verdana" w:hAnsi="Verdana" w:cs="Verdana"/>
          <w:sz w:val="18"/>
          <w:szCs w:val="18"/>
          <w:lang w:val="nl-BE"/>
        </w:rPr>
        <w:t>Een bewijs van inschrijving in het handels</w:t>
      </w:r>
      <w:r w:rsidRPr="00CC03B8">
        <w:rPr>
          <w:rFonts w:ascii="Verdana" w:hAnsi="Verdana" w:cs="Verdana"/>
          <w:sz w:val="18"/>
          <w:szCs w:val="18"/>
          <w:lang w:val="nl-BE"/>
        </w:rPr>
        <w:softHyphen/>
        <w:t>register of equivalent en alle</w:t>
      </w:r>
      <w:r w:rsidRPr="00CC03B8">
        <w:rPr>
          <w:rFonts w:ascii="Verdana" w:hAnsi="Verdana"/>
          <w:sz w:val="18"/>
          <w:szCs w:val="18"/>
          <w:lang w:val="nl-BE"/>
        </w:rPr>
        <w:t xml:space="preserve"> nuttige documenten die de bevoegdheid van de ondergetekende bewijzen</w:t>
      </w:r>
      <w:r w:rsidRPr="00CC03B8">
        <w:rPr>
          <w:rFonts w:ascii="Verdana" w:hAnsi="Verdana"/>
          <w:sz w:val="18"/>
          <w:szCs w:val="18"/>
          <w:lang w:val="nl-BE" w:eastAsia="zh-TW"/>
        </w:rPr>
        <w:t>;</w:t>
      </w:r>
    </w:p>
    <w:p w14:paraId="6E79C485" w14:textId="77777777" w:rsidR="00C51A44" w:rsidRPr="00CC03B8" w:rsidRDefault="00C51A44" w:rsidP="00DF4CBF">
      <w:pPr>
        <w:widowControl/>
        <w:numPr>
          <w:ilvl w:val="0"/>
          <w:numId w:val="41"/>
        </w:numPr>
        <w:spacing w:line="276" w:lineRule="auto"/>
        <w:jc w:val="both"/>
        <w:rPr>
          <w:rFonts w:ascii="Verdana" w:hAnsi="Verdana"/>
          <w:sz w:val="18"/>
          <w:szCs w:val="18"/>
          <w:lang w:val="nl-BE"/>
        </w:rPr>
      </w:pPr>
      <w:r w:rsidRPr="00CC03B8">
        <w:rPr>
          <w:rFonts w:ascii="Verdana" w:hAnsi="Verdana"/>
          <w:sz w:val="18"/>
          <w:szCs w:val="18"/>
          <w:lang w:val="nl-BE"/>
        </w:rPr>
        <w:t xml:space="preserve">Alle noodzakelijke vergunningen en toelatingen om de Opdracht uit te voeren; </w:t>
      </w:r>
    </w:p>
    <w:p w14:paraId="50750944" w14:textId="150BCF35" w:rsidR="00C51A44" w:rsidRPr="00CC03B8" w:rsidRDefault="00CE28FF" w:rsidP="00DF4CBF">
      <w:pPr>
        <w:widowControl/>
        <w:numPr>
          <w:ilvl w:val="0"/>
          <w:numId w:val="41"/>
        </w:numPr>
        <w:spacing w:line="276" w:lineRule="auto"/>
        <w:jc w:val="both"/>
        <w:rPr>
          <w:rFonts w:ascii="Verdana" w:hAnsi="Verdana" w:cs="Verdana"/>
          <w:sz w:val="18"/>
          <w:szCs w:val="18"/>
          <w:lang w:val="nl-BE"/>
        </w:rPr>
      </w:pPr>
      <w:r w:rsidRPr="00CC03B8">
        <w:rPr>
          <w:rFonts w:ascii="Verdana" w:hAnsi="Verdana"/>
          <w:snapToGrid w:val="0"/>
          <w:sz w:val="18"/>
          <w:szCs w:val="18"/>
        </w:rPr>
        <w:t>Als significante referenties, e</w:t>
      </w:r>
      <w:r w:rsidR="00C51A44" w:rsidRPr="00CC03B8">
        <w:rPr>
          <w:rFonts w:ascii="Verdana" w:hAnsi="Verdana"/>
          <w:snapToGrid w:val="0"/>
          <w:sz w:val="18"/>
          <w:szCs w:val="18"/>
          <w:lang w:val="nl-BE"/>
        </w:rPr>
        <w:t xml:space="preserve">en lijst van de voornaamste vergelijkbare opdrachten uitgevoerd tijdens de laatste drie beschikbare jaren die voorafgaan aan de uitvoering van de Opdracht, met vermelding van het bedrag, de datum en van de privaat- of publiekrechtelijke instanties waarvoor de diensten bestemd waren. Deze lijst zal aangevuld worden door certificaten van de publieke overheid of een certificaat van privaatrechtelijke </w:t>
      </w:r>
      <w:r w:rsidR="00C51A44" w:rsidRPr="00CC03B8">
        <w:rPr>
          <w:rFonts w:ascii="Verdana" w:hAnsi="Verdana"/>
          <w:snapToGrid w:val="0"/>
          <w:sz w:val="18"/>
          <w:szCs w:val="18"/>
          <w:lang w:val="nl-BE"/>
        </w:rPr>
        <w:lastRenderedPageBreak/>
        <w:t>personen of, bij ontstentenis, door een verklaring van de inschrijver</w:t>
      </w:r>
      <w:r w:rsidR="002E11DF" w:rsidRPr="00CC03B8">
        <w:rPr>
          <w:rFonts w:ascii="Verdana" w:hAnsi="Verdana"/>
          <w:snapToGrid w:val="0"/>
          <w:sz w:val="18"/>
          <w:szCs w:val="18"/>
          <w:lang w:val="nl-BE"/>
        </w:rPr>
        <w:t>;</w:t>
      </w:r>
      <w:r w:rsidR="00C62FD8" w:rsidRPr="00CC03B8">
        <w:t xml:space="preserve"> </w:t>
      </w:r>
      <w:r w:rsidR="00C62FD8" w:rsidRPr="00CC03B8">
        <w:rPr>
          <w:rFonts w:ascii="Verdana" w:hAnsi="Verdana"/>
          <w:snapToGrid w:val="0"/>
          <w:sz w:val="18"/>
          <w:szCs w:val="18"/>
          <w:lang w:val="nl-BE"/>
        </w:rPr>
        <w:t xml:space="preserve">met significante </w:t>
      </w:r>
      <w:r w:rsidR="00C62FD8" w:rsidRPr="00CC03B8">
        <w:rPr>
          <w:rFonts w:ascii="Verdana" w:hAnsi="Verdana"/>
          <w:snapToGrid w:val="0"/>
          <w:sz w:val="18"/>
          <w:szCs w:val="18"/>
        </w:rPr>
        <w:t xml:space="preserve">referentie </w:t>
      </w:r>
      <w:r w:rsidR="00C62FD8" w:rsidRPr="00CC03B8">
        <w:rPr>
          <w:rFonts w:ascii="Verdana" w:hAnsi="Verdana"/>
          <w:snapToGrid w:val="0"/>
          <w:sz w:val="18"/>
          <w:szCs w:val="18"/>
          <w:lang w:val="nl-BE"/>
        </w:rPr>
        <w:t xml:space="preserve">bedoelt de aanbestedende </w:t>
      </w:r>
      <w:r w:rsidR="00C62FD8" w:rsidRPr="00CC03B8">
        <w:rPr>
          <w:rFonts w:ascii="Verdana" w:hAnsi="Verdana"/>
          <w:snapToGrid w:val="0"/>
          <w:sz w:val="18"/>
          <w:szCs w:val="18"/>
        </w:rPr>
        <w:t xml:space="preserve">overheid </w:t>
      </w:r>
      <w:r w:rsidR="00C62FD8" w:rsidRPr="00CC03B8">
        <w:rPr>
          <w:rFonts w:ascii="Verdana" w:hAnsi="Verdana"/>
          <w:snapToGrid w:val="0"/>
          <w:sz w:val="18"/>
          <w:szCs w:val="18"/>
          <w:lang w:val="nl-BE"/>
        </w:rPr>
        <w:t xml:space="preserve">de jaarlijkse levering van minimaal </w:t>
      </w:r>
      <w:r w:rsidR="00C62FD8" w:rsidRPr="00CC03B8">
        <w:rPr>
          <w:rFonts w:ascii="Verdana" w:hAnsi="Verdana"/>
          <w:b/>
          <w:bCs/>
          <w:snapToGrid w:val="0"/>
          <w:sz w:val="18"/>
          <w:szCs w:val="18"/>
          <w:lang w:val="nl-BE"/>
        </w:rPr>
        <w:t>xxx</w:t>
      </w:r>
      <w:r w:rsidR="00C62FD8" w:rsidRPr="00CC03B8">
        <w:rPr>
          <w:rFonts w:ascii="Verdana" w:hAnsi="Verdana"/>
          <w:snapToGrid w:val="0"/>
          <w:sz w:val="18"/>
          <w:szCs w:val="18"/>
          <w:lang w:val="nl-BE"/>
        </w:rPr>
        <w:t xml:space="preserve"> blauwe zakken</w:t>
      </w:r>
    </w:p>
    <w:p w14:paraId="34F165B9" w14:textId="77777777" w:rsidR="002E11DF" w:rsidRDefault="00C51A44" w:rsidP="00DF4CBF">
      <w:pPr>
        <w:widowControl/>
        <w:numPr>
          <w:ilvl w:val="0"/>
          <w:numId w:val="41"/>
        </w:numPr>
        <w:spacing w:line="276" w:lineRule="auto"/>
        <w:jc w:val="both"/>
        <w:rPr>
          <w:rFonts w:ascii="Verdana" w:hAnsi="Verdana" w:cs="Verdana"/>
          <w:sz w:val="18"/>
          <w:szCs w:val="18"/>
          <w:lang w:val="nl-BE"/>
        </w:rPr>
      </w:pPr>
      <w:r w:rsidRPr="00CC03B8">
        <w:rPr>
          <w:rFonts w:ascii="Verdana" w:hAnsi="Verdana"/>
          <w:sz w:val="18"/>
          <w:szCs w:val="18"/>
          <w:lang w:val="nl-BE"/>
        </w:rPr>
        <w:t>Een gedetailleerde beschrijving van de werktuigen, het materieel, de technische uitrusting</w:t>
      </w:r>
      <w:r w:rsidRPr="002E11DF">
        <w:rPr>
          <w:rFonts w:ascii="Verdana" w:hAnsi="Verdana"/>
          <w:sz w:val="18"/>
          <w:szCs w:val="18"/>
          <w:lang w:val="nl-BE"/>
        </w:rPr>
        <w:t xml:space="preserve"> en het technologisch procédé waarvan de inschrijver gebruik zal maken voor de uitvoering van de Opdracht;</w:t>
      </w:r>
    </w:p>
    <w:p w14:paraId="2BD832E4" w14:textId="77777777" w:rsidR="00C51A44" w:rsidRPr="00F05A20" w:rsidRDefault="00C51A44" w:rsidP="00DF4CBF">
      <w:pPr>
        <w:widowControl/>
        <w:numPr>
          <w:ilvl w:val="0"/>
          <w:numId w:val="41"/>
        </w:numPr>
        <w:spacing w:line="276" w:lineRule="auto"/>
        <w:jc w:val="both"/>
        <w:rPr>
          <w:rFonts w:ascii="Verdana" w:hAnsi="Verdana" w:cs="Verdana"/>
          <w:sz w:val="18"/>
          <w:szCs w:val="18"/>
          <w:lang w:val="nl-BE"/>
        </w:rPr>
      </w:pPr>
      <w:r w:rsidRPr="002E11DF">
        <w:rPr>
          <w:rFonts w:ascii="Verdana" w:hAnsi="Verdana"/>
          <w:sz w:val="18"/>
          <w:szCs w:val="18"/>
          <w:lang w:val="nl-BE"/>
        </w:rPr>
        <w:t xml:space="preserve">Een recent (max. 3 maanden) attest van Fost Plus </w:t>
      </w:r>
      <w:r w:rsidRPr="00F05A20">
        <w:rPr>
          <w:rFonts w:ascii="Verdana" w:hAnsi="Verdana"/>
          <w:sz w:val="18"/>
          <w:szCs w:val="18"/>
          <w:lang w:val="nl-BE"/>
        </w:rPr>
        <w:t xml:space="preserve">waaruit blijkt dat de Leverancier alle eventueel verschuldigde bedragen in het kader van de </w:t>
      </w:r>
      <w:r w:rsidR="00A76D1C" w:rsidRPr="00420D28">
        <w:rPr>
          <w:rFonts w:ascii="Verdana" w:hAnsi="Verdana"/>
          <w:sz w:val="18"/>
          <w:szCs w:val="18"/>
          <w:lang w:val="nl-BE"/>
        </w:rPr>
        <w:t>terugnameverplichting</w:t>
      </w:r>
      <w:r w:rsidR="00A76D1C" w:rsidRPr="00F05A20">
        <w:rPr>
          <w:rFonts w:ascii="Verdana" w:hAnsi="Verdana"/>
          <w:sz w:val="18"/>
          <w:szCs w:val="18"/>
          <w:lang w:val="nl-BE"/>
        </w:rPr>
        <w:t xml:space="preserve"> </w:t>
      </w:r>
      <w:r w:rsidRPr="00F05A20">
        <w:rPr>
          <w:rFonts w:ascii="Verdana" w:hAnsi="Verdana"/>
          <w:sz w:val="18"/>
          <w:szCs w:val="18"/>
          <w:lang w:val="nl-BE"/>
        </w:rPr>
        <w:t xml:space="preserve">van uitgesorteerde PMD-zakken heeft vereffend. </w:t>
      </w:r>
    </w:p>
    <w:p w14:paraId="20250FA6" w14:textId="77777777" w:rsidR="00C51A44" w:rsidRPr="00E7209F" w:rsidRDefault="00C51A44" w:rsidP="00DF4CBF">
      <w:pPr>
        <w:widowControl/>
        <w:numPr>
          <w:ilvl w:val="0"/>
          <w:numId w:val="41"/>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E7209F">
        <w:rPr>
          <w:rFonts w:ascii="Verdana" w:hAnsi="Verdana"/>
          <w:snapToGrid w:val="0"/>
          <w:sz w:val="18"/>
          <w:szCs w:val="18"/>
          <w:lang w:val="nl-BE"/>
        </w:rPr>
        <w:t xml:space="preserve">en verklaring </w:t>
      </w:r>
      <w:r>
        <w:rPr>
          <w:rFonts w:ascii="Verdana" w:hAnsi="Verdana"/>
          <w:snapToGrid w:val="0"/>
          <w:sz w:val="18"/>
          <w:szCs w:val="18"/>
          <w:lang w:val="nl-BE"/>
        </w:rPr>
        <w:t>waarbij</w:t>
      </w:r>
      <w:r w:rsidRPr="00E7209F">
        <w:rPr>
          <w:rFonts w:ascii="Verdana" w:hAnsi="Verdana"/>
          <w:snapToGrid w:val="0"/>
          <w:sz w:val="18"/>
          <w:szCs w:val="18"/>
          <w:lang w:val="nl-BE"/>
        </w:rPr>
        <w:t xml:space="preserve"> de Leverancier </w:t>
      </w:r>
      <w:r>
        <w:rPr>
          <w:rFonts w:ascii="Verdana" w:hAnsi="Verdana"/>
          <w:snapToGrid w:val="0"/>
          <w:sz w:val="18"/>
          <w:szCs w:val="18"/>
          <w:lang w:val="nl-BE"/>
        </w:rPr>
        <w:t xml:space="preserve">toelicht of hij </w:t>
      </w:r>
      <w:r w:rsidRPr="00E7209F">
        <w:rPr>
          <w:rFonts w:ascii="Verdana" w:hAnsi="Verdana"/>
          <w:snapToGrid w:val="0"/>
          <w:sz w:val="18"/>
          <w:szCs w:val="18"/>
          <w:lang w:val="nl-BE"/>
        </w:rPr>
        <w:t xml:space="preserve">de </w:t>
      </w:r>
      <w:r>
        <w:rPr>
          <w:rFonts w:ascii="Verdana" w:hAnsi="Verdana"/>
          <w:snapToGrid w:val="0"/>
          <w:sz w:val="18"/>
          <w:szCs w:val="18"/>
          <w:lang w:val="nl-BE"/>
        </w:rPr>
        <w:t>producent is van de te leveren PMD-zakken</w:t>
      </w:r>
      <w:r w:rsidRPr="00E7209F">
        <w:rPr>
          <w:rFonts w:ascii="Verdana" w:hAnsi="Verdana"/>
          <w:snapToGrid w:val="0"/>
          <w:sz w:val="18"/>
          <w:szCs w:val="18"/>
          <w:lang w:val="nl-BE"/>
        </w:rPr>
        <w:t>;</w:t>
      </w:r>
    </w:p>
    <w:p w14:paraId="48D61D55" w14:textId="77777777" w:rsidR="00C51A44" w:rsidRDefault="00C51A44" w:rsidP="00DF4CBF">
      <w:pPr>
        <w:widowControl/>
        <w:numPr>
          <w:ilvl w:val="0"/>
          <w:numId w:val="41"/>
        </w:numPr>
        <w:spacing w:line="276" w:lineRule="auto"/>
        <w:jc w:val="both"/>
        <w:rPr>
          <w:rFonts w:ascii="Verdana" w:hAnsi="Verdana"/>
          <w:snapToGrid w:val="0"/>
          <w:sz w:val="18"/>
          <w:szCs w:val="18"/>
          <w:lang w:val="nl-BE"/>
        </w:rPr>
      </w:pPr>
      <w:r>
        <w:rPr>
          <w:rFonts w:ascii="Verdana" w:hAnsi="Verdana"/>
          <w:snapToGrid w:val="0"/>
          <w:sz w:val="18"/>
          <w:szCs w:val="18"/>
          <w:lang w:val="nl-BE"/>
        </w:rPr>
        <w:t>I</w:t>
      </w:r>
      <w:r w:rsidRPr="00190980">
        <w:rPr>
          <w:rFonts w:ascii="Verdana" w:hAnsi="Verdana"/>
          <w:snapToGrid w:val="0"/>
          <w:sz w:val="18"/>
          <w:szCs w:val="18"/>
          <w:lang w:val="nl-BE"/>
        </w:rPr>
        <w:t>ndien van toepassing, een opgave van het deel/de delen van de Opdracht die de inschrijver voornemens is in onderaanneming te geven, en een volledige lijst met deze</w:t>
      </w:r>
      <w:r>
        <w:rPr>
          <w:rFonts w:ascii="Verdana" w:hAnsi="Verdana"/>
          <w:snapToGrid w:val="0"/>
          <w:sz w:val="18"/>
          <w:szCs w:val="18"/>
          <w:lang w:val="nl-BE"/>
        </w:rPr>
        <w:t xml:space="preserve"> eventuele onderaannemer(s).</w:t>
      </w:r>
    </w:p>
    <w:p w14:paraId="59303166" w14:textId="77777777" w:rsidR="00CB4818" w:rsidRPr="00CB4818" w:rsidRDefault="00CB4818" w:rsidP="00CB4818">
      <w:pPr>
        <w:widowControl/>
        <w:spacing w:line="276" w:lineRule="auto"/>
        <w:ind w:left="360"/>
        <w:jc w:val="both"/>
        <w:rPr>
          <w:rFonts w:ascii="Verdana" w:hAnsi="Verdana"/>
          <w:snapToGrid w:val="0"/>
          <w:sz w:val="18"/>
          <w:szCs w:val="18"/>
          <w:lang w:val="nl-BE"/>
        </w:rPr>
      </w:pPr>
    </w:p>
    <w:p w14:paraId="28E408FF" w14:textId="77777777" w:rsidR="00CB4818" w:rsidRPr="00C91C9B" w:rsidRDefault="00CB4818" w:rsidP="00CB4818">
      <w:pPr>
        <w:widowControl/>
        <w:spacing w:line="276" w:lineRule="auto"/>
        <w:ind w:left="360"/>
        <w:jc w:val="both"/>
        <w:rPr>
          <w:rFonts w:ascii="Verdana" w:hAnsi="Verdana"/>
          <w:i/>
          <w:snapToGrid w:val="0"/>
          <w:sz w:val="18"/>
          <w:szCs w:val="18"/>
          <w:lang w:val="nl-BE"/>
        </w:rPr>
      </w:pPr>
      <w:r w:rsidRPr="00C91C9B">
        <w:rPr>
          <w:rFonts w:ascii="Verdana" w:hAnsi="Verdana"/>
          <w:i/>
          <w:snapToGrid w:val="0"/>
          <w:sz w:val="18"/>
          <w:szCs w:val="18"/>
          <w:lang w:val="nl-BE"/>
        </w:rPr>
        <w:t xml:space="preserve">(Ofwel – geraamde waarde hoger of gelijk aan de Europese drempel:) </w:t>
      </w:r>
    </w:p>
    <w:p w14:paraId="4F39EA8A" w14:textId="77777777" w:rsidR="00CB4818" w:rsidRPr="00C91C9B" w:rsidRDefault="00CB4818" w:rsidP="00CB4818">
      <w:pPr>
        <w:widowControl/>
        <w:spacing w:line="276" w:lineRule="auto"/>
        <w:ind w:left="360"/>
        <w:jc w:val="both"/>
        <w:rPr>
          <w:rFonts w:ascii="Verdana" w:hAnsi="Verdana"/>
          <w:i/>
          <w:snapToGrid w:val="0"/>
          <w:sz w:val="18"/>
          <w:szCs w:val="18"/>
          <w:lang w:val="nl-BE"/>
        </w:rPr>
      </w:pPr>
      <w:r w:rsidRPr="00C91C9B">
        <w:rPr>
          <w:rFonts w:ascii="Verdana" w:hAnsi="Verdana"/>
          <w:i/>
          <w:snapToGrid w:val="0"/>
          <w:sz w:val="18"/>
          <w:szCs w:val="18"/>
          <w:lang w:val="nl-BE"/>
        </w:rPr>
        <w:t xml:space="preserve">De inschrijver verklaart op het Uniform Europees Aanbestedingsdocument of hij al dan niet voldoet aan de onder 11.1 &amp; 11.2 genoemde selectiecriteria. De voor te leggen stukken dienen niet aan het Uniform Europees Aanbestedingsdocument te worden toegevoegd, maar zal de aanbestedende overheid opvragen indien noodzakelijk. </w:t>
      </w:r>
    </w:p>
    <w:p w14:paraId="7BE78A0B" w14:textId="77777777" w:rsidR="00CB4818" w:rsidRPr="00C91C9B" w:rsidRDefault="00CB4818" w:rsidP="00CB4818">
      <w:pPr>
        <w:widowControl/>
        <w:spacing w:line="276" w:lineRule="auto"/>
        <w:ind w:left="360"/>
        <w:jc w:val="both"/>
        <w:rPr>
          <w:rFonts w:ascii="Verdana" w:hAnsi="Verdana"/>
          <w:i/>
          <w:snapToGrid w:val="0"/>
          <w:sz w:val="18"/>
          <w:szCs w:val="18"/>
          <w:lang w:val="nl-BE"/>
        </w:rPr>
      </w:pPr>
    </w:p>
    <w:p w14:paraId="7CA7C6FF" w14:textId="77777777" w:rsidR="00BD5AA4" w:rsidRPr="00B74E24" w:rsidRDefault="00BD5AA4" w:rsidP="00420D28">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242" w:name="_Toc7033834"/>
      <w:bookmarkStart w:id="243" w:name="_Toc5654353"/>
      <w:bookmarkStart w:id="244" w:name="_Toc126698295"/>
      <w:r w:rsidRPr="00B74E24">
        <w:rPr>
          <w:rFonts w:ascii="Verdana" w:hAnsi="Verdana"/>
          <w:b w:val="0"/>
          <w:bCs w:val="0"/>
          <w:smallCaps/>
          <w:color w:val="000000"/>
          <w:sz w:val="20"/>
          <w:szCs w:val="20"/>
          <w:lang w:val="fr-BE" w:eastAsia="nl-NL"/>
        </w:rPr>
        <w:t>Uniform Europees Aanbestedingsdocument - UEA (Artikelen 66, §2, en 73 Overheidsopdrachtenwet – artikelen 38, 70 en 75 KB Plaatsing)</w:t>
      </w:r>
      <w:bookmarkEnd w:id="242"/>
      <w:bookmarkEnd w:id="243"/>
      <w:bookmarkEnd w:id="244"/>
    </w:p>
    <w:p w14:paraId="4B8A2058"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p>
    <w:p w14:paraId="0D07A59D"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Teneinde aan te tonen dat hij voldoet aan de betrouwbaarheids- en bekwaamheidscriteria legt de inschrijver het door hem ingevulde Uniform Europees Aanbestedingsdocument (UEA) voor, dat bestaat uit een bijgewerkte eigen verklaring en dat door de aanbestedende overheid als voorlopig bewijs wordt aanvaard ter vervanging van door overheidsinstanties of derden afgegeven documenten of certificaten die bevestigen dat de betrokken inschrijver aan alle hierna vermelde voorwaarden voldoet :</w:t>
      </w:r>
    </w:p>
    <w:p w14:paraId="7969431C"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1° hij bevindt zich niet in een van de uitsluitingssituaties als bedoeld in de artikelen 67 tot 69 van de wet van 17 juni 2016;</w:t>
      </w:r>
    </w:p>
    <w:p w14:paraId="56408986"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2° hij voldoet aan de toepasselijke selectiecriteria als vastgesteld overeenkomstig artikel 71 van de wet van 17 juni 2016.</w:t>
      </w:r>
    </w:p>
    <w:p w14:paraId="04E8B95E"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De inschrijver is verplicht om bij zijn offerte het door hem aan-/ingevulde Uniform Europees Aanbestedingsdocument (hierna “UEA”) in te dienen. </w:t>
      </w:r>
    </w:p>
    <w:p w14:paraId="6F1BFCE6"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De aanbestedende overheid heeft reeds een model-UEA voor deze opdracht opgesteld:</w:t>
      </w:r>
    </w:p>
    <w:p w14:paraId="1FC1F4C6" w14:textId="77777777" w:rsidR="00BD5AA4" w:rsidRPr="00BD5AA4" w:rsidRDefault="00BD5AA4" w:rsidP="00BD5AA4">
      <w:pPr>
        <w:widowControl/>
        <w:numPr>
          <w:ilvl w:val="0"/>
          <w:numId w:val="49"/>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in PDF-formaat (ter info – zie </w:t>
      </w:r>
      <w:r w:rsidRPr="00BD5AA4">
        <w:rPr>
          <w:rFonts w:ascii="Verdana" w:eastAsia="Times New Roman" w:hAnsi="Verdana"/>
          <w:b/>
          <w:sz w:val="18"/>
          <w:szCs w:val="18"/>
          <w:lang w:val="nl-BE" w:eastAsia="nl-NL"/>
        </w:rPr>
        <w:t>Bijlage 2</w:t>
      </w:r>
      <w:r w:rsidRPr="00BD5AA4">
        <w:rPr>
          <w:rFonts w:ascii="Verdana" w:eastAsia="Times New Roman" w:hAnsi="Verdana"/>
          <w:sz w:val="18"/>
          <w:szCs w:val="18"/>
          <w:lang w:val="nl-BE" w:eastAsia="nl-NL"/>
        </w:rPr>
        <w:t>);</w:t>
      </w:r>
    </w:p>
    <w:p w14:paraId="6ED81516" w14:textId="77777777" w:rsidR="00BD5AA4" w:rsidRPr="00BD5AA4" w:rsidRDefault="00BD5AA4" w:rsidP="00BD5AA4">
      <w:pPr>
        <w:widowControl/>
        <w:numPr>
          <w:ilvl w:val="0"/>
          <w:numId w:val="49"/>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in XML-formaat (aan-/in te vullen door de Kandidaat);</w:t>
      </w:r>
    </w:p>
    <w:p w14:paraId="72ADDFEE"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Met het oog op de aan- en invulling van het model-UEA gaat de inschrijver als volgt te werk:</w:t>
      </w:r>
    </w:p>
    <w:p w14:paraId="13749FE1"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Ga naar de website </w:t>
      </w:r>
      <w:hyperlink r:id="rId22" w:history="1">
        <w:r w:rsidRPr="00BD5AA4">
          <w:rPr>
            <w:rFonts w:ascii="Verdana" w:eastAsia="Times New Roman" w:hAnsi="Verdana"/>
            <w:sz w:val="18"/>
            <w:szCs w:val="18"/>
            <w:u w:val="single"/>
            <w:lang w:val="nl-BE" w:eastAsia="nl-NL"/>
          </w:rPr>
          <w:t>https://uea.publicprocurement.be</w:t>
        </w:r>
      </w:hyperlink>
      <w:r w:rsidRPr="00BD5AA4">
        <w:rPr>
          <w:rFonts w:ascii="Verdana" w:eastAsia="Times New Roman" w:hAnsi="Verdana"/>
          <w:sz w:val="18"/>
          <w:szCs w:val="18"/>
          <w:lang w:val="nl-BE" w:eastAsia="nl-NL"/>
        </w:rPr>
        <w:t>;</w:t>
      </w:r>
    </w:p>
    <w:p w14:paraId="7C263C4C"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Op de vraag “Wie bent u?” antwoordt u: “Ik ben een ondernemer”; </w:t>
      </w:r>
    </w:p>
    <w:p w14:paraId="61E42D56"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Op de vraag “Wat wilt u doen?” antwoordt u: “Een UEA (aanvraag of antwoord) importeren”;</w:t>
      </w:r>
    </w:p>
    <w:p w14:paraId="09AC34A8"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lastRenderedPageBreak/>
        <w:t>Importeer het model-UEA dat in xml-formaat door de aanbestedende overheid bij dit bestek ter beschikking werd gesteld;</w:t>
      </w:r>
    </w:p>
    <w:p w14:paraId="2E6CC08A"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Selecteer uw land en klik op “Volgende”;</w:t>
      </w:r>
    </w:p>
    <w:p w14:paraId="1D2327C1"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Doorloop het formulier en antwoord op alle openstaande vragen / rubrieken;</w:t>
      </w:r>
    </w:p>
    <w:p w14:paraId="68B8E4BD"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Zodra het volledige formulier ingevuld is, klikt u op “Overzicht” onderaan de pagina.  Het door u ingevulde UEA wordt weergegeven en kan worden gedownload in XML- en in PDF-formaat.  </w:t>
      </w:r>
    </w:p>
    <w:p w14:paraId="182C0765" w14:textId="77777777" w:rsidR="00BD5AA4" w:rsidRPr="00BD5AA4" w:rsidRDefault="00BD5AA4" w:rsidP="00BD5AA4">
      <w:pPr>
        <w:widowControl/>
        <w:numPr>
          <w:ilvl w:val="0"/>
          <w:numId w:val="50"/>
        </w:numPr>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 Voeg het ingevulde UEA in PDF- en XML-formaat toe aan de Aanvraag tot Deelneming.</w:t>
      </w:r>
    </w:p>
    <w:p w14:paraId="4D8D7F50"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Ondernemers kunnen het reeds in een vorige overheidsopdrachtenprocedure gebruikte UEA opnieuw gebruiken, mits zij bevestigen dat de daarin opgenomen gegevens nog steeds correct zijn.</w:t>
      </w:r>
    </w:p>
    <w:p w14:paraId="485A10D4"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De inschrijver vermeldt op eigen initiatief eventuele corrigerende maatregelen in dit UEA.</w:t>
      </w:r>
    </w:p>
    <w:p w14:paraId="42447D04"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Wanneer de inschrijver een </w:t>
      </w:r>
      <w:r w:rsidRPr="00BD5AA4">
        <w:rPr>
          <w:rFonts w:ascii="Verdana" w:eastAsia="Times New Roman" w:hAnsi="Verdana"/>
          <w:sz w:val="18"/>
          <w:szCs w:val="18"/>
          <w:u w:val="single"/>
          <w:lang w:val="nl-BE" w:eastAsia="nl-NL"/>
        </w:rPr>
        <w:t>Samenwerkingsverband</w:t>
      </w:r>
      <w:r w:rsidRPr="00BD5AA4">
        <w:rPr>
          <w:rFonts w:ascii="Verdana" w:eastAsia="Times New Roman" w:hAnsi="Verdana"/>
          <w:sz w:val="18"/>
          <w:szCs w:val="18"/>
          <w:lang w:val="nl-BE" w:eastAsia="nl-NL"/>
        </w:rPr>
        <w:t xml:space="preserve"> is, dient het UEA te worden ingevuld en ingediend door </w:t>
      </w:r>
      <w:r w:rsidRPr="00BD5AA4">
        <w:rPr>
          <w:rFonts w:ascii="Verdana" w:eastAsia="Times New Roman" w:hAnsi="Verdana"/>
          <w:sz w:val="18"/>
          <w:szCs w:val="18"/>
          <w:u w:val="single"/>
          <w:lang w:val="nl-BE" w:eastAsia="nl-NL"/>
        </w:rPr>
        <w:t>elke</w:t>
      </w:r>
      <w:r w:rsidRPr="00BD5AA4">
        <w:rPr>
          <w:rFonts w:ascii="Verdana" w:eastAsia="Times New Roman" w:hAnsi="Verdana"/>
          <w:sz w:val="18"/>
          <w:szCs w:val="18"/>
          <w:lang w:val="nl-BE" w:eastAsia="nl-NL"/>
        </w:rPr>
        <w:t xml:space="preserve"> natuurlijke of rechtspersoon die deel uitmaakt van het Samenwerkingsverband.</w:t>
      </w:r>
    </w:p>
    <w:p w14:paraId="587CE0C9"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Wanneer de inschrijver zich beroept op de draagkracht van één of meerdere </w:t>
      </w:r>
      <w:r w:rsidRPr="00BD5AA4">
        <w:rPr>
          <w:rFonts w:ascii="Verdana" w:eastAsia="Times New Roman" w:hAnsi="Verdana"/>
          <w:sz w:val="18"/>
          <w:szCs w:val="18"/>
          <w:u w:val="single"/>
          <w:lang w:val="nl-BE" w:eastAsia="nl-NL"/>
        </w:rPr>
        <w:t>Derde Entiteiten</w:t>
      </w:r>
      <w:r w:rsidRPr="00BD5AA4">
        <w:rPr>
          <w:rFonts w:ascii="Verdana" w:eastAsia="Times New Roman" w:hAnsi="Verdana"/>
          <w:sz w:val="18"/>
          <w:szCs w:val="18"/>
          <w:lang w:val="nl-BE" w:eastAsia="nl-NL"/>
        </w:rPr>
        <w:t>, dienen ook deze Derde Entiteiten een UEA in te dienen met de informatie die wordt gevraagd in Deel II, afdelingen A en B en Deel III.</w:t>
      </w:r>
    </w:p>
    <w:p w14:paraId="49C87328"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§2. De aanbestedende overheid kan overgaan tot het onderzoek van de offertes zodra het ontbreken van uitsluitingsgronden en het voldoen aan de selectiecriteria zijn nagegaan louter op grond van het UEA. Er kan m.a.w. worden overgegaan tot evaluatie van de offertes zonder dat een verdere grondige controle op het ontbreken van uitsluitingsgronden en het voldoen aan de selectiecriteria is doorgevoerd in dit stadium. </w:t>
      </w:r>
    </w:p>
    <w:p w14:paraId="29F6B434"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Vooraleer zij van deze mogelijkheid gebruik maakt, gaat de aanbestedende overheid echter wel de afwezigheid na van fiscale en sociale schulden overeenkomstig artikel 68 Overheidsopdrachtenwet 2016 en de artikelen 62 en 63 van het KB Plaatsing 2017, en evalueert zij, in voorkomend geval, de in artikel 70 Overheidsopdrachtenwet 2016 bedoelde corrigerende maatregelen.</w:t>
      </w:r>
    </w:p>
    <w:p w14:paraId="786BED3A"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e aanbestedende overheid kan de inschrijver tijdens de procedure te allen tijde verzoeken de vereiste ondersteunende documenten geheel of gedeeltelijk in te dienen wanneer dit noodzakelijk is voor het goede verloop van de procedure.</w:t>
      </w:r>
    </w:p>
    <w:p w14:paraId="5F78CF11"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De aanbestedende overheid verzoekt vóór de gunning van de opdracht, de inschrijver aan wie zij heeft besloten de opdracht te gunnen, de actuele ondersteunende documenten over te leggen. </w:t>
      </w:r>
    </w:p>
    <w:p w14:paraId="52D864B5"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Het niet of niet tijdig verstrekken van de door de aanbestedende overheid gevraagde documenten of informatie, kan aanleiding geven tot het weren van de inschrijver.</w:t>
      </w:r>
    </w:p>
    <w:p w14:paraId="529C55D6"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§3. Teneinde de voortgang van de plaatsingsprocedure niet in het gedrang te brengen, worden de inschrijvers</w:t>
      </w:r>
      <w:r w:rsidRPr="00BD5AA4">
        <w:rPr>
          <w:rFonts w:ascii="Verdana" w:eastAsia="Times New Roman" w:hAnsi="Verdana"/>
          <w:b/>
          <w:sz w:val="18"/>
          <w:szCs w:val="18"/>
          <w:lang w:val="nl-BE" w:eastAsia="nl-NL"/>
        </w:rPr>
        <w:t xml:space="preserve"> verzocht nu reeds het attest strafregister</w:t>
      </w:r>
      <w:r w:rsidRPr="00BD5AA4">
        <w:rPr>
          <w:rFonts w:ascii="Verdana" w:eastAsia="Times New Roman" w:hAnsi="Verdana"/>
          <w:sz w:val="18"/>
          <w:szCs w:val="18"/>
          <w:lang w:val="nl-BE" w:eastAsia="nl-NL"/>
        </w:rPr>
        <w:t xml:space="preserve"> – dat door de aanbestedende overheid niet rechtstreeks opgevraagd kan worden via de  voor de aanbestedende overheid kosteloos ter beschikking gestelde databanken (telemarc/digiflow) – </w:t>
      </w:r>
      <w:r w:rsidRPr="00BD5AA4">
        <w:rPr>
          <w:rFonts w:ascii="Verdana" w:eastAsia="Times New Roman" w:hAnsi="Verdana"/>
          <w:b/>
          <w:sz w:val="18"/>
          <w:szCs w:val="18"/>
          <w:lang w:val="nl-BE" w:eastAsia="nl-NL"/>
        </w:rPr>
        <w:t>op te vragen</w:t>
      </w:r>
      <w:r w:rsidRPr="00BD5AA4">
        <w:rPr>
          <w:rFonts w:ascii="Verdana" w:eastAsia="Times New Roman" w:hAnsi="Verdana"/>
          <w:sz w:val="18"/>
          <w:szCs w:val="18"/>
          <w:lang w:val="nl-BE" w:eastAsia="nl-NL"/>
        </w:rPr>
        <w:t>.</w:t>
      </w:r>
    </w:p>
    <w:p w14:paraId="5295C3AA"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t xml:space="preserve">Belgische natuurlijke of rechtspersonen kunnen dit opvragen via </w:t>
      </w:r>
      <w:hyperlink r:id="rId23" w:history="1">
        <w:r w:rsidRPr="00BD5AA4">
          <w:rPr>
            <w:rFonts w:ascii="Verdana" w:eastAsia="Times New Roman" w:hAnsi="Verdana"/>
            <w:sz w:val="18"/>
            <w:szCs w:val="18"/>
            <w:u w:val="single"/>
            <w:lang w:val="nl-BE" w:eastAsia="nl-NL"/>
          </w:rPr>
          <w:t>strafregister@just.fgov.be</w:t>
        </w:r>
      </w:hyperlink>
      <w:r w:rsidRPr="00BD5AA4">
        <w:rPr>
          <w:rFonts w:ascii="Verdana" w:eastAsia="Times New Roman" w:hAnsi="Verdana"/>
          <w:sz w:val="18"/>
          <w:szCs w:val="18"/>
          <w:lang w:val="nl-BE" w:eastAsia="nl-NL"/>
        </w:rPr>
        <w:t xml:space="preserve">. U hoeft enkel de (firma)naam, adres, btw-nummer en reden van aanvraag (“in het kader van onderzoek inschrijving op een overheidsopdracht”) op te geven. Het attest zal u vervolgens met de post worden overgemaakt.  </w:t>
      </w:r>
    </w:p>
    <w:p w14:paraId="56803131"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sz w:val="18"/>
          <w:szCs w:val="18"/>
          <w:lang w:val="nl-BE" w:eastAsia="nl-NL"/>
        </w:rPr>
        <w:lastRenderedPageBreak/>
        <w:t>Indien u al in het bezit bent van dergelijk attest, gelieve er dan voor te zorgen dat dit niet ouder is dan maximum zes (6) maanden voor de datum van indiening van de offertes.</w:t>
      </w:r>
    </w:p>
    <w:p w14:paraId="0EEBF5E0" w14:textId="77777777" w:rsidR="00BD5AA4" w:rsidRPr="00BD5AA4" w:rsidRDefault="00BD5AA4" w:rsidP="00BD5AA4">
      <w:pPr>
        <w:widowControl/>
        <w:spacing w:after="130" w:line="260" w:lineRule="atLeast"/>
        <w:rPr>
          <w:rFonts w:ascii="Verdana" w:eastAsia="Times New Roman" w:hAnsi="Verdana"/>
          <w:sz w:val="18"/>
          <w:szCs w:val="18"/>
          <w:lang w:val="nl-BE" w:eastAsia="nl-NL"/>
        </w:rPr>
      </w:pPr>
      <w:r w:rsidRPr="00BD5AA4">
        <w:rPr>
          <w:rFonts w:ascii="Verdana" w:eastAsia="Times New Roman" w:hAnsi="Verdana"/>
          <w:b/>
          <w:sz w:val="18"/>
          <w:szCs w:val="18"/>
          <w:lang w:val="nl-BE" w:eastAsia="nl-NL"/>
        </w:rPr>
        <w:t>Opgelet</w:t>
      </w:r>
      <w:r w:rsidRPr="00BD5AA4">
        <w:rPr>
          <w:rFonts w:ascii="Verdana" w:eastAsia="Times New Roman" w:hAnsi="Verdana"/>
          <w:sz w:val="18"/>
          <w:szCs w:val="18"/>
          <w:lang w:val="nl-BE" w:eastAsia="nl-NL"/>
        </w:rPr>
        <w:t>: Wanneer de inschrijver een rechtspersoon is, dient er niet alleen een attest strafregister te worden voorgelegd op naam van de inschrijver zelf, doch eveneens op naam van alle personen die lid zijn van het bestuurs-, leidinggevend of toezichthoudend orgaan van de inschrijver of op naam van de personen die daarin vertegenwoordigings-, beslissings- of controlebevoegdheid hebben. Wanneer de inschrijver een samenwerkingsverband is, geldt dit voor elk van de rechtspersonen die deel uitmaken van het samenwerkingsverband. Wanneer de derde entiteiten waarop de inschrijver zich beroept, rechtspersonen zijn, geldt dit evenzeer voor deze rechtspersonen.</w:t>
      </w:r>
    </w:p>
    <w:p w14:paraId="124C2A6F" w14:textId="77777777" w:rsidR="009D496B" w:rsidRPr="00B74E24" w:rsidRDefault="009D496B" w:rsidP="00B74E24">
      <w:pPr>
        <w:pStyle w:val="Heading3"/>
        <w:widowControl/>
        <w:numPr>
          <w:ilvl w:val="1"/>
          <w:numId w:val="54"/>
        </w:numPr>
        <w:tabs>
          <w:tab w:val="num" w:pos="576"/>
        </w:tabs>
        <w:ind w:left="576" w:hanging="576"/>
        <w:rPr>
          <w:rFonts w:ascii="Verdana" w:hAnsi="Verdana"/>
          <w:b w:val="0"/>
          <w:bCs w:val="0"/>
          <w:smallCaps/>
          <w:color w:val="000000"/>
          <w:sz w:val="20"/>
          <w:szCs w:val="20"/>
          <w:lang w:val="fr-BE" w:eastAsia="nl-NL"/>
        </w:rPr>
      </w:pPr>
      <w:bookmarkStart w:id="245" w:name="_Toc126698296"/>
      <w:r w:rsidRPr="00B74E24">
        <w:rPr>
          <w:rFonts w:ascii="Verdana" w:hAnsi="Verdana"/>
          <w:b w:val="0"/>
          <w:bCs w:val="0"/>
          <w:smallCaps/>
          <w:color w:val="000000"/>
          <w:sz w:val="20"/>
          <w:szCs w:val="20"/>
          <w:lang w:val="fr-BE" w:eastAsia="nl-NL"/>
        </w:rPr>
        <w:t>Regelmatigheid van de offertes</w:t>
      </w:r>
      <w:bookmarkEnd w:id="230"/>
      <w:bookmarkEnd w:id="231"/>
      <w:bookmarkEnd w:id="232"/>
      <w:bookmarkEnd w:id="233"/>
      <w:bookmarkEnd w:id="234"/>
      <w:bookmarkEnd w:id="235"/>
      <w:bookmarkEnd w:id="236"/>
      <w:bookmarkEnd w:id="237"/>
      <w:bookmarkEnd w:id="238"/>
      <w:bookmarkEnd w:id="239"/>
      <w:bookmarkEnd w:id="240"/>
      <w:r w:rsidRPr="00B74E24">
        <w:rPr>
          <w:rFonts w:ascii="Verdana" w:hAnsi="Verdana"/>
          <w:b w:val="0"/>
          <w:bCs w:val="0"/>
          <w:smallCaps/>
          <w:color w:val="000000"/>
          <w:sz w:val="20"/>
          <w:szCs w:val="20"/>
          <w:lang w:val="fr-BE" w:eastAsia="nl-NL"/>
        </w:rPr>
        <w:t xml:space="preserve"> en</w:t>
      </w:r>
      <w:r w:rsidR="00BD5AA4" w:rsidRPr="00B74E24">
        <w:rPr>
          <w:rFonts w:ascii="Verdana" w:hAnsi="Verdana"/>
          <w:b w:val="0"/>
          <w:bCs w:val="0"/>
          <w:smallCaps/>
          <w:color w:val="000000"/>
          <w:sz w:val="20"/>
          <w:szCs w:val="20"/>
          <w:lang w:val="fr-BE" w:eastAsia="nl-NL"/>
        </w:rPr>
        <w:t xml:space="preserve"> het prijsonderzoek</w:t>
      </w:r>
      <w:bookmarkEnd w:id="241"/>
      <w:bookmarkEnd w:id="245"/>
    </w:p>
    <w:p w14:paraId="0F04AD15" w14:textId="77777777" w:rsidR="009108A2" w:rsidRDefault="009108A2" w:rsidP="00DF4CBF">
      <w:pPr>
        <w:spacing w:line="276" w:lineRule="auto"/>
        <w:jc w:val="both"/>
        <w:rPr>
          <w:rFonts w:ascii="Verdana" w:hAnsi="Verdana"/>
          <w:sz w:val="18"/>
          <w:szCs w:val="18"/>
          <w:lang w:val="nl-BE"/>
        </w:rPr>
      </w:pPr>
    </w:p>
    <w:p w14:paraId="4170C06B" w14:textId="77777777" w:rsidR="009D496B" w:rsidRDefault="009D496B" w:rsidP="00BD5AA4">
      <w:pPr>
        <w:spacing w:line="276" w:lineRule="auto"/>
        <w:jc w:val="both"/>
        <w:rPr>
          <w:rFonts w:ascii="Verdana" w:hAnsi="Verdana"/>
          <w:sz w:val="18"/>
          <w:szCs w:val="18"/>
          <w:lang w:val="nl-BE"/>
        </w:rPr>
      </w:pPr>
      <w:r w:rsidRPr="009108A2">
        <w:rPr>
          <w:rFonts w:ascii="Verdana" w:hAnsi="Verdana"/>
          <w:sz w:val="18"/>
          <w:szCs w:val="18"/>
          <w:lang w:val="nl-BE"/>
        </w:rPr>
        <w:t xml:space="preserve">De offertes van de geselecteerde inschrijvers zullen worden onderzocht op het vlak van hun administratieve en technische regelmatigheid. </w:t>
      </w:r>
      <w:r w:rsidR="002E11DF">
        <w:rPr>
          <w:rFonts w:ascii="Verdana" w:hAnsi="Verdana"/>
          <w:sz w:val="18"/>
          <w:szCs w:val="18"/>
          <w:lang w:val="nl-BE"/>
        </w:rPr>
        <w:t xml:space="preserve"> </w:t>
      </w:r>
    </w:p>
    <w:p w14:paraId="1D928EC8" w14:textId="77777777" w:rsidR="00BD5AA4" w:rsidRPr="00BD5AA4" w:rsidRDefault="00BD5AA4" w:rsidP="00BD5AA4">
      <w:pPr>
        <w:spacing w:line="276" w:lineRule="auto"/>
        <w:jc w:val="both"/>
        <w:rPr>
          <w:rFonts w:ascii="Verdana" w:hAnsi="Verdana"/>
          <w:sz w:val="18"/>
          <w:szCs w:val="18"/>
          <w:lang w:val="nl-BE"/>
        </w:rPr>
      </w:pPr>
      <w:r w:rsidRPr="00BD5AA4">
        <w:rPr>
          <w:rFonts w:ascii="Verdana" w:hAnsi="Verdana"/>
          <w:sz w:val="18"/>
          <w:szCs w:val="18"/>
          <w:lang w:val="nl-BE"/>
        </w:rPr>
        <w:t>Enkel offertes die niet van aard zijn dat zij een discriminerend voordeel bieden, tot concurrentievervalsing leiden, de beoordeling van de offerte van de inschrijver of de vergelijking ervan met de andere offertes verhinderen, of de verbintenis van de inschrijver om de opdracht onder de gestelde voorwaarden uit te voeren onbestaande, onvolledig of onzeker maken, komen in aanmerking om te worden getoetst aan de gunningcriteria vermeld in artikel 13 van dit bestek.</w:t>
      </w:r>
    </w:p>
    <w:p w14:paraId="1A7C5431" w14:textId="77777777" w:rsidR="00BD5AA4" w:rsidRPr="00BD5AA4" w:rsidRDefault="00BD5AA4" w:rsidP="00BD5AA4">
      <w:pPr>
        <w:spacing w:line="276" w:lineRule="auto"/>
        <w:jc w:val="both"/>
        <w:rPr>
          <w:rFonts w:ascii="Verdana" w:hAnsi="Verdana"/>
          <w:sz w:val="18"/>
          <w:szCs w:val="18"/>
          <w:lang w:val="nl-BE"/>
        </w:rPr>
      </w:pPr>
      <w:r w:rsidRPr="00BD5AA4">
        <w:rPr>
          <w:rFonts w:ascii="Verdana" w:hAnsi="Verdana"/>
          <w:sz w:val="18"/>
          <w:szCs w:val="18"/>
          <w:lang w:val="nl-BE"/>
        </w:rPr>
        <w:t>De aanbestedende overheid onderwerpt de ingediende offertes tevens aan een prijs- of kostenonderzoek.</w:t>
      </w:r>
    </w:p>
    <w:p w14:paraId="2EB6A4DB" w14:textId="77777777" w:rsidR="00BD5AA4" w:rsidRPr="00BD5AA4" w:rsidRDefault="00BD5AA4" w:rsidP="00BD5AA4">
      <w:pPr>
        <w:spacing w:line="276" w:lineRule="auto"/>
        <w:jc w:val="both"/>
        <w:rPr>
          <w:rFonts w:ascii="Verdana" w:hAnsi="Verdana"/>
          <w:sz w:val="18"/>
          <w:szCs w:val="18"/>
          <w:lang w:val="nl-BE"/>
        </w:rPr>
      </w:pPr>
      <w:r w:rsidRPr="00BD5AA4">
        <w:rPr>
          <w:rFonts w:ascii="Verdana" w:hAnsi="Verdana"/>
          <w:sz w:val="18"/>
          <w:szCs w:val="18"/>
          <w:lang w:val="nl-BE"/>
        </w:rPr>
        <w:t>Op haar verzoek verstrekken de inschrijvers tijdens de plaatsingsprocedure alle nodige inlichtingen om dit onderzoek mogelijk te maken.</w:t>
      </w:r>
    </w:p>
    <w:p w14:paraId="2FDF4338" w14:textId="77777777" w:rsidR="00BD5AA4" w:rsidRPr="00BD5AA4" w:rsidRDefault="00BD5AA4" w:rsidP="00BD5AA4">
      <w:pPr>
        <w:spacing w:line="276" w:lineRule="auto"/>
        <w:jc w:val="both"/>
        <w:rPr>
          <w:rFonts w:ascii="Verdana" w:hAnsi="Verdana"/>
          <w:sz w:val="18"/>
          <w:szCs w:val="18"/>
          <w:lang w:val="nl-BE"/>
        </w:rPr>
      </w:pPr>
      <w:r w:rsidRPr="00BD5AA4">
        <w:rPr>
          <w:rFonts w:ascii="Verdana" w:hAnsi="Verdana"/>
          <w:sz w:val="18"/>
          <w:szCs w:val="18"/>
          <w:lang w:val="nl-BE"/>
        </w:rPr>
        <w:t>De aanbestedende overheid kan zelf overgaan tot of andere personen aanwijzen voor het uitvoeren van alle verificaties van de boekhoudkundige stukken en alle onderzoeken ter plaatse, teneinde de juistheid na te gaan van de gegevens verstrekt in het kader van het prijs- of kostenonderzoek of de bevraging.</w:t>
      </w:r>
    </w:p>
    <w:p w14:paraId="23229722" w14:textId="77777777" w:rsidR="00BD5AA4" w:rsidRPr="009108A2" w:rsidRDefault="00BD5AA4" w:rsidP="00BD5AA4">
      <w:pPr>
        <w:spacing w:line="276" w:lineRule="auto"/>
        <w:jc w:val="both"/>
        <w:rPr>
          <w:rFonts w:ascii="Verdana" w:hAnsi="Verdana"/>
          <w:sz w:val="18"/>
          <w:szCs w:val="18"/>
          <w:lang w:val="nl-BE"/>
        </w:rPr>
      </w:pPr>
      <w:r w:rsidRPr="00BD5AA4">
        <w:rPr>
          <w:rFonts w:ascii="Verdana" w:hAnsi="Verdana"/>
          <w:sz w:val="18"/>
          <w:szCs w:val="18"/>
          <w:lang w:val="nl-BE"/>
        </w:rPr>
        <w:t>De aanbestedende overheid mag de aldus ingewonnen inlichtingen voor andere doeleinden gebruiken dan voor het onderzoek van de prijzen of kosten in de loop van de betrokken plaatsingsprocedure. Zij mag deze inlichtingen zo nodig ook gebruiken tijdens de uitvoeringsfase van de betrokken Opdracht.</w:t>
      </w:r>
    </w:p>
    <w:p w14:paraId="605722EF" w14:textId="77777777" w:rsidR="009D496B" w:rsidRPr="00CB229B" w:rsidRDefault="009D496B" w:rsidP="00CB229B">
      <w:pPr>
        <w:pStyle w:val="Heading2"/>
        <w:numPr>
          <w:ilvl w:val="0"/>
          <w:numId w:val="54"/>
        </w:numPr>
        <w:tabs>
          <w:tab w:val="num" w:pos="432"/>
        </w:tabs>
        <w:spacing w:before="220" w:line="240" w:lineRule="auto"/>
        <w:ind w:left="432" w:hanging="432"/>
        <w:rPr>
          <w:b/>
          <w:i/>
          <w:color w:val="000000"/>
          <w:szCs w:val="24"/>
        </w:rPr>
      </w:pPr>
      <w:bookmarkStart w:id="246" w:name="_Toc529699985"/>
      <w:bookmarkStart w:id="247" w:name="_Toc529700601"/>
      <w:bookmarkStart w:id="248" w:name="_Toc529747457"/>
      <w:bookmarkStart w:id="249" w:name="_Toc230701"/>
      <w:bookmarkStart w:id="250" w:name="_Toc230755"/>
      <w:bookmarkStart w:id="251" w:name="_Toc12079550"/>
      <w:bookmarkStart w:id="252" w:name="_Toc12862746"/>
      <w:bookmarkStart w:id="253" w:name="_Toc19591205"/>
      <w:bookmarkStart w:id="254" w:name="_Toc188956569"/>
      <w:bookmarkStart w:id="255" w:name="_Toc188957913"/>
      <w:bookmarkStart w:id="256" w:name="_Toc201734947"/>
      <w:bookmarkStart w:id="257" w:name="_Toc450730403"/>
      <w:bookmarkStart w:id="258" w:name="_Toc126698297"/>
      <w:r w:rsidRPr="00CB229B">
        <w:rPr>
          <w:b/>
          <w:i/>
          <w:color w:val="000000"/>
          <w:szCs w:val="24"/>
        </w:rPr>
        <w:t>Gunning</w:t>
      </w:r>
      <w:r w:rsidR="00BD5AA4" w:rsidRPr="00CB229B">
        <w:rPr>
          <w:b/>
          <w:i/>
          <w:color w:val="000000"/>
          <w:szCs w:val="24"/>
        </w:rPr>
        <w:t>s</w:t>
      </w:r>
      <w:r w:rsidRPr="00CB229B">
        <w:rPr>
          <w:b/>
          <w:i/>
          <w:color w:val="000000"/>
          <w:szCs w:val="24"/>
        </w:rPr>
        <w:t>criteria</w:t>
      </w:r>
      <w:bookmarkEnd w:id="246"/>
      <w:bookmarkEnd w:id="247"/>
      <w:bookmarkEnd w:id="248"/>
      <w:bookmarkEnd w:id="249"/>
      <w:bookmarkEnd w:id="250"/>
      <w:bookmarkEnd w:id="251"/>
      <w:bookmarkEnd w:id="252"/>
      <w:bookmarkEnd w:id="253"/>
      <w:bookmarkEnd w:id="254"/>
      <w:bookmarkEnd w:id="255"/>
      <w:bookmarkEnd w:id="256"/>
      <w:bookmarkEnd w:id="257"/>
      <w:r w:rsidR="00BD5AA4" w:rsidRPr="00CB229B">
        <w:rPr>
          <w:b/>
          <w:i/>
          <w:color w:val="000000"/>
          <w:szCs w:val="24"/>
        </w:rPr>
        <w:t>/Gunningscriterium prijs</w:t>
      </w:r>
      <w:bookmarkEnd w:id="258"/>
    </w:p>
    <w:p w14:paraId="09E402CB" w14:textId="77777777" w:rsidR="009108A2" w:rsidRDefault="009108A2" w:rsidP="00DF4CBF">
      <w:pPr>
        <w:spacing w:line="276" w:lineRule="auto"/>
        <w:rPr>
          <w:rFonts w:ascii="Verdana" w:hAnsi="Verdana"/>
          <w:sz w:val="18"/>
          <w:szCs w:val="18"/>
          <w:lang w:val="nl-BE"/>
        </w:rPr>
      </w:pPr>
    </w:p>
    <w:p w14:paraId="0B4BEE21" w14:textId="77777777" w:rsidR="009D496B" w:rsidRDefault="009D496B" w:rsidP="00DF4CBF">
      <w:pPr>
        <w:spacing w:line="276" w:lineRule="auto"/>
        <w:jc w:val="both"/>
        <w:rPr>
          <w:rFonts w:ascii="Verdana" w:hAnsi="Verdana"/>
          <w:sz w:val="18"/>
          <w:szCs w:val="18"/>
          <w:lang w:val="nl-BE"/>
        </w:rPr>
      </w:pPr>
      <w:r w:rsidRPr="009108A2">
        <w:rPr>
          <w:rFonts w:ascii="Verdana" w:hAnsi="Verdana"/>
          <w:sz w:val="18"/>
          <w:szCs w:val="18"/>
          <w:lang w:val="nl-BE"/>
        </w:rPr>
        <w:t>Voor de keuze van de meest interessante offerte worden de regelmatige offertes van de geselecteerde inschrijvers aan een aantal gunningcriteria getoetst. Deze criteria worden gewogen teneinde een eindrangschikking te bekomen.</w:t>
      </w:r>
    </w:p>
    <w:p w14:paraId="5C1CBB6A" w14:textId="77777777" w:rsidR="00FE149B" w:rsidRDefault="00FE149B" w:rsidP="00DF4CBF">
      <w:pPr>
        <w:spacing w:line="276" w:lineRule="auto"/>
        <w:jc w:val="both"/>
        <w:rPr>
          <w:rFonts w:ascii="Verdana" w:hAnsi="Verdana"/>
          <w:sz w:val="18"/>
          <w:szCs w:val="18"/>
          <w:lang w:val="nl-BE"/>
        </w:rPr>
      </w:pPr>
    </w:p>
    <w:p w14:paraId="11059720" w14:textId="3ABC1274" w:rsidR="009D496B" w:rsidRDefault="009D496B" w:rsidP="00DF4CBF">
      <w:pPr>
        <w:spacing w:line="276" w:lineRule="auto"/>
        <w:jc w:val="both"/>
        <w:rPr>
          <w:rFonts w:ascii="Verdana" w:hAnsi="Verdana"/>
          <w:sz w:val="18"/>
          <w:szCs w:val="18"/>
          <w:lang w:val="nl-BE"/>
        </w:rPr>
      </w:pPr>
      <w:r w:rsidRPr="009108A2">
        <w:rPr>
          <w:rFonts w:ascii="Verdana" w:hAnsi="Verdana"/>
          <w:sz w:val="18"/>
          <w:szCs w:val="18"/>
          <w:lang w:val="nl-BE"/>
        </w:rPr>
        <w:t>De gunningcriteria en hun respectieve belang ervan bij de evaluatie zijn de volgende:</w:t>
      </w:r>
    </w:p>
    <w:p w14:paraId="1E836A4A" w14:textId="77777777" w:rsidR="006962EC" w:rsidRPr="009108A2" w:rsidRDefault="006962EC" w:rsidP="00DF4CBF">
      <w:pPr>
        <w:spacing w:line="276" w:lineRule="auto"/>
        <w:jc w:val="both"/>
        <w:rPr>
          <w:rFonts w:ascii="Verdana" w:hAnsi="Verdana"/>
          <w:sz w:val="18"/>
          <w:szCs w:val="18"/>
          <w:lang w:val="nl-BE"/>
        </w:rPr>
      </w:pPr>
    </w:p>
    <w:p w14:paraId="32914D2F" w14:textId="77777777" w:rsidR="009D496B" w:rsidRPr="006962EC" w:rsidRDefault="006962EC" w:rsidP="00DF4CBF">
      <w:pPr>
        <w:pStyle w:val="ListNumber"/>
        <w:numPr>
          <w:ilvl w:val="0"/>
          <w:numId w:val="40"/>
        </w:numPr>
        <w:spacing w:line="276" w:lineRule="auto"/>
        <w:jc w:val="both"/>
        <w:rPr>
          <w:b/>
          <w:szCs w:val="18"/>
        </w:rPr>
      </w:pPr>
      <w:r>
        <w:rPr>
          <w:b/>
          <w:szCs w:val="18"/>
        </w:rPr>
        <w:t>P</w:t>
      </w:r>
      <w:r w:rsidR="009D496B" w:rsidRPr="006962EC">
        <w:rPr>
          <w:b/>
          <w:szCs w:val="18"/>
        </w:rPr>
        <w:t xml:space="preserve">rijs van de </w:t>
      </w:r>
      <w:r w:rsidR="002E11DF">
        <w:rPr>
          <w:b/>
          <w:szCs w:val="18"/>
        </w:rPr>
        <w:t>levering</w:t>
      </w:r>
      <w:r w:rsidR="009D496B" w:rsidRPr="006962EC">
        <w:rPr>
          <w:b/>
          <w:szCs w:val="18"/>
        </w:rPr>
        <w:t xml:space="preserve"> </w:t>
      </w:r>
      <w:r w:rsidR="002E11DF">
        <w:rPr>
          <w:b/>
          <w:szCs w:val="18"/>
        </w:rPr>
        <w:t>(60 punten)</w:t>
      </w:r>
      <w:r w:rsidR="009D496B" w:rsidRPr="006962EC">
        <w:rPr>
          <w:b/>
          <w:szCs w:val="18"/>
        </w:rPr>
        <w:t xml:space="preserve"> </w:t>
      </w:r>
    </w:p>
    <w:p w14:paraId="50F3F9E8" w14:textId="77777777" w:rsidR="009D496B" w:rsidRDefault="009D496B" w:rsidP="00DF4CBF">
      <w:pPr>
        <w:pStyle w:val="ListNumber"/>
        <w:numPr>
          <w:ilvl w:val="0"/>
          <w:numId w:val="0"/>
        </w:numPr>
        <w:spacing w:line="276" w:lineRule="auto"/>
        <w:ind w:left="357"/>
        <w:jc w:val="both"/>
        <w:rPr>
          <w:szCs w:val="18"/>
        </w:rPr>
      </w:pPr>
      <w:r w:rsidRPr="009108A2">
        <w:rPr>
          <w:szCs w:val="18"/>
        </w:rPr>
        <w:t xml:space="preserve">De offerte met de laagste prijs bekomt het maximum van de punten. Aan de andere offertes worden verhoudingsgewijs t.o.v. de offerte met de laagste prijs punten toegekend via de formule: punten offerte = totaalprijs goedkoopste offerte/totaalprijs offerte x </w:t>
      </w:r>
      <w:r w:rsidR="00D57D53">
        <w:rPr>
          <w:szCs w:val="18"/>
        </w:rPr>
        <w:t>60 punten</w:t>
      </w:r>
    </w:p>
    <w:p w14:paraId="3AC70BA1" w14:textId="77777777" w:rsidR="00D57D53" w:rsidRPr="009108A2" w:rsidRDefault="00D57D53" w:rsidP="00DF4CBF">
      <w:pPr>
        <w:pStyle w:val="ListNumber"/>
        <w:numPr>
          <w:ilvl w:val="0"/>
          <w:numId w:val="0"/>
        </w:numPr>
        <w:spacing w:line="276" w:lineRule="auto"/>
        <w:ind w:left="357"/>
        <w:jc w:val="both"/>
        <w:rPr>
          <w:szCs w:val="18"/>
        </w:rPr>
      </w:pPr>
    </w:p>
    <w:p w14:paraId="0115EADF" w14:textId="77777777" w:rsidR="009D496B" w:rsidRDefault="006962EC" w:rsidP="00DF4CBF">
      <w:pPr>
        <w:pStyle w:val="ListNumber"/>
        <w:numPr>
          <w:ilvl w:val="0"/>
          <w:numId w:val="40"/>
        </w:numPr>
        <w:spacing w:line="276" w:lineRule="auto"/>
        <w:jc w:val="both"/>
        <w:rPr>
          <w:b/>
          <w:szCs w:val="18"/>
        </w:rPr>
      </w:pPr>
      <w:r>
        <w:rPr>
          <w:b/>
          <w:szCs w:val="18"/>
        </w:rPr>
        <w:t>K</w:t>
      </w:r>
      <w:r w:rsidR="009D496B" w:rsidRPr="006962EC">
        <w:rPr>
          <w:b/>
          <w:szCs w:val="18"/>
        </w:rPr>
        <w:t xml:space="preserve">waliteit </w:t>
      </w:r>
      <w:r w:rsidR="00D57D53">
        <w:rPr>
          <w:b/>
          <w:szCs w:val="18"/>
        </w:rPr>
        <w:t xml:space="preserve">(20 punten) </w:t>
      </w:r>
    </w:p>
    <w:p w14:paraId="6FBE7EED" w14:textId="77777777" w:rsidR="00D57D53" w:rsidRPr="00D57D53" w:rsidRDefault="00D57D53" w:rsidP="00DF4CBF">
      <w:pPr>
        <w:widowControl/>
        <w:spacing w:line="276" w:lineRule="auto"/>
        <w:ind w:left="360"/>
        <w:jc w:val="both"/>
        <w:rPr>
          <w:rFonts w:ascii="Verdana" w:hAnsi="Verdana"/>
          <w:snapToGrid w:val="0"/>
          <w:sz w:val="18"/>
          <w:szCs w:val="18"/>
          <w:lang w:val="nl-BE"/>
        </w:rPr>
      </w:pPr>
      <w:r w:rsidRPr="00190980">
        <w:rPr>
          <w:rFonts w:ascii="Verdana" w:hAnsi="Verdana"/>
          <w:snapToGrid w:val="0"/>
          <w:sz w:val="18"/>
          <w:szCs w:val="18"/>
          <w:lang w:val="nl-BE"/>
        </w:rPr>
        <w:t xml:space="preserve">Beschrijving van de wijze waarop de inschrijver </w:t>
      </w:r>
      <w:r w:rsidRPr="00D57D53">
        <w:rPr>
          <w:rFonts w:ascii="Verdana" w:hAnsi="Verdana"/>
          <w:snapToGrid w:val="0"/>
          <w:sz w:val="18"/>
          <w:szCs w:val="18"/>
          <w:lang w:val="nl-BE"/>
        </w:rPr>
        <w:t>de kwaliteit van de te leveren PMD-zakken en hun traceerbaarheid zal garanderen, en de eventuele communicatie hierover naar de aanbestedende overheid. De inschrijver toont dit aan via een gedocumenteerd dossier dat bestaat uit de volgende documenten:</w:t>
      </w:r>
    </w:p>
    <w:p w14:paraId="7A184E91" w14:textId="77777777" w:rsidR="00D57D53" w:rsidRDefault="00D57D53" w:rsidP="00DF4CBF">
      <w:pPr>
        <w:spacing w:line="276" w:lineRule="auto"/>
        <w:rPr>
          <w:rFonts w:ascii="Verdana" w:hAnsi="Verdana"/>
          <w:snapToGrid w:val="0"/>
          <w:sz w:val="18"/>
          <w:szCs w:val="18"/>
          <w:lang w:val="nl-BE"/>
        </w:rPr>
      </w:pPr>
    </w:p>
    <w:p w14:paraId="118B1647" w14:textId="77777777" w:rsidR="00D57D53" w:rsidRPr="00666BAF" w:rsidRDefault="00D57D53" w:rsidP="00DF4CBF">
      <w:pPr>
        <w:numPr>
          <w:ilvl w:val="1"/>
          <w:numId w:val="32"/>
        </w:numPr>
        <w:tabs>
          <w:tab w:val="left" w:pos="-1094"/>
          <w:tab w:val="left" w:pos="-720"/>
          <w:tab w:val="left" w:pos="0"/>
          <w:tab w:val="left" w:pos="373"/>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spacing w:line="276" w:lineRule="auto"/>
        <w:contextualSpacing/>
        <w:jc w:val="both"/>
        <w:rPr>
          <w:rFonts w:ascii="Verdana" w:hAnsi="Verdana"/>
          <w:sz w:val="18"/>
          <w:szCs w:val="18"/>
          <w:lang w:val="nl-BE"/>
        </w:rPr>
      </w:pPr>
      <w:r>
        <w:rPr>
          <w:rFonts w:ascii="Verdana" w:hAnsi="Verdana"/>
          <w:sz w:val="18"/>
          <w:szCs w:val="18"/>
          <w:lang w:val="nl-BE"/>
        </w:rPr>
        <w:lastRenderedPageBreak/>
        <w:t>Een of meerdere a</w:t>
      </w:r>
      <w:r w:rsidRPr="000834F2">
        <w:rPr>
          <w:rFonts w:ascii="Verdana" w:hAnsi="Verdana"/>
          <w:sz w:val="18"/>
          <w:szCs w:val="18"/>
          <w:lang w:val="nl-BE"/>
        </w:rPr>
        <w:t xml:space="preserve">ttesten </w:t>
      </w:r>
      <w:r>
        <w:rPr>
          <w:rFonts w:ascii="Verdana" w:hAnsi="Verdana"/>
          <w:sz w:val="18"/>
          <w:szCs w:val="18"/>
          <w:lang w:val="nl-BE"/>
        </w:rPr>
        <w:t>die zijn uitgereikt door</w:t>
      </w:r>
      <w:r w:rsidRPr="000834F2">
        <w:rPr>
          <w:rFonts w:ascii="Verdana" w:hAnsi="Verdana"/>
          <w:sz w:val="18"/>
          <w:szCs w:val="18"/>
          <w:lang w:val="nl-BE"/>
        </w:rPr>
        <w:t xml:space="preserve"> erkende en geaccrediteerde instituten of diensten voor kwaliteitscontrole, waarin wordt vastgesteld </w:t>
      </w:r>
      <w:r>
        <w:rPr>
          <w:rFonts w:ascii="Verdana" w:hAnsi="Verdana"/>
          <w:sz w:val="18"/>
          <w:szCs w:val="18"/>
          <w:lang w:val="nl-BE"/>
        </w:rPr>
        <w:t>dat de voorgestelde PMD-zakken</w:t>
      </w:r>
      <w:r w:rsidRPr="000834F2">
        <w:rPr>
          <w:rFonts w:ascii="Verdana" w:hAnsi="Verdana"/>
          <w:sz w:val="18"/>
          <w:szCs w:val="18"/>
          <w:lang w:val="nl-BE"/>
        </w:rPr>
        <w:t xml:space="preserve"> aan </w:t>
      </w:r>
      <w:r>
        <w:rPr>
          <w:rFonts w:ascii="Verdana" w:hAnsi="Verdana"/>
          <w:sz w:val="18"/>
          <w:szCs w:val="18"/>
          <w:lang w:val="nl-BE"/>
        </w:rPr>
        <w:t>de norm EN13592 beantwoorden;</w:t>
      </w:r>
    </w:p>
    <w:p w14:paraId="1FE2502D" w14:textId="77777777" w:rsidR="00D57D53" w:rsidRDefault="00D57D53" w:rsidP="00DF4CBF">
      <w:pPr>
        <w:widowControl/>
        <w:numPr>
          <w:ilvl w:val="1"/>
          <w:numId w:val="32"/>
        </w:numPr>
        <w:spacing w:line="276" w:lineRule="auto"/>
        <w:jc w:val="both"/>
        <w:rPr>
          <w:rFonts w:ascii="Verdana" w:hAnsi="Verdana"/>
          <w:snapToGrid w:val="0"/>
          <w:sz w:val="18"/>
          <w:szCs w:val="18"/>
          <w:lang w:val="nl-BE"/>
        </w:rPr>
      </w:pPr>
      <w:r w:rsidRPr="00666BAF">
        <w:rPr>
          <w:rFonts w:ascii="Verdana" w:hAnsi="Verdana"/>
          <w:snapToGrid w:val="0"/>
          <w:sz w:val="18"/>
          <w:szCs w:val="18"/>
          <w:lang w:val="nl-BE"/>
        </w:rPr>
        <w:t xml:space="preserve">Monsters van de voorgestelde PMD-zakken waarvan de echtheid wordt aangetoond op </w:t>
      </w:r>
      <w:r>
        <w:rPr>
          <w:rFonts w:ascii="Verdana" w:hAnsi="Verdana"/>
          <w:snapToGrid w:val="0"/>
          <w:sz w:val="18"/>
          <w:szCs w:val="18"/>
          <w:lang w:val="nl-BE"/>
        </w:rPr>
        <w:t xml:space="preserve">eerste </w:t>
      </w:r>
      <w:r w:rsidRPr="00666BAF">
        <w:rPr>
          <w:rFonts w:ascii="Verdana" w:hAnsi="Verdana"/>
          <w:snapToGrid w:val="0"/>
          <w:sz w:val="18"/>
          <w:szCs w:val="18"/>
          <w:lang w:val="nl-BE"/>
        </w:rPr>
        <w:t xml:space="preserve">verzoek van de aanbestedende overheid. De </w:t>
      </w:r>
      <w:r w:rsidRPr="00DF612D">
        <w:rPr>
          <w:rFonts w:ascii="Verdana" w:hAnsi="Verdana"/>
          <w:snapToGrid w:val="0"/>
          <w:sz w:val="18"/>
          <w:szCs w:val="18"/>
          <w:lang w:val="nl-BE"/>
        </w:rPr>
        <w:t xml:space="preserve">monsters -inclusief sluiting- dienen identiek te zijn aan de te leveren PMD-zakken met </w:t>
      </w:r>
      <w:r w:rsidR="00A76D1C" w:rsidRPr="00420D28">
        <w:rPr>
          <w:rFonts w:ascii="Verdana" w:hAnsi="Verdana"/>
          <w:snapToGrid w:val="0"/>
          <w:sz w:val="18"/>
          <w:szCs w:val="18"/>
          <w:lang w:val="nl-BE"/>
        </w:rPr>
        <w:t>uitzondering</w:t>
      </w:r>
      <w:r w:rsidR="00A76D1C" w:rsidRPr="00DF612D">
        <w:rPr>
          <w:rFonts w:ascii="Verdana" w:hAnsi="Verdana"/>
          <w:snapToGrid w:val="0"/>
          <w:sz w:val="18"/>
          <w:szCs w:val="18"/>
          <w:lang w:val="nl-BE"/>
        </w:rPr>
        <w:t xml:space="preserve"> </w:t>
      </w:r>
      <w:r w:rsidRPr="00DF612D">
        <w:rPr>
          <w:rFonts w:ascii="Verdana" w:hAnsi="Verdana"/>
          <w:snapToGrid w:val="0"/>
          <w:sz w:val="18"/>
          <w:szCs w:val="18"/>
          <w:lang w:val="nl-BE"/>
        </w:rPr>
        <w:t>van de</w:t>
      </w:r>
      <w:r w:rsidR="00A76D1C" w:rsidRPr="00DF612D">
        <w:rPr>
          <w:rFonts w:ascii="Verdana" w:hAnsi="Verdana"/>
          <w:snapToGrid w:val="0"/>
          <w:sz w:val="18"/>
          <w:szCs w:val="18"/>
          <w:lang w:val="nl-BE"/>
        </w:rPr>
        <w:t xml:space="preserve"> </w:t>
      </w:r>
      <w:r w:rsidR="00A76D1C" w:rsidRPr="00420D28">
        <w:rPr>
          <w:rFonts w:ascii="Verdana" w:hAnsi="Verdana"/>
          <w:snapToGrid w:val="0"/>
          <w:sz w:val="18"/>
          <w:szCs w:val="18"/>
          <w:lang w:val="nl-BE"/>
        </w:rPr>
        <w:t>opdruk</w:t>
      </w:r>
      <w:r w:rsidRPr="00DF612D">
        <w:rPr>
          <w:rFonts w:ascii="Verdana" w:hAnsi="Verdana"/>
          <w:snapToGrid w:val="0"/>
          <w:sz w:val="18"/>
          <w:szCs w:val="18"/>
          <w:lang w:val="nl-BE"/>
        </w:rPr>
        <w:t>. De Leverancier kan evenwel een monster toevoegen van een andere kleur dan de gevraagde kleur. In voorkomend geval zal een eventuele toewijzing van de Opdracht pas definitief zijn nadat de Leverancier een monster ter goedkeuring van de aanbestedende</w:t>
      </w:r>
      <w:r>
        <w:rPr>
          <w:rFonts w:ascii="Verdana" w:hAnsi="Verdana"/>
          <w:snapToGrid w:val="0"/>
          <w:sz w:val="18"/>
          <w:szCs w:val="18"/>
          <w:lang w:val="nl-BE"/>
        </w:rPr>
        <w:t xml:space="preserve"> overheid heeft voorgelegd.</w:t>
      </w:r>
    </w:p>
    <w:p w14:paraId="482A9288" w14:textId="77777777" w:rsidR="00D57D53" w:rsidRPr="00666BA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recent (max. 3 maanden) conformiteitsattest van een door </w:t>
      </w:r>
      <w:r>
        <w:rPr>
          <w:rFonts w:ascii="Verdana" w:hAnsi="Verdana"/>
          <w:snapToGrid w:val="0"/>
          <w:sz w:val="18"/>
          <w:szCs w:val="18"/>
          <w:lang w:val="nl-BE"/>
        </w:rPr>
        <w:t>de aanbestedende overheid</w:t>
      </w:r>
      <w:r w:rsidRPr="00666BAF">
        <w:rPr>
          <w:rFonts w:ascii="Verdana" w:hAnsi="Verdana"/>
          <w:snapToGrid w:val="0"/>
          <w:sz w:val="18"/>
          <w:szCs w:val="18"/>
          <w:lang w:val="nl-BE"/>
        </w:rPr>
        <w:t xml:space="preserve"> erkend laboratorium, met alle testresultaten voor de bijgeleverde monsters;</w:t>
      </w:r>
    </w:p>
    <w:p w14:paraId="2444507D" w14:textId="77777777" w:rsidR="00D57D53" w:rsidRPr="00666BA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verklaring die toelicht onder welke condities de </w:t>
      </w:r>
      <w:r>
        <w:rPr>
          <w:rFonts w:ascii="Verdana" w:hAnsi="Verdana"/>
          <w:snapToGrid w:val="0"/>
          <w:sz w:val="18"/>
          <w:szCs w:val="18"/>
          <w:lang w:val="nl-BE"/>
        </w:rPr>
        <w:t>PMD-zakken zullen</w:t>
      </w:r>
      <w:r w:rsidRPr="00666BAF">
        <w:rPr>
          <w:rFonts w:ascii="Verdana" w:hAnsi="Verdana"/>
          <w:snapToGrid w:val="0"/>
          <w:sz w:val="18"/>
          <w:szCs w:val="18"/>
          <w:lang w:val="nl-BE"/>
        </w:rPr>
        <w:t xml:space="preserve"> gestockeerd worden;</w:t>
      </w:r>
    </w:p>
    <w:p w14:paraId="6BD08028" w14:textId="77777777" w:rsidR="00D57D53" w:rsidRPr="00666BA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attest van de Leverancier dat aan </w:t>
      </w:r>
      <w:r>
        <w:rPr>
          <w:rFonts w:ascii="Verdana" w:hAnsi="Verdana"/>
          <w:snapToGrid w:val="0"/>
          <w:sz w:val="18"/>
          <w:szCs w:val="18"/>
          <w:lang w:val="nl-BE"/>
        </w:rPr>
        <w:t xml:space="preserve">de aanbestedende overheid de nodige </w:t>
      </w:r>
      <w:r w:rsidRPr="00666BAF">
        <w:rPr>
          <w:rFonts w:ascii="Verdana" w:hAnsi="Verdana"/>
          <w:snapToGrid w:val="0"/>
          <w:sz w:val="18"/>
          <w:szCs w:val="18"/>
          <w:lang w:val="nl-BE"/>
        </w:rPr>
        <w:t xml:space="preserve">garanties geeft inzake de houdbaarheid en het gebruik van de </w:t>
      </w:r>
      <w:r>
        <w:rPr>
          <w:rFonts w:ascii="Verdana" w:hAnsi="Verdana"/>
          <w:snapToGrid w:val="0"/>
          <w:sz w:val="18"/>
          <w:szCs w:val="18"/>
          <w:lang w:val="nl-BE"/>
        </w:rPr>
        <w:t>PMD-</w:t>
      </w:r>
      <w:r w:rsidRPr="00666BAF">
        <w:rPr>
          <w:rFonts w:ascii="Verdana" w:hAnsi="Verdana"/>
          <w:snapToGrid w:val="0"/>
          <w:sz w:val="18"/>
          <w:szCs w:val="18"/>
          <w:lang w:val="nl-BE"/>
        </w:rPr>
        <w:t>zakken voor zover deze onder de aangegeven condities worden bewaard;</w:t>
      </w:r>
    </w:p>
    <w:p w14:paraId="38D179F0" w14:textId="77777777" w:rsidR="00D57D53" w:rsidRPr="00666BA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exacte beschrijving van het gebruikte systeem inzake traceerbaarheid van de geleverde </w:t>
      </w:r>
      <w:r>
        <w:rPr>
          <w:rFonts w:ascii="Verdana" w:hAnsi="Verdana"/>
          <w:snapToGrid w:val="0"/>
          <w:sz w:val="18"/>
          <w:szCs w:val="18"/>
          <w:lang w:val="nl-BE"/>
        </w:rPr>
        <w:t>PMD-</w:t>
      </w:r>
      <w:r w:rsidRPr="00666BAF">
        <w:rPr>
          <w:rFonts w:ascii="Verdana" w:hAnsi="Verdana"/>
          <w:snapToGrid w:val="0"/>
          <w:sz w:val="18"/>
          <w:szCs w:val="18"/>
          <w:lang w:val="nl-BE"/>
        </w:rPr>
        <w:t xml:space="preserve">zakken en van de procedure die door de Leverancier zal gevolgd worden teneinde het lot of de loten geleverde </w:t>
      </w:r>
      <w:r>
        <w:rPr>
          <w:rFonts w:ascii="Verdana" w:hAnsi="Verdana"/>
          <w:snapToGrid w:val="0"/>
          <w:sz w:val="18"/>
          <w:szCs w:val="18"/>
          <w:lang w:val="nl-BE"/>
        </w:rPr>
        <w:t>PMD-zakken</w:t>
      </w:r>
      <w:r w:rsidRPr="00666BAF">
        <w:rPr>
          <w:rFonts w:ascii="Verdana" w:hAnsi="Verdana"/>
          <w:snapToGrid w:val="0"/>
          <w:sz w:val="18"/>
          <w:szCs w:val="18"/>
          <w:lang w:val="nl-BE"/>
        </w:rPr>
        <w:t xml:space="preserve"> te identificeren ingeval problemen bij het gebruik van de </w:t>
      </w:r>
      <w:r>
        <w:rPr>
          <w:rFonts w:ascii="Verdana" w:hAnsi="Verdana"/>
          <w:snapToGrid w:val="0"/>
          <w:sz w:val="18"/>
          <w:szCs w:val="18"/>
          <w:lang w:val="nl-BE"/>
        </w:rPr>
        <w:t>PMD-zakken</w:t>
      </w:r>
      <w:r w:rsidRPr="00666BAF">
        <w:rPr>
          <w:rFonts w:ascii="Verdana" w:hAnsi="Verdana"/>
          <w:snapToGrid w:val="0"/>
          <w:sz w:val="18"/>
          <w:szCs w:val="18"/>
          <w:lang w:val="nl-BE"/>
        </w:rPr>
        <w:t xml:space="preserve"> worden vastgesteld;</w:t>
      </w:r>
    </w:p>
    <w:p w14:paraId="573FCC52" w14:textId="77777777" w:rsidR="00D57D53" w:rsidRPr="00D57D53"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666BAF">
        <w:rPr>
          <w:rFonts w:ascii="Verdana" w:hAnsi="Verdana"/>
          <w:snapToGrid w:val="0"/>
          <w:sz w:val="18"/>
          <w:szCs w:val="18"/>
          <w:lang w:val="nl-BE"/>
        </w:rPr>
        <w:t xml:space="preserve">en volledige lijst van de elementen en stoffen waaruit de </w:t>
      </w:r>
      <w:r>
        <w:rPr>
          <w:rFonts w:ascii="Verdana" w:hAnsi="Verdana"/>
          <w:snapToGrid w:val="0"/>
          <w:sz w:val="18"/>
          <w:szCs w:val="18"/>
          <w:lang w:val="nl-BE"/>
        </w:rPr>
        <w:t>PMD-</w:t>
      </w:r>
      <w:r w:rsidRPr="00666BAF">
        <w:rPr>
          <w:rFonts w:ascii="Verdana" w:hAnsi="Verdana"/>
          <w:snapToGrid w:val="0"/>
          <w:sz w:val="18"/>
          <w:szCs w:val="18"/>
          <w:lang w:val="nl-BE"/>
        </w:rPr>
        <w:t xml:space="preserve">zakken zijn samengesteld, </w:t>
      </w:r>
      <w:r>
        <w:rPr>
          <w:rFonts w:ascii="Verdana" w:hAnsi="Verdana"/>
          <w:snapToGrid w:val="0"/>
          <w:sz w:val="18"/>
          <w:szCs w:val="18"/>
          <w:lang w:val="nl-BE"/>
        </w:rPr>
        <w:t xml:space="preserve">m.n. </w:t>
      </w:r>
      <w:r w:rsidRPr="00666BAF">
        <w:rPr>
          <w:rFonts w:ascii="Verdana" w:hAnsi="Verdana"/>
          <w:snapToGrid w:val="0"/>
          <w:sz w:val="18"/>
          <w:szCs w:val="18"/>
          <w:lang w:val="nl-BE"/>
        </w:rPr>
        <w:t xml:space="preserve">het percentage recyclaat, maar ook kleurstoffen, additieven, … </w:t>
      </w:r>
    </w:p>
    <w:p w14:paraId="458E415A" w14:textId="77777777" w:rsidR="009D496B" w:rsidRPr="006962EC" w:rsidRDefault="009D496B" w:rsidP="00DF4CBF">
      <w:pPr>
        <w:spacing w:line="276" w:lineRule="auto"/>
        <w:jc w:val="both"/>
        <w:rPr>
          <w:rFonts w:ascii="Verdana" w:hAnsi="Verdana"/>
          <w:b/>
          <w:sz w:val="18"/>
          <w:szCs w:val="18"/>
          <w:lang w:val="nl-BE"/>
        </w:rPr>
      </w:pPr>
    </w:p>
    <w:p w14:paraId="7D6DF22F" w14:textId="77777777" w:rsidR="009D496B" w:rsidRPr="006962EC" w:rsidRDefault="00D57D53" w:rsidP="00DF4CBF">
      <w:pPr>
        <w:pStyle w:val="ListNumber"/>
        <w:numPr>
          <w:ilvl w:val="0"/>
          <w:numId w:val="40"/>
        </w:numPr>
        <w:spacing w:line="276" w:lineRule="auto"/>
        <w:jc w:val="both"/>
        <w:rPr>
          <w:b/>
          <w:szCs w:val="18"/>
        </w:rPr>
      </w:pPr>
      <w:r>
        <w:rPr>
          <w:b/>
          <w:szCs w:val="18"/>
        </w:rPr>
        <w:t>Zekerheid en flexibiliteit van de levering (20 punten)</w:t>
      </w:r>
      <w:r w:rsidR="009D496B" w:rsidRPr="006962EC">
        <w:rPr>
          <w:b/>
          <w:szCs w:val="18"/>
        </w:rPr>
        <w:t xml:space="preserve"> </w:t>
      </w:r>
    </w:p>
    <w:p w14:paraId="7DF0E2C4" w14:textId="77777777" w:rsidR="009D496B" w:rsidRPr="009108A2" w:rsidRDefault="009D496B" w:rsidP="00DF4CBF">
      <w:pPr>
        <w:pStyle w:val="ListNumber"/>
        <w:numPr>
          <w:ilvl w:val="0"/>
          <w:numId w:val="0"/>
        </w:numPr>
        <w:spacing w:line="276" w:lineRule="auto"/>
        <w:ind w:left="357"/>
        <w:jc w:val="both"/>
        <w:rPr>
          <w:szCs w:val="18"/>
        </w:rPr>
      </w:pPr>
    </w:p>
    <w:p w14:paraId="1D387669" w14:textId="77777777" w:rsidR="00D57D53" w:rsidRPr="00190980" w:rsidRDefault="00D57D53" w:rsidP="00DF4CBF">
      <w:pPr>
        <w:pStyle w:val="ListBullet"/>
        <w:spacing w:line="276" w:lineRule="auto"/>
        <w:ind w:left="360"/>
        <w:rPr>
          <w:snapToGrid w:val="0"/>
          <w:szCs w:val="18"/>
          <w:lang w:val="nl-BE"/>
        </w:rPr>
      </w:pPr>
      <w:r>
        <w:rPr>
          <w:snapToGrid w:val="0"/>
          <w:szCs w:val="18"/>
          <w:lang w:val="nl-BE"/>
        </w:rPr>
        <w:t xml:space="preserve">Een beschrijving van </w:t>
      </w:r>
      <w:r w:rsidRPr="00D57D53">
        <w:rPr>
          <w:snapToGrid w:val="0"/>
          <w:szCs w:val="18"/>
          <w:lang w:val="nl-BE"/>
        </w:rPr>
        <w:t>de zekerheid en flexibiliteit van de levering van de</w:t>
      </w:r>
      <w:r>
        <w:rPr>
          <w:snapToGrid w:val="0"/>
          <w:szCs w:val="18"/>
          <w:lang w:val="nl-BE"/>
        </w:rPr>
        <w:t xml:space="preserve"> PMD-zakken </w:t>
      </w:r>
      <w:r w:rsidRPr="00190980">
        <w:rPr>
          <w:snapToGrid w:val="0"/>
          <w:szCs w:val="18"/>
          <w:lang w:val="nl-BE"/>
        </w:rPr>
        <w:t xml:space="preserve">in het kader van deze Opdracht. De inschrijver toont dit aan via: </w:t>
      </w:r>
    </w:p>
    <w:p w14:paraId="1A2361B4" w14:textId="77777777" w:rsidR="00D57D53" w:rsidRDefault="00D57D53" w:rsidP="00DF4CBF">
      <w:pPr>
        <w:pStyle w:val="ListBullet"/>
        <w:spacing w:line="276" w:lineRule="auto"/>
        <w:ind w:left="1080"/>
        <w:rPr>
          <w:snapToGrid w:val="0"/>
          <w:szCs w:val="18"/>
          <w:lang w:val="nl-BE"/>
        </w:rPr>
      </w:pPr>
    </w:p>
    <w:p w14:paraId="5A67FBC6" w14:textId="77777777" w:rsidR="00D57D53" w:rsidRPr="00E7209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E7209F">
        <w:rPr>
          <w:rFonts w:ascii="Verdana" w:hAnsi="Verdana"/>
          <w:snapToGrid w:val="0"/>
          <w:sz w:val="18"/>
          <w:szCs w:val="18"/>
          <w:lang w:val="nl-BE"/>
        </w:rPr>
        <w:t>en garantie omtrent de hoeveelheid te leveren producten die permanent in stock wordt gehouden, alsook de condities waaronder dit gebeurt;</w:t>
      </w:r>
    </w:p>
    <w:p w14:paraId="6232BC69" w14:textId="77777777" w:rsidR="00D57D53" w:rsidRPr="00E7209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E7209F">
        <w:rPr>
          <w:rFonts w:ascii="Verdana" w:hAnsi="Verdana"/>
          <w:snapToGrid w:val="0"/>
          <w:sz w:val="18"/>
          <w:szCs w:val="18"/>
          <w:lang w:val="nl-BE"/>
        </w:rPr>
        <w:t>en verduidelijking omtrent de minimale leveringseenheid per afleverpunt (pallet, halve pallet, …);</w:t>
      </w:r>
    </w:p>
    <w:p w14:paraId="4F72EE0C" w14:textId="77777777" w:rsidR="00D57D53" w:rsidRPr="00E7209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E7209F">
        <w:rPr>
          <w:rFonts w:ascii="Verdana" w:hAnsi="Verdana"/>
          <w:snapToGrid w:val="0"/>
          <w:sz w:val="18"/>
          <w:szCs w:val="18"/>
          <w:lang w:val="nl-BE"/>
        </w:rPr>
        <w:t>en garantie omtrent de maximale leveringstermijn van te leveren producten die in stock zijn;</w:t>
      </w:r>
    </w:p>
    <w:p w14:paraId="07231D67" w14:textId="77777777" w:rsidR="00D57D53" w:rsidRPr="00E7209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E</w:t>
      </w:r>
      <w:r w:rsidRPr="00E7209F">
        <w:rPr>
          <w:rFonts w:ascii="Verdana" w:hAnsi="Verdana"/>
          <w:snapToGrid w:val="0"/>
          <w:sz w:val="18"/>
          <w:szCs w:val="18"/>
          <w:lang w:val="nl-BE"/>
        </w:rPr>
        <w:t>en garantie omtrent de maximale leveringstermijn van te leveren producten die niet in stock zijn;</w:t>
      </w:r>
    </w:p>
    <w:p w14:paraId="692BA021" w14:textId="77777777" w:rsidR="00D57D53" w:rsidRPr="00E7209F" w:rsidRDefault="00D57D53" w:rsidP="00DF4CBF">
      <w:pPr>
        <w:widowControl/>
        <w:numPr>
          <w:ilvl w:val="1"/>
          <w:numId w:val="32"/>
        </w:numPr>
        <w:spacing w:line="276" w:lineRule="auto"/>
        <w:jc w:val="both"/>
        <w:rPr>
          <w:rFonts w:ascii="Verdana" w:hAnsi="Verdana"/>
          <w:snapToGrid w:val="0"/>
          <w:sz w:val="18"/>
          <w:szCs w:val="18"/>
          <w:lang w:val="nl-BE"/>
        </w:rPr>
      </w:pPr>
      <w:r>
        <w:rPr>
          <w:rFonts w:ascii="Verdana" w:hAnsi="Verdana"/>
          <w:snapToGrid w:val="0"/>
          <w:sz w:val="18"/>
          <w:szCs w:val="18"/>
          <w:lang w:val="nl-BE"/>
        </w:rPr>
        <w:t>D</w:t>
      </w:r>
      <w:r w:rsidRPr="00E7209F">
        <w:rPr>
          <w:rFonts w:ascii="Verdana" w:hAnsi="Verdana"/>
          <w:snapToGrid w:val="0"/>
          <w:sz w:val="18"/>
          <w:szCs w:val="18"/>
          <w:lang w:val="nl-BE"/>
        </w:rPr>
        <w:t>e sluitingsperiode van de producent / Leverancier</w:t>
      </w:r>
      <w:r>
        <w:rPr>
          <w:rFonts w:ascii="Verdana" w:hAnsi="Verdana"/>
          <w:snapToGrid w:val="0"/>
          <w:sz w:val="18"/>
          <w:szCs w:val="18"/>
          <w:lang w:val="nl-BE"/>
        </w:rPr>
        <w:t>.</w:t>
      </w:r>
    </w:p>
    <w:p w14:paraId="49AAF62B" w14:textId="77777777" w:rsidR="00D57D53" w:rsidRDefault="00D57D53" w:rsidP="00DF4CBF">
      <w:pPr>
        <w:spacing w:line="276" w:lineRule="auto"/>
        <w:jc w:val="both"/>
        <w:rPr>
          <w:rFonts w:ascii="Verdana" w:hAnsi="Verdana"/>
          <w:sz w:val="18"/>
          <w:szCs w:val="18"/>
          <w:lang w:val="nl-BE"/>
        </w:rPr>
      </w:pPr>
    </w:p>
    <w:p w14:paraId="3EB2A3D7" w14:textId="77777777" w:rsidR="009D496B" w:rsidRDefault="009D496B" w:rsidP="00DF4CBF">
      <w:pPr>
        <w:spacing w:line="276" w:lineRule="auto"/>
        <w:jc w:val="both"/>
        <w:rPr>
          <w:rFonts w:ascii="Verdana" w:hAnsi="Verdana"/>
          <w:sz w:val="18"/>
          <w:szCs w:val="18"/>
          <w:lang w:val="nl-BE"/>
        </w:rPr>
      </w:pPr>
      <w:r w:rsidRPr="009108A2">
        <w:rPr>
          <w:rFonts w:ascii="Verdana" w:hAnsi="Verdana"/>
          <w:sz w:val="18"/>
          <w:szCs w:val="18"/>
          <w:lang w:val="nl-BE"/>
        </w:rPr>
        <w:t>De aanbestedende overheid zal post per post de van de inschrijvers ontvangen informatie analyseren, evalueren en vergelijken en vervolgens de inschrijvers rangschikken.</w:t>
      </w:r>
    </w:p>
    <w:p w14:paraId="66444F3D" w14:textId="77777777" w:rsidR="006962EC" w:rsidRPr="009108A2" w:rsidRDefault="006962EC" w:rsidP="00DF4CBF">
      <w:pPr>
        <w:spacing w:line="276" w:lineRule="auto"/>
        <w:jc w:val="both"/>
        <w:rPr>
          <w:rFonts w:ascii="Verdana" w:hAnsi="Verdana"/>
          <w:sz w:val="18"/>
          <w:szCs w:val="18"/>
          <w:lang w:val="nl-BE"/>
        </w:rPr>
      </w:pPr>
    </w:p>
    <w:p w14:paraId="65A0B2B8" w14:textId="77777777" w:rsidR="009D496B" w:rsidRPr="009108A2" w:rsidRDefault="009D496B" w:rsidP="00DF4CBF">
      <w:pPr>
        <w:spacing w:line="276" w:lineRule="auto"/>
        <w:jc w:val="both"/>
        <w:rPr>
          <w:rFonts w:ascii="Verdana" w:hAnsi="Verdana"/>
          <w:sz w:val="18"/>
          <w:szCs w:val="18"/>
          <w:lang w:val="nl-BE"/>
        </w:rPr>
      </w:pPr>
      <w:r w:rsidRPr="009108A2">
        <w:rPr>
          <w:rFonts w:ascii="Verdana" w:hAnsi="Verdana"/>
          <w:sz w:val="18"/>
          <w:szCs w:val="18"/>
          <w:lang w:val="nl-BE"/>
        </w:rPr>
        <w:t>Een kopie van dit proces-verbaal van gunning zal evenee</w:t>
      </w:r>
      <w:r w:rsidR="00D57D53">
        <w:rPr>
          <w:rFonts w:ascii="Verdana" w:hAnsi="Verdana"/>
          <w:sz w:val="18"/>
          <w:szCs w:val="18"/>
          <w:lang w:val="nl-BE"/>
        </w:rPr>
        <w:t>ns aan Fost Plus worden bezorgd</w:t>
      </w:r>
      <w:r w:rsidRPr="009108A2">
        <w:rPr>
          <w:rFonts w:ascii="Verdana" w:hAnsi="Verdana"/>
          <w:sz w:val="18"/>
          <w:szCs w:val="18"/>
          <w:lang w:val="nl-BE"/>
        </w:rPr>
        <w:t>.</w:t>
      </w:r>
    </w:p>
    <w:p w14:paraId="3B00095C" w14:textId="77777777" w:rsidR="00D57D53" w:rsidRPr="00420D28" w:rsidRDefault="00D57D53" w:rsidP="00CB229B">
      <w:pPr>
        <w:pStyle w:val="Heading2"/>
        <w:numPr>
          <w:ilvl w:val="0"/>
          <w:numId w:val="54"/>
        </w:numPr>
        <w:tabs>
          <w:tab w:val="num" w:pos="432"/>
        </w:tabs>
        <w:spacing w:before="220" w:line="240" w:lineRule="auto"/>
        <w:ind w:left="432" w:hanging="432"/>
        <w:rPr>
          <w:b/>
          <w:i/>
          <w:color w:val="000000"/>
          <w:szCs w:val="24"/>
        </w:rPr>
      </w:pPr>
      <w:bookmarkStart w:id="259" w:name="_Toc126698298"/>
      <w:r w:rsidRPr="00420D28">
        <w:rPr>
          <w:b/>
          <w:i/>
          <w:color w:val="000000"/>
          <w:szCs w:val="24"/>
        </w:rPr>
        <w:t>Bedrag van de borgtocht en bewijs van borgstelling</w:t>
      </w:r>
      <w:r w:rsidR="00BD5AA4" w:rsidRPr="00420D28">
        <w:rPr>
          <w:b/>
          <w:i/>
          <w:color w:val="000000"/>
          <w:szCs w:val="24"/>
        </w:rPr>
        <w:t xml:space="preserve"> (art. 25 t.e.m. 33 en art. 158 KB Uitvoering)</w:t>
      </w:r>
      <w:bookmarkEnd w:id="259"/>
      <w:r w:rsidRPr="00CB229B">
        <w:rPr>
          <w:b/>
          <w:i/>
          <w:color w:val="000000"/>
          <w:szCs w:val="24"/>
        </w:rPr>
        <w:fldChar w:fldCharType="begin"/>
      </w:r>
      <w:r w:rsidRPr="00420D28">
        <w:rPr>
          <w:b/>
          <w:i/>
          <w:color w:val="000000"/>
          <w:szCs w:val="24"/>
        </w:rPr>
        <w:instrText>tc  \l 2 "</w:instrText>
      </w:r>
      <w:bookmarkStart w:id="260" w:name="_Toc16995596"/>
      <w:bookmarkStart w:id="261" w:name="_Toc367887610"/>
      <w:r w:rsidRPr="00420D28">
        <w:rPr>
          <w:b/>
          <w:i/>
          <w:color w:val="000000"/>
          <w:szCs w:val="24"/>
        </w:rPr>
        <w:instrText>Artikel 12: Bedrag van de borgtocht en bewijs van borgstelling</w:instrText>
      </w:r>
      <w:bookmarkEnd w:id="260"/>
      <w:bookmarkEnd w:id="261"/>
      <w:r w:rsidRPr="00420D28">
        <w:rPr>
          <w:b/>
          <w:i/>
          <w:color w:val="000000"/>
          <w:szCs w:val="24"/>
        </w:rPr>
        <w:instrText>"</w:instrText>
      </w:r>
      <w:r w:rsidRPr="00CB229B">
        <w:rPr>
          <w:b/>
          <w:i/>
          <w:color w:val="000000"/>
          <w:szCs w:val="24"/>
        </w:rPr>
        <w:fldChar w:fldCharType="end"/>
      </w:r>
    </w:p>
    <w:p w14:paraId="0B73E544" w14:textId="77777777" w:rsidR="00D57D53" w:rsidRDefault="00D57D53" w:rsidP="00DF4CBF">
      <w:pPr>
        <w:spacing w:before="240" w:line="276" w:lineRule="auto"/>
        <w:jc w:val="both"/>
        <w:rPr>
          <w:rFonts w:ascii="Verdana" w:hAnsi="Verdana"/>
          <w:sz w:val="18"/>
          <w:szCs w:val="18"/>
          <w:lang w:val="nl-BE"/>
        </w:rPr>
      </w:pPr>
      <w:r w:rsidRPr="00D57D53">
        <w:rPr>
          <w:rFonts w:ascii="Verdana" w:hAnsi="Verdana"/>
          <w:sz w:val="18"/>
          <w:szCs w:val="18"/>
          <w:lang w:val="nl-BE"/>
        </w:rPr>
        <w:t>Voor de goede naleving van deze Opdracht is de dienstverlener verplicht een borgtocht te stellen ten gunste van de aanbestedende overheid. Deze borgtocht bedraagt 5 % van het opdrachtbedrag voor de uitvoering van de Opdracht gedurende 1 jaar, excl. btw. Het aldus bekomen bedrag wordt afgerond naar het hoger gelegen tiental euro.</w:t>
      </w:r>
    </w:p>
    <w:p w14:paraId="782F292E" w14:textId="77777777" w:rsidR="00BD5AA4" w:rsidRPr="00BD5AA4" w:rsidRDefault="00BD5AA4" w:rsidP="00BD5AA4">
      <w:pPr>
        <w:spacing w:before="240" w:line="276" w:lineRule="auto"/>
        <w:jc w:val="both"/>
        <w:rPr>
          <w:rFonts w:ascii="Verdana" w:hAnsi="Verdana"/>
          <w:sz w:val="18"/>
          <w:szCs w:val="18"/>
          <w:lang w:val="nl-BE"/>
        </w:rPr>
      </w:pPr>
      <w:r w:rsidRPr="00BD5AA4">
        <w:rPr>
          <w:rFonts w:ascii="Verdana" w:hAnsi="Verdana"/>
          <w:sz w:val="18"/>
          <w:szCs w:val="18"/>
          <w:lang w:val="nl-BE"/>
        </w:rPr>
        <w:t xml:space="preserve">Overeenkomstig de wets- en reglementsbepalingen ter zake kan de borgtocht hetzij in speciën of </w:t>
      </w:r>
      <w:r w:rsidRPr="00BD5AA4">
        <w:rPr>
          <w:rFonts w:ascii="Verdana" w:hAnsi="Verdana"/>
          <w:sz w:val="18"/>
          <w:szCs w:val="18"/>
          <w:lang w:val="nl-BE"/>
        </w:rPr>
        <w:lastRenderedPageBreak/>
        <w:t>publieke fondsen, hetzij onder de vorm van een gezamenlijke borgtochtstelling worden gesteld.</w:t>
      </w:r>
    </w:p>
    <w:p w14:paraId="444BD4DA" w14:textId="77777777" w:rsidR="00BD5AA4" w:rsidRPr="00BD5AA4" w:rsidRDefault="00BD5AA4" w:rsidP="00BD5AA4">
      <w:pPr>
        <w:spacing w:before="240" w:line="276" w:lineRule="auto"/>
        <w:jc w:val="both"/>
        <w:rPr>
          <w:rFonts w:ascii="Verdana" w:hAnsi="Verdana"/>
          <w:sz w:val="18"/>
          <w:szCs w:val="18"/>
          <w:lang w:val="nl-BE"/>
        </w:rPr>
      </w:pPr>
      <w:r w:rsidRPr="00BD5AA4">
        <w:rPr>
          <w:rFonts w:ascii="Verdana" w:hAnsi="Verdana"/>
          <w:sz w:val="18"/>
          <w:szCs w:val="18"/>
          <w:lang w:val="nl-BE"/>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2C3194E0" w14:textId="77777777" w:rsidR="00BD5AA4" w:rsidRDefault="00BD5AA4" w:rsidP="00BD5AA4">
      <w:pPr>
        <w:spacing w:before="240" w:line="276" w:lineRule="auto"/>
        <w:jc w:val="both"/>
        <w:rPr>
          <w:rFonts w:ascii="Verdana" w:hAnsi="Verdana"/>
          <w:sz w:val="18"/>
          <w:szCs w:val="18"/>
          <w:lang w:val="nl-BE"/>
        </w:rPr>
      </w:pPr>
      <w:r w:rsidRPr="00BD5AA4">
        <w:rPr>
          <w:rFonts w:ascii="Verdana" w:hAnsi="Verdana"/>
          <w:sz w:val="18"/>
          <w:szCs w:val="18"/>
          <w:lang w:val="nl-BE"/>
        </w:rPr>
        <w:t>De dienstverlener moet, binnen de dertig kalenderdagen volgend op de dag van het sluiten van de opdracht, het bewijs leveren dat hij of een derde de borgtocht op een van de volgende wijzen heeft gesteld:</w:t>
      </w:r>
    </w:p>
    <w:p w14:paraId="05291B83" w14:textId="77777777" w:rsidR="00D57D53" w:rsidRPr="00D57D53" w:rsidRDefault="00D57D53" w:rsidP="00DF4CBF">
      <w:pPr>
        <w:spacing w:line="276" w:lineRule="auto"/>
        <w:jc w:val="both"/>
        <w:rPr>
          <w:rFonts w:ascii="Verdana" w:hAnsi="Verdana"/>
          <w:sz w:val="18"/>
          <w:szCs w:val="18"/>
          <w:lang w:val="nl-BE"/>
        </w:rPr>
      </w:pPr>
    </w:p>
    <w:p w14:paraId="151124AB"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1° wanneer de borgtocht in speciën wordt gesteld, door storting van het bedrag op de rekening van de Deposito- en Consignatiekas of van een openbare instelling die een functie vervult die gelijkaardig is met die van genoemde Kas, hierna genoemd openbare instelling die een gelijkaardige functie vervult;</w:t>
      </w:r>
    </w:p>
    <w:p w14:paraId="4DB870D0"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2° wanneer de borgtocht uit publieke fondsen bestaat, door neerlegging van deze voor rekening van de Deposito- en Consignatiekas in handen van de Rijkskassier op de zetel van de Nationale Bank te Brussel of bij een van haar provinciale agentschappen of van een openbare instelling die een gelijkaardige functie vervult;</w:t>
      </w:r>
    </w:p>
    <w:p w14:paraId="37CCBA59"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3° 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4415B98E"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4° wanneer de borgtocht gesteld wordt door middel van een waarborg, door de verbintenisakte van de kredietinstelling of van de verzekeringsonderneming.</w:t>
      </w:r>
    </w:p>
    <w:p w14:paraId="107C5288" w14:textId="77777777" w:rsidR="00D57D53" w:rsidRPr="00D57D53" w:rsidRDefault="00D57D53" w:rsidP="00DF4CBF">
      <w:pPr>
        <w:spacing w:line="276" w:lineRule="auto"/>
        <w:ind w:left="708"/>
        <w:jc w:val="both"/>
        <w:rPr>
          <w:rFonts w:ascii="Verdana" w:hAnsi="Verdana"/>
          <w:sz w:val="18"/>
          <w:szCs w:val="18"/>
          <w:lang w:val="nl-BE"/>
        </w:rPr>
      </w:pPr>
    </w:p>
    <w:p w14:paraId="0C76EBFF" w14:textId="77777777" w:rsidR="00D57D53" w:rsidRDefault="00D57D53" w:rsidP="00DF4CBF">
      <w:pPr>
        <w:spacing w:line="276" w:lineRule="auto"/>
        <w:jc w:val="both"/>
        <w:rPr>
          <w:rFonts w:ascii="Verdana" w:hAnsi="Verdana"/>
          <w:sz w:val="18"/>
          <w:szCs w:val="18"/>
          <w:lang w:val="nl-BE"/>
        </w:rPr>
      </w:pPr>
      <w:r w:rsidRPr="00D57D53">
        <w:rPr>
          <w:rFonts w:ascii="Verdana" w:hAnsi="Verdana"/>
          <w:sz w:val="18"/>
          <w:szCs w:val="18"/>
          <w:lang w:val="nl-BE"/>
        </w:rPr>
        <w:t>Binnen 30 kalenderdagen volgend op de dag van de gunning van de Opdracht, maar vóór de aanvang van de Opdracht, moet de dienstverlener de borgtocht hebben gesteld. Het bewijs van het stellen van de borgtocht wordt binnen dezelfde termijn geleverd aan de aanbestedende overheid. Het bewijs wordt geleverd door overlegging aan de aanbestedende overheid van,</w:t>
      </w:r>
      <w:r w:rsidRPr="00D57D53">
        <w:rPr>
          <w:rFonts w:ascii="Verdana" w:hAnsi="Verdana"/>
          <w:b/>
          <w:bCs/>
          <w:sz w:val="18"/>
          <w:szCs w:val="18"/>
          <w:lang w:val="nl-BE"/>
        </w:rPr>
        <w:t xml:space="preserve"> </w:t>
      </w:r>
      <w:r w:rsidRPr="00D57D53">
        <w:rPr>
          <w:rFonts w:ascii="Verdana" w:hAnsi="Verdana"/>
          <w:sz w:val="18"/>
          <w:szCs w:val="18"/>
          <w:lang w:val="nl-BE"/>
        </w:rPr>
        <w:t>naargelang het geval :</w:t>
      </w:r>
    </w:p>
    <w:p w14:paraId="49485F24" w14:textId="77777777" w:rsidR="00D57D53" w:rsidRPr="00D57D53" w:rsidRDefault="00D57D53" w:rsidP="00DF4CBF">
      <w:pPr>
        <w:spacing w:line="276" w:lineRule="auto"/>
        <w:jc w:val="both"/>
        <w:rPr>
          <w:rFonts w:ascii="Verdana" w:hAnsi="Verdana"/>
          <w:sz w:val="18"/>
          <w:szCs w:val="18"/>
          <w:lang w:val="nl-BE"/>
        </w:rPr>
      </w:pPr>
    </w:p>
    <w:p w14:paraId="7876C92F"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1° hetzij het ontvangstbewijs van de Deposito- en Consignatiekas of van een openbare instelling die een gelijkaardige functie vervult;</w:t>
      </w:r>
    </w:p>
    <w:p w14:paraId="0010F981"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2° hetzij het debetbericht van de kredietinstelling of van de verzekeringsonderneming;</w:t>
      </w:r>
    </w:p>
    <w:p w14:paraId="26406CDB"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3° hetzij het deposito-attest van de Rijkskassier of van een openbare instelling die een gelijkaardige functie vervult;</w:t>
      </w:r>
    </w:p>
    <w:p w14:paraId="109CE0BC"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4° hetzij de originele akte van solidaire borg, geviseerd door de Deposito- en Consignatiekas of een openbare instelling die een gelijkaardige functie vervult;</w:t>
      </w:r>
    </w:p>
    <w:p w14:paraId="6D663EDF" w14:textId="77777777" w:rsidR="00D57D53" w:rsidRDefault="00D57D53" w:rsidP="00DF4CBF">
      <w:pPr>
        <w:spacing w:line="276" w:lineRule="auto"/>
        <w:ind w:left="708"/>
        <w:jc w:val="both"/>
        <w:rPr>
          <w:rFonts w:ascii="Verdana" w:hAnsi="Verdana"/>
          <w:sz w:val="18"/>
          <w:szCs w:val="18"/>
          <w:lang w:val="nl-BE"/>
        </w:rPr>
      </w:pPr>
      <w:r w:rsidRPr="00D57D53">
        <w:rPr>
          <w:rFonts w:ascii="Verdana" w:hAnsi="Verdana"/>
          <w:sz w:val="18"/>
          <w:szCs w:val="18"/>
          <w:lang w:val="nl-BE"/>
        </w:rPr>
        <w:t>5° hetzij het origineel van de verbintenisakte opgemaakt door de kredietinstelling of de verzekeringsonderneming die een waarborg heeft toegestaan.</w:t>
      </w:r>
    </w:p>
    <w:p w14:paraId="0686E228" w14:textId="77777777" w:rsidR="00D57D53" w:rsidRPr="00D57D53" w:rsidRDefault="00D57D53" w:rsidP="00DF4CBF">
      <w:pPr>
        <w:spacing w:line="276" w:lineRule="auto"/>
        <w:ind w:left="708"/>
        <w:jc w:val="both"/>
        <w:rPr>
          <w:rFonts w:ascii="Verdana" w:hAnsi="Verdana"/>
          <w:sz w:val="18"/>
          <w:szCs w:val="18"/>
          <w:lang w:val="nl-BE"/>
        </w:rPr>
      </w:pPr>
    </w:p>
    <w:p w14:paraId="7F9ED6CB" w14:textId="77777777" w:rsid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D57D53">
        <w:rPr>
          <w:rFonts w:ascii="Verdana" w:hAnsi="Verdana"/>
          <w:sz w:val="18"/>
          <w:szCs w:val="18"/>
          <w:lang w:val="nl-BE"/>
        </w:rPr>
        <w:t>Indien binnen 30 kalenderdagen waarvan hierboven sprake, de dienstverlener de borgsom niet stelt, zal hij in gebreke worden gesteld per aangetekend schrijven door de aanbestedende overheid. Deze ingebrekestelling geldt als proces-verbaal in de zin van artikel 44, §2 KB Uitvoering.</w:t>
      </w:r>
    </w:p>
    <w:p w14:paraId="0BA327C7" w14:textId="77777777" w:rsidR="00D57D53" w:rsidRP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D39C4DA" w14:textId="77777777" w:rsid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D57D53">
        <w:rPr>
          <w:rFonts w:ascii="Verdana" w:hAnsi="Verdana"/>
          <w:sz w:val="18"/>
          <w:szCs w:val="18"/>
          <w:lang w:val="nl-BE"/>
        </w:rPr>
        <w:t>Wanneer de borgtocht niet wordt gesteld binnen een laatste termijn van 15 kalenderdagen vanaf de verzendingsdatum van het aangetekend schrijven door de aanbestedende overheid, kan deze laatste in overeenstemming met artikel 29 KB Uitvoering:</w:t>
      </w:r>
    </w:p>
    <w:p w14:paraId="7C41A493" w14:textId="77777777" w:rsidR="00D57D53" w:rsidRP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D53A33E" w14:textId="77777777" w:rsidR="00D57D53" w:rsidRP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D57D53">
        <w:rPr>
          <w:rFonts w:ascii="Verdana" w:hAnsi="Verdana"/>
          <w:sz w:val="18"/>
          <w:szCs w:val="18"/>
          <w:lang w:val="nl-BE"/>
        </w:rPr>
        <w:tab/>
        <w:t>1° hetzij overgaan tot een ambtshalve borgstelling via afhoudingen van de op de Opdracht verschuldigde bedragen. In dat geval wordt een straf opgelegd ten belope van 2 % van het oorspronkelijke opdrachtbedrag;</w:t>
      </w:r>
    </w:p>
    <w:p w14:paraId="0CAA8DDE" w14:textId="77777777" w:rsid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r w:rsidRPr="00D57D53">
        <w:rPr>
          <w:rFonts w:ascii="Verdana" w:hAnsi="Verdana"/>
          <w:sz w:val="18"/>
          <w:szCs w:val="18"/>
          <w:lang w:val="nl-BE"/>
        </w:rPr>
        <w:lastRenderedPageBreak/>
        <w:tab/>
        <w:t>2° hetzij een ambtshalve maatregel toepassen.</w:t>
      </w:r>
    </w:p>
    <w:p w14:paraId="0611395F" w14:textId="77777777" w:rsidR="00D57D53" w:rsidRP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282" w:hanging="282"/>
        <w:jc w:val="both"/>
        <w:rPr>
          <w:rFonts w:ascii="Verdana" w:hAnsi="Verdana"/>
          <w:sz w:val="18"/>
          <w:szCs w:val="18"/>
          <w:lang w:val="nl-BE"/>
        </w:rPr>
      </w:pPr>
    </w:p>
    <w:p w14:paraId="5DD29C12" w14:textId="77777777" w:rsid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D57D53">
        <w:rPr>
          <w:rFonts w:ascii="Verdana" w:hAnsi="Verdana"/>
          <w:sz w:val="18"/>
          <w:szCs w:val="18"/>
          <w:lang w:val="nl-BE"/>
        </w:rPr>
        <w:t>Wanneer de borgtocht niet meer integraal is gesteld en de dienstverlener nalaat het ontbrekende aan te vullen, kan de aanbestedende overheid van de te betalen bedragen een som, gelijk aan het ontbrekende, afhouden en deze aanwenden om de borgtocht opnieuw aan te vullen.</w:t>
      </w:r>
    </w:p>
    <w:p w14:paraId="73BA3EF8" w14:textId="77777777" w:rsidR="00D57D53" w:rsidRPr="0016304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B0EA787" w14:textId="77777777" w:rsidR="00D57D53" w:rsidRPr="0016304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Met name bij vertraging in de uitvoering, gebrekkige uitvoering, gehele of gedeeltelijke niet-uitvoering van de Opdracht of contractsverbreking ten laste van de Leverancier, houdt het Opdrachtgevend Bestuur ambtshalve van de borgtocht de sommen af die haar toekomen.</w:t>
      </w:r>
    </w:p>
    <w:p w14:paraId="0C3DD491" w14:textId="77777777" w:rsidR="00D57D53" w:rsidRPr="0016304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3B106F15" w14:textId="77777777" w:rsidR="00D57D5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In geval het Opdrachtgevend Bestuur ambtshalve sommen inhoudt op de borgtocht, zal zij toepassing maken van de procedure zoals omschreven in artikel 44, § 2 AUR. </w:t>
      </w:r>
    </w:p>
    <w:p w14:paraId="00823925" w14:textId="77777777" w:rsidR="00D57D53" w:rsidRPr="0016304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ED702FB" w14:textId="77777777" w:rsidR="00D57D53" w:rsidRPr="00163043" w:rsidRDefault="00D57D53" w:rsidP="00DF4CB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Leverancier vraagt de teruggave van de borgtocht (</w:t>
      </w:r>
      <w:r w:rsidRPr="00451777">
        <w:rPr>
          <w:rFonts w:ascii="Verdana" w:hAnsi="Verdana"/>
          <w:sz w:val="18"/>
          <w:szCs w:val="18"/>
          <w:highlight w:val="lightGray"/>
          <w:lang w:val="nl-BE"/>
        </w:rPr>
        <w:t>per leveringschijf</w:t>
      </w:r>
      <w:r w:rsidRPr="00163043">
        <w:rPr>
          <w:rFonts w:ascii="Verdana" w:hAnsi="Verdana"/>
          <w:sz w:val="18"/>
          <w:szCs w:val="18"/>
          <w:lang w:val="nl-BE"/>
        </w:rPr>
        <w:t xml:space="preserve"> / </w:t>
      </w:r>
      <w:r w:rsidRPr="00451777">
        <w:rPr>
          <w:rFonts w:ascii="Verdana" w:hAnsi="Verdana"/>
          <w:sz w:val="18"/>
          <w:szCs w:val="18"/>
          <w:highlight w:val="lightGray"/>
          <w:lang w:val="nl-BE"/>
        </w:rPr>
        <w:t>bij de laatste leveringschijf</w:t>
      </w:r>
      <w:r w:rsidRPr="00163043">
        <w:rPr>
          <w:rFonts w:ascii="Verdana" w:hAnsi="Verdana"/>
          <w:sz w:val="18"/>
          <w:szCs w:val="18"/>
          <w:lang w:val="nl-BE"/>
        </w:rPr>
        <w:t>) aan bij het Opdrachtgevend Bestuur ten vroegste 15 kalenderdagen na de volledige voorlopige oplevering van (</w:t>
      </w:r>
      <w:r w:rsidRPr="00451777">
        <w:rPr>
          <w:rFonts w:ascii="Verdana" w:hAnsi="Verdana"/>
          <w:sz w:val="18"/>
          <w:szCs w:val="18"/>
          <w:highlight w:val="lightGray"/>
          <w:lang w:val="nl-BE"/>
        </w:rPr>
        <w:t>de betrokken leveringschijf</w:t>
      </w:r>
      <w:r w:rsidRPr="00163043">
        <w:rPr>
          <w:rFonts w:ascii="Verdana" w:hAnsi="Verdana"/>
          <w:sz w:val="18"/>
          <w:szCs w:val="18"/>
          <w:lang w:val="nl-BE"/>
        </w:rPr>
        <w:t xml:space="preserve"> / </w:t>
      </w:r>
      <w:r w:rsidRPr="00451777">
        <w:rPr>
          <w:rFonts w:ascii="Verdana" w:hAnsi="Verdana"/>
          <w:sz w:val="18"/>
          <w:szCs w:val="18"/>
          <w:highlight w:val="lightGray"/>
          <w:lang w:val="nl-BE"/>
        </w:rPr>
        <w:t>het geheel van de gezamenlijke leveringschijven</w:t>
      </w:r>
      <w:r w:rsidRPr="00163043">
        <w:rPr>
          <w:rFonts w:ascii="Verdana" w:hAnsi="Verdana"/>
          <w:sz w:val="18"/>
          <w:szCs w:val="18"/>
          <w:lang w:val="nl-BE"/>
        </w:rPr>
        <w:t>).</w:t>
      </w:r>
    </w:p>
    <w:p w14:paraId="399A160D" w14:textId="77777777" w:rsidR="00D57D53" w:rsidRPr="00163043" w:rsidRDefault="00D57D5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74CBEE9" w14:textId="77777777" w:rsidR="00D57D53" w:rsidRPr="00163043" w:rsidRDefault="00D57D5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r w:rsidRPr="00163043">
        <w:rPr>
          <w:rFonts w:ascii="Verdana" w:hAnsi="Verdana"/>
          <w:i/>
          <w:sz w:val="18"/>
          <w:szCs w:val="18"/>
          <w:lang w:val="nl-BE"/>
        </w:rPr>
        <w:t>(</w:t>
      </w:r>
      <w:r w:rsidRPr="00D57D53">
        <w:rPr>
          <w:rFonts w:ascii="Verdana" w:hAnsi="Verdana"/>
          <w:i/>
          <w:sz w:val="18"/>
          <w:szCs w:val="18"/>
          <w:lang w:val="nl-BE"/>
        </w:rPr>
        <w:t>Behoudens bij vertraging in de uitvoering, gebrekkige uitvoering, gehele of gedeeltelijke niet-uitvoering van de Opdracht of contractsverbreking ten laste van de Leverancier, wordt bij vrijgave van de borgtocht per leveringschijf het bedrag van de borgtocht procentueel vrijgegeven</w:t>
      </w:r>
      <w:r w:rsidRPr="00163043">
        <w:rPr>
          <w:rFonts w:ascii="Verdana" w:hAnsi="Verdana"/>
          <w:i/>
          <w:sz w:val="18"/>
          <w:szCs w:val="18"/>
          <w:lang w:val="nl-BE"/>
        </w:rPr>
        <w:t xml:space="preserve"> en het bedrag van de vrijgave berekend t.o.v. de volledige levering en afgerond tot het hogere honderdtal</w:t>
      </w:r>
    </w:p>
    <w:p w14:paraId="0644CC10" w14:textId="77777777" w:rsidR="00D57D53" w:rsidRPr="00163043" w:rsidRDefault="00D57D5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p>
    <w:p w14:paraId="18552601" w14:textId="77777777" w:rsidR="00D57D53" w:rsidRPr="00163043" w:rsidRDefault="00D57D5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r w:rsidRPr="00163043">
        <w:rPr>
          <w:rFonts w:ascii="Verdana" w:hAnsi="Verdana"/>
          <w:i/>
          <w:sz w:val="18"/>
          <w:szCs w:val="18"/>
          <w:lang w:val="nl-BE"/>
        </w:rPr>
        <w:t>(Of)</w:t>
      </w:r>
    </w:p>
    <w:p w14:paraId="159FC3F1" w14:textId="77777777" w:rsidR="00D57D53" w:rsidRPr="00163043" w:rsidRDefault="00D57D5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p>
    <w:p w14:paraId="2D2CA448" w14:textId="77777777" w:rsidR="00D57D53" w:rsidRPr="00163043" w:rsidRDefault="00C3725B"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r>
        <w:rPr>
          <w:rFonts w:ascii="Verdana" w:hAnsi="Verdana"/>
          <w:i/>
          <w:sz w:val="18"/>
          <w:szCs w:val="18"/>
          <w:lang w:val="nl-BE"/>
        </w:rPr>
        <w:t>(</w:t>
      </w:r>
      <w:r w:rsidR="00D57D53" w:rsidRPr="00D57D53">
        <w:rPr>
          <w:rFonts w:ascii="Verdana" w:hAnsi="Verdana"/>
          <w:i/>
          <w:sz w:val="18"/>
          <w:szCs w:val="18"/>
          <w:lang w:val="nl-BE"/>
        </w:rPr>
        <w:t>Behoudens bij vertraging in de uitvoering, gebrekkige uitvoering, gehele of gedeeltelijke niet-uitvoering van de Opdracht of contractsverbreking ten laste van de Leverancier</w:t>
      </w:r>
      <w:r w:rsidR="00D57D53" w:rsidRPr="00163043">
        <w:rPr>
          <w:rFonts w:ascii="Verdana" w:hAnsi="Verdana"/>
          <w:i/>
          <w:sz w:val="18"/>
          <w:szCs w:val="18"/>
          <w:lang w:val="nl-BE"/>
        </w:rPr>
        <w:t xml:space="preserve">, wordt het volledige bedrag van de borgtocht integraal aan de Leverancier teruggestort bij vrijgave van de borgtocht voor het geheel van de gezamenlijke leveringen.) </w:t>
      </w:r>
    </w:p>
    <w:p w14:paraId="24A72CAF" w14:textId="77777777" w:rsidR="00156D58" w:rsidRPr="009108A2" w:rsidRDefault="00156D5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sz w:val="18"/>
          <w:szCs w:val="18"/>
          <w:lang w:val="nl-BE"/>
        </w:rPr>
      </w:pPr>
    </w:p>
    <w:p w14:paraId="3C69F6D6" w14:textId="77777777" w:rsidR="00D57D53" w:rsidRPr="00CB229B" w:rsidRDefault="00D57D53" w:rsidP="00CB229B">
      <w:pPr>
        <w:pStyle w:val="Heading2"/>
        <w:numPr>
          <w:ilvl w:val="0"/>
          <w:numId w:val="54"/>
        </w:numPr>
        <w:tabs>
          <w:tab w:val="num" w:pos="432"/>
        </w:tabs>
        <w:spacing w:before="220" w:line="240" w:lineRule="auto"/>
        <w:ind w:left="432" w:hanging="432"/>
        <w:rPr>
          <w:b/>
          <w:i/>
          <w:color w:val="000000"/>
          <w:szCs w:val="24"/>
        </w:rPr>
      </w:pPr>
      <w:bookmarkStart w:id="262" w:name="_Toc188956571"/>
      <w:bookmarkStart w:id="263" w:name="_Toc188957915"/>
      <w:bookmarkStart w:id="264" w:name="_Toc201734949"/>
      <w:bookmarkStart w:id="265" w:name="_Toc450730405"/>
      <w:bookmarkStart w:id="266" w:name="_Toc529699990"/>
      <w:bookmarkStart w:id="267" w:name="_Toc529700606"/>
      <w:bookmarkStart w:id="268" w:name="_Toc529747462"/>
      <w:bookmarkStart w:id="269" w:name="_Toc230706"/>
      <w:bookmarkStart w:id="270" w:name="_Toc230760"/>
      <w:bookmarkStart w:id="271" w:name="_Toc12079555"/>
      <w:bookmarkStart w:id="272" w:name="_Toc12862751"/>
      <w:bookmarkStart w:id="273" w:name="_Toc19591210"/>
      <w:bookmarkStart w:id="274" w:name="_Toc126698299"/>
      <w:r w:rsidRPr="00CB229B">
        <w:rPr>
          <w:b/>
          <w:i/>
          <w:color w:val="000000"/>
          <w:szCs w:val="24"/>
        </w:rPr>
        <w:t xml:space="preserve">Leidend ambtenaar - Controle van en toezicht op de uitgevoerde </w:t>
      </w:r>
      <w:bookmarkEnd w:id="262"/>
      <w:bookmarkEnd w:id="263"/>
      <w:bookmarkEnd w:id="264"/>
      <w:bookmarkEnd w:id="265"/>
      <w:bookmarkEnd w:id="266"/>
      <w:bookmarkEnd w:id="267"/>
      <w:bookmarkEnd w:id="268"/>
      <w:bookmarkEnd w:id="269"/>
      <w:bookmarkEnd w:id="270"/>
      <w:bookmarkEnd w:id="271"/>
      <w:bookmarkEnd w:id="272"/>
      <w:bookmarkEnd w:id="273"/>
      <w:r w:rsidRPr="00CB229B">
        <w:rPr>
          <w:b/>
          <w:i/>
          <w:color w:val="000000"/>
          <w:szCs w:val="24"/>
        </w:rPr>
        <w:t>leveringen</w:t>
      </w:r>
      <w:bookmarkEnd w:id="274"/>
    </w:p>
    <w:p w14:paraId="482F5199" w14:textId="77777777" w:rsidR="00D57D53" w:rsidRDefault="00D57D53" w:rsidP="00DF4CBF">
      <w:pPr>
        <w:spacing w:before="240" w:line="276" w:lineRule="auto"/>
        <w:jc w:val="both"/>
        <w:rPr>
          <w:rFonts w:ascii="Verdana" w:hAnsi="Verdana"/>
          <w:sz w:val="18"/>
          <w:szCs w:val="18"/>
          <w:lang w:val="nl-BE"/>
        </w:rPr>
      </w:pPr>
      <w:r w:rsidRPr="00D57D53">
        <w:rPr>
          <w:rFonts w:ascii="Verdana" w:hAnsi="Verdana"/>
          <w:sz w:val="18"/>
          <w:szCs w:val="18"/>
          <w:lang w:val="nl-BE" w:eastAsia="fr-FR"/>
        </w:rPr>
        <w:t>Tijdens de duur van deze Opdracht</w:t>
      </w:r>
      <w:r w:rsidRPr="00D57D53" w:rsidDel="002B033A">
        <w:rPr>
          <w:rFonts w:ascii="Verdana" w:hAnsi="Verdana"/>
          <w:sz w:val="18"/>
          <w:szCs w:val="18"/>
          <w:lang w:val="nl-BE" w:eastAsia="fr-FR"/>
        </w:rPr>
        <w:t xml:space="preserve"> </w:t>
      </w:r>
      <w:r w:rsidRPr="00D57D53">
        <w:rPr>
          <w:rFonts w:ascii="Verdana" w:hAnsi="Verdana"/>
          <w:sz w:val="18"/>
          <w:szCs w:val="18"/>
          <w:lang w:val="nl-BE" w:eastAsia="fr-FR"/>
        </w:rPr>
        <w:t xml:space="preserve">zal de controle van en toezicht op de uitvoering van de </w:t>
      </w:r>
      <w:r>
        <w:rPr>
          <w:rFonts w:ascii="Verdana" w:hAnsi="Verdana"/>
          <w:sz w:val="18"/>
          <w:szCs w:val="18"/>
          <w:lang w:val="nl-BE" w:eastAsia="fr-FR"/>
        </w:rPr>
        <w:t>leveringen</w:t>
      </w:r>
      <w:r w:rsidRPr="00D57D53">
        <w:rPr>
          <w:rFonts w:ascii="Verdana" w:hAnsi="Verdana"/>
          <w:sz w:val="18"/>
          <w:szCs w:val="18"/>
          <w:lang w:val="nl-BE" w:eastAsia="fr-FR"/>
        </w:rPr>
        <w:t xml:space="preserve"> geschieden door een door de aanbestedende overheid aangeduide toezichthoudende persoon (leidend ambtenaar).</w:t>
      </w:r>
      <w:r w:rsidRPr="00D57D53">
        <w:rPr>
          <w:rFonts w:ascii="Verdana" w:hAnsi="Verdana"/>
          <w:sz w:val="18"/>
          <w:szCs w:val="18"/>
          <w:lang w:val="nl-BE"/>
        </w:rPr>
        <w:t xml:space="preserve"> In het kader van deze Opdracht is dat: </w:t>
      </w:r>
      <w:r w:rsidRPr="00D57D53">
        <w:rPr>
          <w:rFonts w:ascii="Verdana" w:hAnsi="Verdana"/>
          <w:sz w:val="18"/>
          <w:szCs w:val="18"/>
        </w:rPr>
        <w:fldChar w:fldCharType="begin">
          <w:ffData>
            <w:name w:val=""/>
            <w:enabled/>
            <w:calcOnExit w:val="0"/>
            <w:textInput>
              <w:default w:val="&lt;naam en coördinaten leidend ambtenaar invullen&gt;"/>
            </w:textInput>
          </w:ffData>
        </w:fldChar>
      </w:r>
      <w:r w:rsidRPr="00D57D53">
        <w:rPr>
          <w:rFonts w:ascii="Verdana" w:hAnsi="Verdana"/>
          <w:sz w:val="18"/>
          <w:szCs w:val="18"/>
          <w:lang w:val="nl-BE"/>
        </w:rPr>
        <w:instrText xml:space="preserve"> FORMTEXT </w:instrText>
      </w:r>
      <w:r w:rsidRPr="00D57D53">
        <w:rPr>
          <w:rFonts w:ascii="Verdana" w:hAnsi="Verdana"/>
          <w:sz w:val="18"/>
          <w:szCs w:val="18"/>
        </w:rPr>
      </w:r>
      <w:r w:rsidRPr="00D57D53">
        <w:rPr>
          <w:rFonts w:ascii="Verdana" w:hAnsi="Verdana"/>
          <w:sz w:val="18"/>
          <w:szCs w:val="18"/>
        </w:rPr>
        <w:fldChar w:fldCharType="separate"/>
      </w:r>
      <w:r w:rsidRPr="00D57D53">
        <w:rPr>
          <w:rFonts w:ascii="Verdana" w:hAnsi="Verdana"/>
          <w:noProof/>
          <w:sz w:val="18"/>
          <w:szCs w:val="18"/>
          <w:lang w:val="nl-BE"/>
        </w:rPr>
        <w:t>&lt;naam en coördinaten leidend ambtenaar invullen&gt;</w:t>
      </w:r>
      <w:r w:rsidRPr="00D57D53">
        <w:rPr>
          <w:rFonts w:ascii="Verdana" w:hAnsi="Verdana"/>
          <w:sz w:val="18"/>
          <w:szCs w:val="18"/>
        </w:rPr>
        <w:fldChar w:fldCharType="end"/>
      </w:r>
      <w:r w:rsidRPr="00D57D53">
        <w:rPr>
          <w:rFonts w:ascii="Verdana" w:hAnsi="Verdana"/>
          <w:sz w:val="18"/>
          <w:szCs w:val="18"/>
          <w:lang w:val="nl-BE"/>
        </w:rPr>
        <w:t xml:space="preserve">. </w:t>
      </w:r>
    </w:p>
    <w:p w14:paraId="5A5A3CF6" w14:textId="77777777" w:rsidR="00D57D53" w:rsidRDefault="00D57D53" w:rsidP="00DF4CBF">
      <w:pPr>
        <w:spacing w:line="276" w:lineRule="auto"/>
        <w:jc w:val="both"/>
        <w:rPr>
          <w:rFonts w:ascii="Verdana" w:hAnsi="Verdana"/>
          <w:sz w:val="18"/>
          <w:szCs w:val="18"/>
          <w:lang w:val="nl-BE"/>
        </w:rPr>
      </w:pPr>
    </w:p>
    <w:p w14:paraId="52E1962A" w14:textId="77777777" w:rsidR="00D57D53" w:rsidRDefault="00D57D53" w:rsidP="00DF4CBF">
      <w:pPr>
        <w:spacing w:line="276" w:lineRule="auto"/>
        <w:jc w:val="both"/>
        <w:rPr>
          <w:rFonts w:ascii="Verdana" w:hAnsi="Verdana"/>
          <w:sz w:val="18"/>
          <w:szCs w:val="18"/>
          <w:lang w:val="nl-BE"/>
        </w:rPr>
      </w:pPr>
      <w:bookmarkStart w:id="275" w:name="_Toc529699997"/>
      <w:bookmarkStart w:id="276" w:name="_Toc529700613"/>
      <w:bookmarkStart w:id="277" w:name="_Toc529747469"/>
      <w:bookmarkStart w:id="278" w:name="_Toc230713"/>
      <w:bookmarkStart w:id="279" w:name="_Toc230767"/>
      <w:bookmarkStart w:id="280" w:name="_Toc12079562"/>
      <w:bookmarkStart w:id="281" w:name="_Toc12862758"/>
      <w:bookmarkStart w:id="282" w:name="_Toc19591217"/>
      <w:bookmarkStart w:id="283" w:name="_Toc188956572"/>
      <w:bookmarkStart w:id="284" w:name="_Toc188957916"/>
      <w:bookmarkStart w:id="285" w:name="_Toc201734950"/>
      <w:r w:rsidRPr="00D57D53">
        <w:rPr>
          <w:rFonts w:ascii="Verdana" w:hAnsi="Verdana"/>
          <w:sz w:val="18"/>
          <w:szCs w:val="18"/>
          <w:lang w:val="nl-BE"/>
        </w:rPr>
        <w:t xml:space="preserve">Teneinde de kwaliteit van de </w:t>
      </w:r>
      <w:r>
        <w:rPr>
          <w:rFonts w:ascii="Verdana" w:hAnsi="Verdana"/>
          <w:sz w:val="18"/>
          <w:szCs w:val="18"/>
          <w:lang w:val="nl-BE"/>
        </w:rPr>
        <w:t xml:space="preserve">leveringen </w:t>
      </w:r>
      <w:r w:rsidRPr="00D57D53">
        <w:rPr>
          <w:rFonts w:ascii="Verdana" w:hAnsi="Verdana"/>
          <w:sz w:val="18"/>
          <w:szCs w:val="18"/>
          <w:lang w:val="nl-BE"/>
        </w:rPr>
        <w:t xml:space="preserve">te laten controleren is de </w:t>
      </w:r>
      <w:r>
        <w:rPr>
          <w:rFonts w:ascii="Verdana" w:hAnsi="Verdana"/>
          <w:sz w:val="18"/>
          <w:szCs w:val="18"/>
          <w:lang w:val="nl-BE"/>
        </w:rPr>
        <w:t>Leverancier</w:t>
      </w:r>
      <w:r w:rsidRPr="00D57D53">
        <w:rPr>
          <w:rFonts w:ascii="Verdana" w:hAnsi="Verdana"/>
          <w:sz w:val="18"/>
          <w:szCs w:val="18"/>
          <w:lang w:val="nl-BE"/>
        </w:rPr>
        <w:t xml:space="preserve"> eveneens verplicht alle toezichters afkomstig van de aanbestedende overheid, Fost Plus of toezichters aangesteld door de aanbestedende overheid of Fost Plus ten alle tijde gedurende de werkuren van de sites en na aanmelding onmiddellijk toegang te verlenen tot alle activiteiten in het kader van deze Opdracht. </w:t>
      </w:r>
    </w:p>
    <w:p w14:paraId="334A9935" w14:textId="77777777" w:rsidR="00D57D53" w:rsidRPr="00D57D53" w:rsidRDefault="00D57D53" w:rsidP="00DF4CBF">
      <w:pPr>
        <w:spacing w:line="276" w:lineRule="auto"/>
        <w:jc w:val="both"/>
        <w:rPr>
          <w:rFonts w:ascii="Verdana" w:hAnsi="Verdana"/>
          <w:sz w:val="18"/>
          <w:szCs w:val="18"/>
          <w:lang w:val="nl-BE"/>
        </w:rPr>
      </w:pPr>
    </w:p>
    <w:p w14:paraId="4FE458D3" w14:textId="77777777" w:rsidR="00D57D53" w:rsidRDefault="00D57D53" w:rsidP="00DF4CBF">
      <w:pPr>
        <w:spacing w:line="276" w:lineRule="auto"/>
        <w:jc w:val="both"/>
        <w:rPr>
          <w:rFonts w:ascii="Verdana" w:hAnsi="Verdana"/>
          <w:sz w:val="18"/>
          <w:szCs w:val="18"/>
          <w:lang w:val="nl-BE"/>
        </w:rPr>
      </w:pPr>
      <w:r w:rsidRPr="00D57D53">
        <w:rPr>
          <w:rFonts w:ascii="Verdana" w:hAnsi="Verdana"/>
          <w:sz w:val="18"/>
          <w:szCs w:val="18"/>
          <w:lang w:val="nl-BE"/>
        </w:rPr>
        <w:t xml:space="preserve">De aanbestedende overheid wijst erop dat ook Fost Plus de speciale </w:t>
      </w:r>
      <w:r w:rsidR="00D57AF6">
        <w:rPr>
          <w:rFonts w:ascii="Verdana" w:hAnsi="Verdana"/>
          <w:sz w:val="18"/>
          <w:szCs w:val="18"/>
          <w:lang w:val="nl-BE"/>
        </w:rPr>
        <w:t>boetes</w:t>
      </w:r>
      <w:r w:rsidRPr="00D57D53">
        <w:rPr>
          <w:rFonts w:ascii="Verdana" w:hAnsi="Verdana"/>
          <w:sz w:val="18"/>
          <w:szCs w:val="18"/>
          <w:lang w:val="nl-BE"/>
        </w:rPr>
        <w:t xml:space="preserve"> voorzien </w:t>
      </w:r>
      <w:r w:rsidR="00D57AF6">
        <w:rPr>
          <w:rFonts w:ascii="Verdana" w:hAnsi="Verdana"/>
          <w:sz w:val="18"/>
          <w:szCs w:val="18"/>
          <w:lang w:val="nl-BE"/>
        </w:rPr>
        <w:t>in arikel</w:t>
      </w:r>
      <w:r w:rsidRPr="00D57AF6">
        <w:rPr>
          <w:rFonts w:ascii="Verdana" w:hAnsi="Verdana"/>
          <w:sz w:val="18"/>
          <w:szCs w:val="18"/>
          <w:lang w:val="nl-BE"/>
        </w:rPr>
        <w:t xml:space="preserve"> </w:t>
      </w:r>
      <w:r w:rsidR="00D57AF6" w:rsidRPr="00D57AF6">
        <w:rPr>
          <w:rFonts w:ascii="Verdana" w:hAnsi="Verdana"/>
          <w:sz w:val="18"/>
          <w:szCs w:val="18"/>
          <w:lang w:val="nl-BE"/>
        </w:rPr>
        <w:t>1</w:t>
      </w:r>
      <w:r w:rsidR="00D57AF6">
        <w:rPr>
          <w:rFonts w:ascii="Verdana" w:hAnsi="Verdana"/>
          <w:sz w:val="18"/>
          <w:szCs w:val="18"/>
          <w:lang w:val="nl-BE"/>
        </w:rPr>
        <w:t>8</w:t>
      </w:r>
      <w:r w:rsidRPr="00D57AF6">
        <w:rPr>
          <w:rFonts w:ascii="Verdana" w:hAnsi="Verdana"/>
          <w:sz w:val="18"/>
          <w:szCs w:val="18"/>
          <w:lang w:val="nl-BE"/>
        </w:rPr>
        <w:t xml:space="preserve"> zal</w:t>
      </w:r>
      <w:r w:rsidRPr="00D57D53">
        <w:rPr>
          <w:rFonts w:ascii="Verdana" w:hAnsi="Verdana"/>
          <w:sz w:val="18"/>
          <w:szCs w:val="18"/>
          <w:lang w:val="nl-BE"/>
        </w:rPr>
        <w:t xml:space="preserve"> kunnen opleggen aan de </w:t>
      </w:r>
      <w:r>
        <w:rPr>
          <w:rFonts w:ascii="Verdana" w:hAnsi="Verdana"/>
          <w:sz w:val="18"/>
          <w:szCs w:val="18"/>
          <w:lang w:val="nl-BE"/>
        </w:rPr>
        <w:t>Leverancier</w:t>
      </w:r>
      <w:r w:rsidRPr="00D57D53">
        <w:rPr>
          <w:rFonts w:ascii="Verdana" w:hAnsi="Verdana"/>
          <w:sz w:val="18"/>
          <w:szCs w:val="18"/>
          <w:lang w:val="nl-BE"/>
        </w:rPr>
        <w:t xml:space="preserve"> en zijn eventuele onderaannemer(s).</w:t>
      </w:r>
    </w:p>
    <w:p w14:paraId="063076F0" w14:textId="77777777" w:rsidR="00BD5AA4" w:rsidRDefault="00BD5AA4" w:rsidP="00DF4CBF">
      <w:pPr>
        <w:spacing w:line="276" w:lineRule="auto"/>
        <w:jc w:val="both"/>
        <w:rPr>
          <w:rFonts w:ascii="Verdana" w:hAnsi="Verdana"/>
          <w:sz w:val="18"/>
          <w:szCs w:val="18"/>
          <w:lang w:val="nl-BE"/>
        </w:rPr>
      </w:pPr>
    </w:p>
    <w:p w14:paraId="0C4F9854" w14:textId="77777777" w:rsidR="00BD5AA4" w:rsidRPr="00CB229B" w:rsidRDefault="00BD5AA4" w:rsidP="00CB229B">
      <w:pPr>
        <w:pStyle w:val="Heading2"/>
        <w:numPr>
          <w:ilvl w:val="0"/>
          <w:numId w:val="54"/>
        </w:numPr>
        <w:tabs>
          <w:tab w:val="num" w:pos="432"/>
        </w:tabs>
        <w:spacing w:before="220" w:line="240" w:lineRule="auto"/>
        <w:ind w:left="432" w:hanging="432"/>
        <w:rPr>
          <w:b/>
          <w:i/>
          <w:color w:val="000000"/>
          <w:szCs w:val="24"/>
        </w:rPr>
      </w:pPr>
      <w:bookmarkStart w:id="286" w:name="_Toc7033838"/>
      <w:bookmarkStart w:id="287" w:name="_Toc487533686"/>
      <w:bookmarkStart w:id="288" w:name="_Toc126698300"/>
      <w:r w:rsidRPr="00CB229B">
        <w:rPr>
          <w:b/>
          <w:i/>
          <w:color w:val="000000"/>
          <w:szCs w:val="24"/>
        </w:rPr>
        <w:lastRenderedPageBreak/>
        <w:t>Wijziging tijdens de uitvoering van de opdracht</w:t>
      </w:r>
      <w:bookmarkEnd w:id="286"/>
      <w:bookmarkEnd w:id="287"/>
      <w:bookmarkEnd w:id="288"/>
    </w:p>
    <w:p w14:paraId="64937866"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bookmarkStart w:id="289" w:name="_Toc486524232"/>
      <w:r w:rsidRPr="00BD5AA4">
        <w:rPr>
          <w:rFonts w:ascii="Verdana" w:eastAsia="Times New Roman" w:hAnsi="Verdana"/>
          <w:sz w:val="18"/>
          <w:szCs w:val="18"/>
          <w:lang w:val="nl-BE" w:eastAsia="fr-FR"/>
        </w:rPr>
        <w:t>Deze opdracht kan, behoudens toepassing van één van onderstaande herzieningsclausules</w:t>
      </w:r>
      <w:r w:rsidRPr="00BD5AA4">
        <w:rPr>
          <w:rFonts w:ascii="Verdana" w:eastAsia="Times New Roman" w:hAnsi="Verdana"/>
          <w:sz w:val="18"/>
          <w:szCs w:val="24"/>
          <w:vertAlign w:val="superscript"/>
          <w:lang w:val="nl-BE" w:eastAsia="nl-NL"/>
        </w:rPr>
        <w:footnoteReference w:id="8"/>
      </w:r>
      <w:r w:rsidRPr="00BD5AA4">
        <w:rPr>
          <w:rFonts w:ascii="Verdana" w:eastAsia="Times New Roman" w:hAnsi="Verdana"/>
          <w:sz w:val="18"/>
          <w:szCs w:val="18"/>
          <w:lang w:val="nl-BE" w:eastAsia="fr-FR"/>
        </w:rPr>
        <w:t>,</w:t>
      </w:r>
      <w:r w:rsidRPr="00BD5AA4">
        <w:rPr>
          <w:rFonts w:ascii="Verdana" w:eastAsia="Times New Roman" w:hAnsi="Verdana"/>
          <w:b/>
          <w:sz w:val="18"/>
          <w:szCs w:val="18"/>
          <w:lang w:val="nl-BE" w:eastAsia="fr-FR"/>
        </w:rPr>
        <w:t xml:space="preserve"> </w:t>
      </w:r>
      <w:r w:rsidRPr="00BD5AA4">
        <w:rPr>
          <w:rFonts w:ascii="Verdana" w:eastAsia="Times New Roman" w:hAnsi="Verdana"/>
          <w:sz w:val="18"/>
          <w:szCs w:val="18"/>
          <w:lang w:val="nl-BE" w:eastAsia="fr-FR"/>
        </w:rPr>
        <w:t>niet gewijzigd worden zonder nieuwe plaatsingsprocedure.</w:t>
      </w:r>
      <w:bookmarkEnd w:id="289"/>
    </w:p>
    <w:p w14:paraId="087ECF81" w14:textId="77777777" w:rsidR="00BD5AA4" w:rsidRPr="00420D28" w:rsidRDefault="00BD5AA4" w:rsidP="00420D28">
      <w:pPr>
        <w:pStyle w:val="Heading3"/>
        <w:widowControl/>
        <w:numPr>
          <w:ilvl w:val="1"/>
          <w:numId w:val="54"/>
        </w:numPr>
        <w:spacing w:line="276" w:lineRule="auto"/>
        <w:rPr>
          <w:rFonts w:ascii="Verdana" w:hAnsi="Verdana"/>
          <w:b w:val="0"/>
          <w:bCs w:val="0"/>
          <w:color w:val="000000"/>
          <w:sz w:val="20"/>
          <w:szCs w:val="20"/>
          <w:lang w:val="fr-BE" w:eastAsia="nl-NL"/>
        </w:rPr>
      </w:pPr>
      <w:bookmarkStart w:id="290" w:name="_Toc7033839"/>
      <w:bookmarkStart w:id="291" w:name="_Toc487533687"/>
      <w:bookmarkStart w:id="292" w:name="_Toc126698301"/>
      <w:r w:rsidRPr="00420D28">
        <w:rPr>
          <w:rFonts w:ascii="Verdana" w:hAnsi="Verdana"/>
          <w:b w:val="0"/>
          <w:bCs w:val="0"/>
          <w:color w:val="000000"/>
          <w:sz w:val="20"/>
          <w:szCs w:val="20"/>
          <w:lang w:val="fr-BE" w:eastAsia="nl-NL"/>
        </w:rPr>
        <w:t>Vervanging van de opdrachtnemer</w:t>
      </w:r>
      <w:bookmarkEnd w:id="290"/>
      <w:bookmarkEnd w:id="291"/>
      <w:bookmarkEnd w:id="292"/>
    </w:p>
    <w:p w14:paraId="03EB314D"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Een nieuwe opdrachtnemer kan de opdrachtnemer aan wie de aanbesteder de opdracht aanvankelijk had gegund, vervangen in andere gevallen dan deze voorzien door art. 38/3 van het AUR, voor zover dat hij voldoet aan de selectiecriteria en de uitsluitingscriteria zoals bepaald in dit bestek.</w:t>
      </w:r>
    </w:p>
    <w:p w14:paraId="70CF1B9B"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De opdrachtnemer dient zijn vraag zo vlug mogelijk in per aangetekend schrijven, met een verduidelijking van alle redenen voor de vervanging. Hiervoor bezorgt hij een gedetailleerde inventaris met de uitgevoerde leveringen/diensten, met de gegevens van de nieuwe opdrachtnemer en met de nodige documenten en certificaten waarover de aanbestedende overheid niet gratis kan beschikken. </w:t>
      </w:r>
    </w:p>
    <w:p w14:paraId="5462F1D5"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Deze vervanging zal het voorwerp uitmaken van een bijakte gedateerd en gehandtekend door de drie partijen. De oorspronkelijke opdrachtnemer blijft verantwoordelijk ten aanzien van de aanbestedende overheid voor de resterende uitvoering van de opdracht.</w:t>
      </w:r>
    </w:p>
    <w:p w14:paraId="72E46133" w14:textId="77777777" w:rsidR="00BD5AA4" w:rsidRPr="00420D28" w:rsidRDefault="00BD5AA4" w:rsidP="00420D28">
      <w:pPr>
        <w:pStyle w:val="Heading3"/>
        <w:widowControl/>
        <w:numPr>
          <w:ilvl w:val="1"/>
          <w:numId w:val="54"/>
        </w:numPr>
        <w:spacing w:line="276" w:lineRule="auto"/>
        <w:rPr>
          <w:rFonts w:ascii="Verdana" w:hAnsi="Verdana"/>
          <w:b w:val="0"/>
          <w:bCs w:val="0"/>
          <w:color w:val="000000"/>
          <w:sz w:val="20"/>
          <w:szCs w:val="20"/>
          <w:lang w:val="nl-BE" w:eastAsia="nl-NL"/>
        </w:rPr>
      </w:pPr>
      <w:bookmarkStart w:id="293" w:name="_Toc7033840"/>
      <w:bookmarkStart w:id="294" w:name="_Toc487533688"/>
      <w:bookmarkStart w:id="295" w:name="_Toc126698302"/>
      <w:r w:rsidRPr="00420D28">
        <w:rPr>
          <w:rFonts w:ascii="Verdana" w:hAnsi="Verdana"/>
          <w:b w:val="0"/>
          <w:bCs w:val="0"/>
          <w:color w:val="000000"/>
          <w:sz w:val="20"/>
          <w:szCs w:val="20"/>
          <w:lang w:val="nl-BE" w:eastAsia="nl-NL"/>
        </w:rPr>
        <w:t>Heffingen die een weerslag hebben op het opdrachtbedrag</w:t>
      </w:r>
      <w:bookmarkEnd w:id="293"/>
      <w:bookmarkEnd w:id="294"/>
      <w:bookmarkEnd w:id="295"/>
    </w:p>
    <w:p w14:paraId="3E71E627"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kan zich beroepen op wijzigingen van heffingen in België die een weerslag hebben op het opdrachtbedrag, onder de volgende voorwaarden:</w:t>
      </w:r>
    </w:p>
    <w:p w14:paraId="32972D20" w14:textId="77777777" w:rsidR="00BD5AA4" w:rsidRPr="00BD5AA4" w:rsidRDefault="00BD5AA4" w:rsidP="00BD5AA4">
      <w:pPr>
        <w:widowControl/>
        <w:numPr>
          <w:ilvl w:val="0"/>
          <w:numId w:val="51"/>
        </w:numPr>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wijziging is in werking getreden na de tiende dag die het uiterste tijdstip voor ontvangst van de offertes voorafgaat; en</w:t>
      </w:r>
    </w:p>
    <w:p w14:paraId="6CAAFEFC" w14:textId="77777777" w:rsidR="00BD5AA4" w:rsidRPr="00BD5AA4" w:rsidRDefault="00BD5AA4" w:rsidP="00BD5AA4">
      <w:pPr>
        <w:widowControl/>
        <w:numPr>
          <w:ilvl w:val="0"/>
          <w:numId w:val="51"/>
        </w:numPr>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deze heffingen niet voorkomen in de herzieningsformule opgenomen in de opdrachtdocumenten, noch rechtstreeks noch onrechtstreeks bij wege van een index</w:t>
      </w:r>
      <w:r w:rsidRPr="00BD5AA4">
        <w:rPr>
          <w:rFonts w:ascii="Verdana" w:eastAsia="Times New Roman" w:hAnsi="Verdana"/>
          <w:sz w:val="18"/>
          <w:szCs w:val="18"/>
          <w:vertAlign w:val="superscript"/>
          <w:lang w:val="nl-BE" w:eastAsia="fr-FR"/>
        </w:rPr>
        <w:footnoteReference w:id="9"/>
      </w:r>
      <w:r w:rsidRPr="00BD5AA4">
        <w:rPr>
          <w:rFonts w:ascii="Verdana" w:eastAsia="Times New Roman" w:hAnsi="Verdana"/>
          <w:sz w:val="18"/>
          <w:szCs w:val="18"/>
          <w:lang w:val="nl-BE" w:eastAsia="fr-FR"/>
        </w:rPr>
        <w:t>.</w:t>
      </w:r>
    </w:p>
    <w:p w14:paraId="77050BFE"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17AA189F"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moet, op straffe van verval, de becijferde rechtvaardiging van zijn verzoek op schriftelijke wijze overmaken aan de aanbesteder binnen de onderstaande termijnen:</w:t>
      </w:r>
    </w:p>
    <w:p w14:paraId="737F3D49"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vóór het verstrijken van de contractuele termijnen om termijnverlenging of de verbreking van de opdracht te verkrijgen;</w:t>
      </w:r>
    </w:p>
    <w:p w14:paraId="735F1C31"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22C97B9D"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w:t>
      </w:r>
      <w:r w:rsidRPr="00BD5AA4">
        <w:rPr>
          <w:rFonts w:ascii="Verdana" w:eastAsia="Times New Roman" w:hAnsi="Verdana"/>
          <w:sz w:val="18"/>
          <w:szCs w:val="18"/>
          <w:lang w:val="nl-BE" w:eastAsia="fr-FR"/>
        </w:rPr>
        <w:tab/>
        <w:t xml:space="preserve">uiterlijk negentig dagen na het verstrijken van de waarborgperiode om een andere herziening van de opdracht dan die vermeld in 1° of schadevergoeding te verkrijgen, wanneer dit </w:t>
      </w:r>
      <w:r w:rsidRPr="00BD5AA4">
        <w:rPr>
          <w:rFonts w:ascii="Verdana" w:eastAsia="Times New Roman" w:hAnsi="Verdana"/>
          <w:sz w:val="18"/>
          <w:szCs w:val="18"/>
          <w:lang w:val="nl-BE" w:eastAsia="fr-FR"/>
        </w:rPr>
        <w:lastRenderedPageBreak/>
        <w:t>verzoek tot toepassing van de herzieningsclausule zijn oorsprong vindt in feiten of omstandigheden die zich hebben voorgedaan tijdens de waarborgperiode.</w:t>
      </w:r>
    </w:p>
    <w:p w14:paraId="2697FA99" w14:textId="77777777" w:rsidR="00BD5AA4" w:rsidRPr="00420D28" w:rsidRDefault="00BD5AA4" w:rsidP="00420D28">
      <w:pPr>
        <w:pStyle w:val="Heading3"/>
        <w:widowControl/>
        <w:numPr>
          <w:ilvl w:val="1"/>
          <w:numId w:val="54"/>
        </w:numPr>
        <w:spacing w:line="276" w:lineRule="auto"/>
        <w:rPr>
          <w:rFonts w:ascii="Verdana" w:hAnsi="Verdana"/>
          <w:b w:val="0"/>
          <w:bCs w:val="0"/>
          <w:color w:val="000000"/>
          <w:sz w:val="20"/>
          <w:szCs w:val="20"/>
          <w:lang w:val="nl-BE" w:eastAsia="nl-NL"/>
        </w:rPr>
      </w:pPr>
      <w:bookmarkStart w:id="296" w:name="_Toc7033841"/>
      <w:bookmarkStart w:id="297" w:name="_Toc487533689"/>
      <w:bookmarkStart w:id="298" w:name="_Toc126698303"/>
      <w:r w:rsidRPr="00420D28">
        <w:rPr>
          <w:rFonts w:ascii="Verdana" w:hAnsi="Verdana"/>
          <w:b w:val="0"/>
          <w:bCs w:val="0"/>
          <w:color w:val="000000"/>
          <w:sz w:val="20"/>
          <w:szCs w:val="20"/>
          <w:lang w:val="nl-BE" w:eastAsia="nl-NL"/>
        </w:rPr>
        <w:t>Onvoorzienbare omstandigheden in hoofde van de opdrachtnemer</w:t>
      </w:r>
      <w:bookmarkEnd w:id="296"/>
      <w:bookmarkEnd w:id="297"/>
      <w:bookmarkEnd w:id="298"/>
    </w:p>
    <w:p w14:paraId="2F757AC7"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De opdracht kan het voorwerp uitmaken van een wijziging wanneer het contractueel evenwicht van de opdracht wordt ontwricht </w:t>
      </w:r>
      <w:r w:rsidRPr="00BD5AA4">
        <w:rPr>
          <w:rFonts w:ascii="Verdana" w:eastAsia="Times New Roman" w:hAnsi="Verdana"/>
          <w:b/>
          <w:sz w:val="18"/>
          <w:szCs w:val="18"/>
          <w:u w:val="single"/>
          <w:lang w:val="nl-BE" w:eastAsia="fr-FR"/>
        </w:rPr>
        <w:t>in het nadeel</w:t>
      </w:r>
      <w:r w:rsidRPr="00BD5AA4">
        <w:rPr>
          <w:rFonts w:ascii="Verdana" w:eastAsia="Times New Roman" w:hAnsi="Verdana"/>
          <w:sz w:val="18"/>
          <w:szCs w:val="18"/>
          <w:lang w:val="nl-BE" w:eastAsia="fr-FR"/>
        </w:rPr>
        <w:t xml:space="preserve"> van de opdrachtnemer om welke omstandigheden ook die vreemd zijn aan de aanbesteder.</w:t>
      </w:r>
    </w:p>
    <w:p w14:paraId="48F3EACD"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50839164"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626D77C7"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1C98EDF4"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moet, op straffe van verval, de becijferde rechtvaardiging van zijn verzoek op schriftelijke wijze overmaken aan de aanbesteder binnen de onderstaande termijnen:</w:t>
      </w:r>
    </w:p>
    <w:p w14:paraId="31ED6942"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vóór het verstrijken van de contractuele termijnen om termijnverlenging of de verbreking van de opdracht te verkrijgen;</w:t>
      </w:r>
    </w:p>
    <w:p w14:paraId="7BEBC49E"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1EE2D1B8"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w:t>
      </w:r>
      <w:r w:rsidRPr="00BD5AA4">
        <w:rPr>
          <w:rFonts w:ascii="Verdana" w:eastAsia="Times New Roman" w:hAnsi="Verdana"/>
          <w:sz w:val="18"/>
          <w:szCs w:val="18"/>
          <w:lang w:val="nl-BE"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7E943E1B"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Wanneer de voorwaarden vervuld zijn, kan de opdrachtnemer een verlenging van de uitvoeringstermijn of, wanneer er sprake is van een zeer belangrijk nadeel, de verbreking van de opdracht bekomen. </w:t>
      </w:r>
    </w:p>
    <w:p w14:paraId="181F8FD7" w14:textId="77777777" w:rsidR="00BD5AA4" w:rsidRPr="00420D28" w:rsidRDefault="00BD5AA4" w:rsidP="00420D28">
      <w:pPr>
        <w:pStyle w:val="Heading3"/>
        <w:widowControl/>
        <w:numPr>
          <w:ilvl w:val="1"/>
          <w:numId w:val="54"/>
        </w:numPr>
        <w:spacing w:line="276" w:lineRule="auto"/>
        <w:rPr>
          <w:rFonts w:ascii="Verdana" w:hAnsi="Verdana"/>
          <w:b w:val="0"/>
          <w:bCs w:val="0"/>
          <w:color w:val="000000"/>
          <w:sz w:val="20"/>
          <w:szCs w:val="20"/>
          <w:lang w:val="nl-BE" w:eastAsia="nl-NL"/>
        </w:rPr>
      </w:pPr>
      <w:bookmarkStart w:id="299" w:name="_Toc487533690"/>
      <w:bookmarkStart w:id="300" w:name="_Toc7033842"/>
      <w:bookmarkStart w:id="301" w:name="_Toc126698304"/>
      <w:r w:rsidRPr="00420D28">
        <w:rPr>
          <w:rFonts w:ascii="Verdana" w:hAnsi="Verdana"/>
          <w:b w:val="0"/>
          <w:bCs w:val="0"/>
          <w:color w:val="000000"/>
          <w:sz w:val="20"/>
          <w:szCs w:val="20"/>
          <w:lang w:val="nl-BE" w:eastAsia="nl-NL"/>
        </w:rPr>
        <w:t>Onvoorzienbare omstandigheden in hoofde van de opdrachtneme</w:t>
      </w:r>
      <w:bookmarkEnd w:id="299"/>
      <w:r w:rsidRPr="00420D28">
        <w:rPr>
          <w:rFonts w:ascii="Verdana" w:hAnsi="Verdana"/>
          <w:b w:val="0"/>
          <w:bCs w:val="0"/>
          <w:color w:val="000000"/>
          <w:sz w:val="20"/>
          <w:szCs w:val="20"/>
          <w:lang w:val="nl-BE" w:eastAsia="nl-NL"/>
        </w:rPr>
        <w:t>r</w:t>
      </w:r>
      <w:bookmarkEnd w:id="300"/>
      <w:bookmarkEnd w:id="301"/>
    </w:p>
    <w:p w14:paraId="0DDDF2AA"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De opdracht kan het voorwerp uitmaken van een wijziging wanneer het contractueel evenwicht van de opdracht wordt ontwricht </w:t>
      </w:r>
      <w:r w:rsidRPr="00BD5AA4">
        <w:rPr>
          <w:rFonts w:ascii="Verdana" w:eastAsia="Times New Roman" w:hAnsi="Verdana"/>
          <w:b/>
          <w:sz w:val="18"/>
          <w:szCs w:val="18"/>
          <w:u w:val="single"/>
          <w:lang w:val="nl-BE" w:eastAsia="fr-FR"/>
        </w:rPr>
        <w:t xml:space="preserve">in het voordeel </w:t>
      </w:r>
      <w:r w:rsidRPr="00BD5AA4">
        <w:rPr>
          <w:rFonts w:ascii="Verdana" w:eastAsia="Times New Roman" w:hAnsi="Verdana"/>
          <w:sz w:val="18"/>
          <w:szCs w:val="18"/>
          <w:lang w:val="nl-BE" w:eastAsia="fr-FR"/>
        </w:rPr>
        <w:t>van de opdrachtnemer om welke omstandigheden ook die vreemd zijn aan de aanbesteder.</w:t>
      </w:r>
    </w:p>
    <w:p w14:paraId="16B32925"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aanbesteder die zich op deze herzieningsclausule wil beroepen, moet de ingeroepen feiten of omstandigheden waarop hij zich baseert, schriftelijk kenbaar maken binnen de dertig dagen ofwel nadat ze zich hebben voorgedaan ofwel na de datum waarop de aanbesteder ze normaal had moeten kennen. Hij beschrijft bondig de invloed van de ingeroepen feiten of omstandigheden op het verloop en de kostprijs van de opdracht.</w:t>
      </w:r>
    </w:p>
    <w:p w14:paraId="723E2B8F"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lastRenderedPageBreak/>
        <w:t xml:space="preserve">De aanbesteder dient ten laatste negentig dagen volgend op de datum van kennisgeving aan de opdrachtnemer van het proces-verbaal van de voorlopige oplevering van de opdracht een beroep te doen op de herzieningsclausule met het oog op herziening van de opdracht. </w:t>
      </w:r>
    </w:p>
    <w:p w14:paraId="5619F2DA"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Wanneer de voorwaarden vervuld zijn, kan de aanbesteder een verkorting van de uitvoeringstermijn of, wanneer er sprake is van een zeer belangrijk voordeel, een andere vorm van herziening van de opdrachtsbepalingen of de verbreking van de opdracht bekomen. </w:t>
      </w:r>
    </w:p>
    <w:p w14:paraId="3C86703C" w14:textId="77777777" w:rsidR="00BD5AA4" w:rsidRPr="00420D28" w:rsidRDefault="00BD5AA4" w:rsidP="00420D28">
      <w:pPr>
        <w:pStyle w:val="Heading3"/>
        <w:widowControl/>
        <w:numPr>
          <w:ilvl w:val="1"/>
          <w:numId w:val="54"/>
        </w:numPr>
        <w:tabs>
          <w:tab w:val="num" w:pos="576"/>
        </w:tabs>
        <w:ind w:left="576" w:hanging="576"/>
        <w:rPr>
          <w:rFonts w:ascii="Verdana" w:hAnsi="Verdana"/>
          <w:b w:val="0"/>
          <w:bCs w:val="0"/>
          <w:color w:val="000000"/>
          <w:sz w:val="20"/>
          <w:szCs w:val="20"/>
          <w:lang w:val="nl-BE" w:eastAsia="nl-NL"/>
        </w:rPr>
      </w:pPr>
      <w:bookmarkStart w:id="302" w:name="_Toc7033843"/>
      <w:bookmarkStart w:id="303" w:name="_Toc487533691"/>
      <w:bookmarkStart w:id="304" w:name="_Toc126698305"/>
      <w:r w:rsidRPr="00420D28">
        <w:rPr>
          <w:rFonts w:ascii="Verdana" w:hAnsi="Verdana"/>
          <w:b w:val="0"/>
          <w:bCs w:val="0"/>
          <w:color w:val="000000"/>
          <w:sz w:val="20"/>
          <w:szCs w:val="20"/>
          <w:lang w:val="nl-BE" w:eastAsia="nl-NL"/>
        </w:rPr>
        <w:t>Feiten van de aanbesteder en van de opdrachtnemer</w:t>
      </w:r>
      <w:bookmarkEnd w:id="302"/>
      <w:bookmarkEnd w:id="303"/>
      <w:bookmarkEnd w:id="304"/>
    </w:p>
    <w:p w14:paraId="0C8C7BE0"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Wanneer de aanbesteder of de opdrachtnemer ten gevolge van nalatigheden, vertragingen of welke feiten ook die ten laste van de andere partij kunnen worden gelegd, een vertraging of een nadeel heeft geleden, kan de aanbesteder of de opdrachtnemer, wanneer aan de voorwaarden is voldaan, één of meerdere van volgende maatregelen kunnen bekomen:</w:t>
      </w:r>
    </w:p>
    <w:p w14:paraId="0478FE32"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de aanpassing van de contractuele bepalingen, inclusief de verlenging of de inkorting van de uitvoeringstermijnen;</w:t>
      </w:r>
    </w:p>
    <w:p w14:paraId="30BC7205"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een schadevergoeding;</w:t>
      </w:r>
    </w:p>
    <w:p w14:paraId="486F09F3"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  een verbreking van de opdracht</w:t>
      </w:r>
    </w:p>
    <w:p w14:paraId="66DD8AD6"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aanbesteder of 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5C243298"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moet, op straffe van verval, de becijferde rechtvaardiging van zijn verzoek op schriftelijke wijze overmaken aan de aanbesteder binnen de onderstaande termijnen:</w:t>
      </w:r>
    </w:p>
    <w:p w14:paraId="73B5DEE9"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vóór het verstrijken van de contractuele termijnen om termijnverlenging of de verbreking van de opdracht te verkrijgen;</w:t>
      </w:r>
    </w:p>
    <w:p w14:paraId="23358DDA"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588FABC0"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w:t>
      </w:r>
      <w:r w:rsidRPr="00BD5AA4">
        <w:rPr>
          <w:rFonts w:ascii="Verdana" w:eastAsia="Times New Roman" w:hAnsi="Verdana"/>
          <w:sz w:val="18"/>
          <w:szCs w:val="18"/>
          <w:lang w:val="nl-BE"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1ABCD080"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p>
    <w:p w14:paraId="5897799E" w14:textId="77777777" w:rsidR="00BD5AA4" w:rsidRPr="00420D28" w:rsidRDefault="00BD5AA4" w:rsidP="00420D28">
      <w:pPr>
        <w:pStyle w:val="Heading3"/>
        <w:widowControl/>
        <w:numPr>
          <w:ilvl w:val="1"/>
          <w:numId w:val="54"/>
        </w:numPr>
        <w:tabs>
          <w:tab w:val="num" w:pos="576"/>
        </w:tabs>
        <w:ind w:left="576" w:hanging="576"/>
        <w:rPr>
          <w:rFonts w:ascii="Verdana" w:hAnsi="Verdana"/>
          <w:b w:val="0"/>
          <w:bCs w:val="0"/>
          <w:color w:val="000000"/>
          <w:sz w:val="20"/>
          <w:szCs w:val="20"/>
          <w:lang w:val="nl-BE" w:eastAsia="nl-NL"/>
        </w:rPr>
      </w:pPr>
      <w:bookmarkStart w:id="305" w:name="_Toc7033844"/>
      <w:bookmarkStart w:id="306" w:name="_Toc487533692"/>
      <w:bookmarkStart w:id="307" w:name="_Toc126698306"/>
      <w:r w:rsidRPr="00420D28">
        <w:rPr>
          <w:rFonts w:ascii="Verdana" w:hAnsi="Verdana"/>
          <w:b w:val="0"/>
          <w:bCs w:val="0"/>
          <w:color w:val="000000"/>
          <w:sz w:val="20"/>
          <w:szCs w:val="20"/>
          <w:lang w:val="nl-BE" w:eastAsia="nl-NL"/>
        </w:rPr>
        <w:t>Vergoeding voor schorsingen op bevel van de aanbesteder en incidenten bij de uitvoering</w:t>
      </w:r>
      <w:bookmarkEnd w:id="305"/>
      <w:bookmarkEnd w:id="306"/>
      <w:bookmarkEnd w:id="307"/>
    </w:p>
    <w:p w14:paraId="4621884D"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0F76CD04"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 xml:space="preserve">De opdrachtnemer dient op zijn kosten, alle nodige voorzorgsmaatregelen te treffen ten einde de reeds uitgevoerde prestaties en materialen te vrijwaren tegen mogelijke beschadigingen door ongunstige weersomtandigheden, diefstal of andere daden met kwaadwillig opzet. </w:t>
      </w:r>
    </w:p>
    <w:p w14:paraId="5BA3BA2A"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lastRenderedPageBreak/>
        <w:t>De opdrachtnemer heeft recht op schadevergoeding voor de schorsingen op bevel van de aanbesteder onder volgende cumulatieve voorwaarden:</w:t>
      </w:r>
    </w:p>
    <w:p w14:paraId="3329C170"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de schorsing overschrijdt in totaal één twintigste van de uitvoeringstermijn en minstens tien werkdagen of vijftien kalenderdagen, naargelang de uitvoeringstermijn uitgedrukt is in werk- of kalenderdagen;</w:t>
      </w:r>
    </w:p>
    <w:p w14:paraId="63EEB9E8"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de schorsing is niet het gevolg van ongunstige weersomstandigheden;</w:t>
      </w:r>
    </w:p>
    <w:p w14:paraId="585ED96A"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w:t>
      </w:r>
      <w:r w:rsidRPr="00BD5AA4">
        <w:rPr>
          <w:rFonts w:ascii="Verdana" w:eastAsia="Times New Roman" w:hAnsi="Verdana"/>
          <w:sz w:val="18"/>
          <w:szCs w:val="18"/>
          <w:lang w:val="nl-BE" w:eastAsia="fr-FR"/>
        </w:rPr>
        <w:tab/>
        <w:t>de schorsing vindt plaats binnen de uitvoeringstermijn van de opdracht.</w:t>
      </w:r>
    </w:p>
    <w:p w14:paraId="49C79312"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die zich op deze herzieningsclausule wil beroepen, moet de ingeroepen feiten of omstandigheden waarop hij zich baseert, schriftelijk kenbaar maken binnen de dertig dagen ofwel nadat ze zich hebben voorgedaan ofwel na de datum waarop de opdrachtnemer of de aanbesteder ze normaal had moeten kennen.] Hij beschrijft bondig de invloed van de ingeroepen feiten of omstandigheden op het verloop en de kostprijs van de opdracht.</w:t>
      </w:r>
    </w:p>
    <w:p w14:paraId="0861F208"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De opdrachtnemer moet, op straffe van verval, de becijferde rechtvaardiging van zijn verzoek op schriftelijke wijze overmaken aan de aanbesteder binnen de onderstaande termijnen:</w:t>
      </w:r>
    </w:p>
    <w:p w14:paraId="308EE43D"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1°</w:t>
      </w:r>
      <w:r w:rsidRPr="00BD5AA4">
        <w:rPr>
          <w:rFonts w:ascii="Verdana" w:eastAsia="Times New Roman" w:hAnsi="Verdana"/>
          <w:sz w:val="18"/>
          <w:szCs w:val="18"/>
          <w:lang w:val="nl-BE" w:eastAsia="fr-FR"/>
        </w:rPr>
        <w:tab/>
        <w:t>vóór het verstrijken van de contractuele termijnen om termijnverlenging of de verbreking van de opdracht te verkrijgen;</w:t>
      </w:r>
    </w:p>
    <w:p w14:paraId="74D6CF00"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2°</w:t>
      </w:r>
      <w:r w:rsidRPr="00BD5AA4">
        <w:rPr>
          <w:rFonts w:ascii="Verdana" w:eastAsia="Times New Roman" w:hAnsi="Verdana"/>
          <w:sz w:val="18"/>
          <w:szCs w:val="18"/>
          <w:lang w:val="nl-BE" w:eastAsia="fr-FR"/>
        </w:rPr>
        <w:tab/>
        <w:t>uiterlijk negentig dagen volgend op de datum van betekening aan de opdrachtnemer van het proces-verbaal van de voorlopige oplevering van de opdracht om een andere herziening van de opdracht dan die vermeld in 1° of schadevergoeding te verkrijgen;</w:t>
      </w:r>
    </w:p>
    <w:p w14:paraId="6FD020D8" w14:textId="77777777" w:rsidR="00BD5AA4" w:rsidRPr="00BD5AA4" w:rsidRDefault="00BD5AA4" w:rsidP="00BD5AA4">
      <w:pPr>
        <w:widowControl/>
        <w:spacing w:after="130" w:line="260" w:lineRule="atLeast"/>
        <w:rPr>
          <w:rFonts w:ascii="Verdana" w:eastAsia="Times New Roman" w:hAnsi="Verdana"/>
          <w:sz w:val="18"/>
          <w:szCs w:val="18"/>
          <w:lang w:val="nl-BE" w:eastAsia="fr-FR"/>
        </w:rPr>
      </w:pPr>
      <w:r w:rsidRPr="00BD5AA4">
        <w:rPr>
          <w:rFonts w:ascii="Verdana" w:eastAsia="Times New Roman" w:hAnsi="Verdana"/>
          <w:sz w:val="18"/>
          <w:szCs w:val="18"/>
          <w:lang w:val="nl-BE" w:eastAsia="fr-FR"/>
        </w:rPr>
        <w:t>3°</w:t>
      </w:r>
      <w:r w:rsidRPr="00BD5AA4">
        <w:rPr>
          <w:rFonts w:ascii="Verdana" w:eastAsia="Times New Roman" w:hAnsi="Verdana"/>
          <w:sz w:val="18"/>
          <w:szCs w:val="18"/>
          <w:lang w:val="nl-BE" w:eastAsia="fr-FR"/>
        </w:rPr>
        <w:tab/>
        <w:t>uiterlijk negentig dagen na het verstrijken van de waarborgperiode om een andere herziening van de opdracht dan die vermeld in 1° of schadevergoeding te verkrijgen, wanneer dit verzoek tot toepassing van de herzieningsclausule zijn oorsprong vindt in feiten of omstandigheden die zich hebben voorgedaan tijdens de waarborgperiode.</w:t>
      </w:r>
    </w:p>
    <w:p w14:paraId="2B58F50B" w14:textId="77777777" w:rsidR="00D57AF6" w:rsidRPr="00CB229B" w:rsidRDefault="00D57AF6" w:rsidP="00CB229B">
      <w:pPr>
        <w:pStyle w:val="Heading2"/>
        <w:numPr>
          <w:ilvl w:val="0"/>
          <w:numId w:val="54"/>
        </w:numPr>
        <w:tabs>
          <w:tab w:val="num" w:pos="432"/>
        </w:tabs>
        <w:spacing w:before="220" w:line="240" w:lineRule="auto"/>
        <w:ind w:left="432" w:hanging="432"/>
        <w:rPr>
          <w:b/>
          <w:i/>
          <w:color w:val="000000"/>
          <w:szCs w:val="24"/>
        </w:rPr>
      </w:pPr>
      <w:bookmarkStart w:id="308" w:name="_Toc126698307"/>
      <w:r w:rsidRPr="00CB229B">
        <w:rPr>
          <w:b/>
          <w:i/>
          <w:color w:val="000000"/>
          <w:szCs w:val="24"/>
        </w:rPr>
        <w:t>Verificatie van de leveringen en betaling</w:t>
      </w:r>
      <w:bookmarkEnd w:id="308"/>
      <w:r w:rsidRPr="00CB229B">
        <w:rPr>
          <w:b/>
          <w:i/>
          <w:color w:val="000000"/>
          <w:szCs w:val="24"/>
        </w:rPr>
        <w:fldChar w:fldCharType="begin"/>
      </w:r>
      <w:r w:rsidRPr="00CB229B">
        <w:rPr>
          <w:b/>
          <w:i/>
          <w:color w:val="000000"/>
          <w:szCs w:val="24"/>
        </w:rPr>
        <w:instrText>tc  \l 2 "</w:instrText>
      </w:r>
      <w:bookmarkStart w:id="309" w:name="_Toc16995603"/>
      <w:bookmarkStart w:id="310" w:name="_Toc367887615"/>
      <w:r w:rsidRPr="00CB229B">
        <w:rPr>
          <w:b/>
          <w:i/>
          <w:color w:val="000000"/>
          <w:szCs w:val="24"/>
        </w:rPr>
        <w:instrText>Artikel 17: Betaling der leveringen.</w:instrText>
      </w:r>
      <w:bookmarkEnd w:id="309"/>
      <w:bookmarkEnd w:id="310"/>
      <w:r w:rsidRPr="00CB229B">
        <w:rPr>
          <w:b/>
          <w:i/>
          <w:color w:val="000000"/>
          <w:szCs w:val="24"/>
        </w:rPr>
        <w:instrText>"</w:instrText>
      </w:r>
      <w:r w:rsidRPr="00CB229B">
        <w:rPr>
          <w:b/>
          <w:i/>
          <w:color w:val="000000"/>
          <w:szCs w:val="24"/>
        </w:rPr>
        <w:fldChar w:fldCharType="end"/>
      </w:r>
    </w:p>
    <w:p w14:paraId="0EBD8303" w14:textId="77777777" w:rsidR="00D57AF6" w:rsidRPr="00163043" w:rsidRDefault="00D57AF6" w:rsidP="00DF4CBF">
      <w:pPr>
        <w:spacing w:line="276" w:lineRule="auto"/>
        <w:jc w:val="both"/>
        <w:rPr>
          <w:rFonts w:ascii="Verdana" w:hAnsi="Verdana"/>
          <w:sz w:val="18"/>
          <w:szCs w:val="18"/>
          <w:lang w:val="nl-BE"/>
        </w:rPr>
      </w:pPr>
    </w:p>
    <w:p w14:paraId="1757BFAB" w14:textId="77777777" w:rsidR="00D57AF6" w:rsidRPr="00163043" w:rsidRDefault="00D57AF6" w:rsidP="00DF4CBF">
      <w:pPr>
        <w:spacing w:line="276" w:lineRule="auto"/>
        <w:jc w:val="both"/>
        <w:rPr>
          <w:rFonts w:ascii="Verdana" w:hAnsi="Verdana"/>
          <w:sz w:val="18"/>
          <w:szCs w:val="18"/>
          <w:lang w:val="nl-BE"/>
        </w:rPr>
      </w:pPr>
      <w:r>
        <w:rPr>
          <w:rFonts w:ascii="Verdana" w:hAnsi="Verdana"/>
          <w:sz w:val="18"/>
          <w:szCs w:val="18"/>
          <w:lang w:val="nl-BE"/>
        </w:rPr>
        <w:t>De aanbestedende overheid</w:t>
      </w:r>
      <w:r w:rsidRPr="00163043">
        <w:rPr>
          <w:rFonts w:ascii="Verdana" w:hAnsi="Verdana"/>
          <w:sz w:val="18"/>
          <w:szCs w:val="18"/>
          <w:lang w:val="nl-BE"/>
        </w:rPr>
        <w:t xml:space="preserve"> beschikt over een verificatietermijn van 30 kalenderdagen vanaf de datum van de (</w:t>
      </w:r>
      <w:r w:rsidRPr="00451777">
        <w:rPr>
          <w:rFonts w:ascii="Verdana" w:hAnsi="Verdana"/>
          <w:sz w:val="18"/>
          <w:szCs w:val="18"/>
          <w:highlight w:val="lightGray"/>
          <w:lang w:val="nl-BE"/>
        </w:rPr>
        <w:t>gedeeltelijke levering/laatste deellevering</w:t>
      </w:r>
      <w:r w:rsidRPr="00163043">
        <w:rPr>
          <w:rFonts w:ascii="Verdana" w:hAnsi="Verdana"/>
          <w:sz w:val="18"/>
          <w:szCs w:val="18"/>
          <w:lang w:val="nl-BE"/>
        </w:rPr>
        <w:t xml:space="preserve">), om de formaliteiten betreffende de volledige voorlopige oplevering te vervullen en aan de Leverancier kennis te geven van het resultaat daarvan. </w:t>
      </w:r>
    </w:p>
    <w:p w14:paraId="1C60B1BB" w14:textId="77777777" w:rsidR="00D57AF6" w:rsidRPr="00163043" w:rsidRDefault="00D57AF6" w:rsidP="00DF4CBF">
      <w:pPr>
        <w:spacing w:line="276" w:lineRule="auto"/>
        <w:jc w:val="both"/>
        <w:rPr>
          <w:rFonts w:ascii="Verdana" w:hAnsi="Verdana"/>
          <w:sz w:val="18"/>
          <w:szCs w:val="18"/>
          <w:lang w:val="nl-BE"/>
        </w:rPr>
      </w:pPr>
    </w:p>
    <w:p w14:paraId="448F05A9" w14:textId="77777777" w:rsidR="00D57AF6" w:rsidRPr="00163043" w:rsidRDefault="00D57AF6" w:rsidP="00DF4CBF">
      <w:pPr>
        <w:spacing w:line="276" w:lineRule="auto"/>
        <w:jc w:val="both"/>
        <w:rPr>
          <w:rFonts w:ascii="Verdana" w:hAnsi="Verdana"/>
          <w:sz w:val="18"/>
          <w:szCs w:val="18"/>
          <w:lang w:val="nl-BE"/>
        </w:rPr>
      </w:pPr>
      <w:r w:rsidRPr="00163043">
        <w:rPr>
          <w:rFonts w:ascii="Verdana" w:hAnsi="Verdana"/>
          <w:sz w:val="18"/>
          <w:szCs w:val="18"/>
          <w:lang w:val="nl-BE"/>
        </w:rPr>
        <w:t>Deze termijn gaat in de dag volgend op de dag waarop (</w:t>
      </w:r>
      <w:r w:rsidRPr="00451777">
        <w:rPr>
          <w:rFonts w:ascii="Verdana" w:hAnsi="Verdana"/>
          <w:sz w:val="18"/>
          <w:szCs w:val="18"/>
          <w:highlight w:val="lightGray"/>
          <w:lang w:val="nl-BE"/>
        </w:rPr>
        <w:t>gedeeltelijke levering/laatste deellevering</w:t>
      </w:r>
      <w:r w:rsidRPr="00163043">
        <w:rPr>
          <w:rFonts w:ascii="Verdana" w:hAnsi="Verdana"/>
          <w:sz w:val="18"/>
          <w:szCs w:val="18"/>
          <w:lang w:val="nl-BE"/>
        </w:rPr>
        <w:t>) ter bestemming is gekomen, voorzover het Opdrachtgevend Bestuur in het bezit van (</w:t>
      </w:r>
      <w:r w:rsidRPr="00451777">
        <w:rPr>
          <w:rFonts w:ascii="Verdana" w:hAnsi="Verdana"/>
          <w:sz w:val="18"/>
          <w:szCs w:val="18"/>
          <w:highlight w:val="lightGray"/>
          <w:lang w:val="nl-BE"/>
        </w:rPr>
        <w:t>de leveringsbon of factuur</w:t>
      </w:r>
      <w:r w:rsidRPr="00163043">
        <w:rPr>
          <w:rFonts w:ascii="Verdana" w:hAnsi="Verdana"/>
          <w:sz w:val="18"/>
          <w:szCs w:val="18"/>
          <w:lang w:val="nl-BE"/>
        </w:rPr>
        <w:t>) wordt gesteld.</w:t>
      </w:r>
    </w:p>
    <w:p w14:paraId="3DD8FD1C" w14:textId="77777777" w:rsidR="00D57AF6" w:rsidRPr="00163043" w:rsidRDefault="00D57AF6" w:rsidP="00DF4CBF">
      <w:pPr>
        <w:spacing w:line="276" w:lineRule="auto"/>
        <w:jc w:val="both"/>
        <w:rPr>
          <w:rFonts w:ascii="Verdana" w:hAnsi="Verdana"/>
          <w:sz w:val="18"/>
          <w:szCs w:val="18"/>
          <w:lang w:val="nl-BE"/>
        </w:rPr>
      </w:pPr>
    </w:p>
    <w:p w14:paraId="4872F769" w14:textId="77777777" w:rsidR="00D57AF6" w:rsidRPr="00163043" w:rsidRDefault="00D57AF6" w:rsidP="00DF4CBF">
      <w:pPr>
        <w:spacing w:line="276" w:lineRule="auto"/>
        <w:jc w:val="both"/>
        <w:rPr>
          <w:rFonts w:ascii="Verdana" w:hAnsi="Verdana"/>
          <w:sz w:val="18"/>
          <w:szCs w:val="18"/>
          <w:lang w:val="nl-BE"/>
        </w:rPr>
      </w:pPr>
      <w:r>
        <w:rPr>
          <w:rFonts w:ascii="Verdana" w:hAnsi="Verdana"/>
          <w:sz w:val="18"/>
          <w:szCs w:val="18"/>
          <w:lang w:val="nl-BE"/>
        </w:rPr>
        <w:t>De aanbestedende overheid</w:t>
      </w:r>
      <w:r w:rsidRPr="00163043">
        <w:rPr>
          <w:rFonts w:ascii="Verdana" w:hAnsi="Verdana"/>
          <w:sz w:val="18"/>
          <w:szCs w:val="18"/>
          <w:lang w:val="nl-BE"/>
        </w:rPr>
        <w:t xml:space="preserve"> ziet de leveringen na op de leveringsplaats en neemt eveneens de eventuele beschadigingen op. Het resultaat van dit nazicht alsmede de juiste datum van de aankomst van de leveringen worden vermeld (</w:t>
      </w:r>
      <w:r w:rsidRPr="00451777">
        <w:rPr>
          <w:rFonts w:ascii="Verdana" w:hAnsi="Verdana"/>
          <w:sz w:val="18"/>
          <w:szCs w:val="18"/>
          <w:highlight w:val="lightGray"/>
          <w:lang w:val="nl-BE"/>
        </w:rPr>
        <w:t>in een proces-verbaal / op de leveringsbon / op de factuur</w:t>
      </w:r>
      <w:r w:rsidRPr="00163043">
        <w:rPr>
          <w:rFonts w:ascii="Verdana" w:hAnsi="Verdana"/>
          <w:sz w:val="18"/>
          <w:szCs w:val="18"/>
          <w:lang w:val="nl-BE"/>
        </w:rPr>
        <w:t>).</w:t>
      </w:r>
    </w:p>
    <w:p w14:paraId="7D8A419F" w14:textId="77777777" w:rsidR="00D57AF6" w:rsidRPr="00163043"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p>
    <w:p w14:paraId="3C045FBB" w14:textId="77777777" w:rsidR="00D57AF6" w:rsidRPr="00163043"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betaling van het aan de Leverancier verschuldigde bedrag vindt plaats binnen een betalingstermijn van 30 kalenderdagen vanaf het verstrijken van de verificatietermijn (</w:t>
      </w:r>
      <w:r w:rsidRPr="00451777">
        <w:rPr>
          <w:rFonts w:ascii="Verdana" w:hAnsi="Verdana"/>
          <w:sz w:val="18"/>
          <w:szCs w:val="18"/>
          <w:highlight w:val="lightGray"/>
          <w:lang w:val="nl-BE"/>
        </w:rPr>
        <w:t>per gedeeltelijke levering</w:t>
      </w:r>
      <w:r w:rsidRPr="00163043">
        <w:rPr>
          <w:rFonts w:ascii="Verdana" w:hAnsi="Verdana"/>
          <w:sz w:val="18"/>
          <w:szCs w:val="18"/>
          <w:lang w:val="nl-BE"/>
        </w:rPr>
        <w:t xml:space="preserve">), voor zover </w:t>
      </w:r>
      <w:r>
        <w:rPr>
          <w:rFonts w:ascii="Verdana" w:hAnsi="Verdana"/>
          <w:sz w:val="18"/>
          <w:szCs w:val="18"/>
          <w:lang w:val="nl-BE"/>
        </w:rPr>
        <w:t>de aanbestedende overheid</w:t>
      </w:r>
      <w:r w:rsidRPr="00163043">
        <w:rPr>
          <w:rFonts w:ascii="Verdana" w:hAnsi="Verdana"/>
          <w:sz w:val="18"/>
          <w:szCs w:val="18"/>
          <w:lang w:val="nl-BE"/>
        </w:rPr>
        <w:t xml:space="preserve"> tegelijk over de regelmatig opgemaakte factuur beschikt (</w:t>
      </w:r>
      <w:r w:rsidRPr="00451777">
        <w:rPr>
          <w:rFonts w:ascii="Verdana" w:hAnsi="Verdana"/>
          <w:sz w:val="18"/>
          <w:szCs w:val="18"/>
          <w:highlight w:val="lightGray"/>
          <w:lang w:val="nl-BE"/>
        </w:rPr>
        <w:t>alsook over de leveringsbon</w:t>
      </w:r>
      <w:r w:rsidRPr="00163043">
        <w:rPr>
          <w:rFonts w:ascii="Verdana" w:hAnsi="Verdana"/>
          <w:sz w:val="18"/>
          <w:szCs w:val="18"/>
          <w:lang w:val="nl-BE"/>
        </w:rPr>
        <w:t>).</w:t>
      </w:r>
    </w:p>
    <w:p w14:paraId="0ED9633A" w14:textId="77777777" w:rsidR="00D57AF6" w:rsidRPr="00163043"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4C056D3" w14:textId="77777777" w:rsidR="00D57D53" w:rsidRPr="00D57AF6"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betaling van de leveringen geschiedt rechtstreeks door </w:t>
      </w:r>
      <w:r>
        <w:rPr>
          <w:rFonts w:ascii="Verdana" w:hAnsi="Verdana"/>
          <w:sz w:val="18"/>
          <w:szCs w:val="18"/>
          <w:lang w:val="nl-BE"/>
        </w:rPr>
        <w:t>de aanbestedende overheid</w:t>
      </w:r>
      <w:r w:rsidRPr="00163043">
        <w:rPr>
          <w:rFonts w:ascii="Verdana" w:hAnsi="Verdana"/>
          <w:sz w:val="18"/>
          <w:szCs w:val="18"/>
          <w:lang w:val="nl-BE"/>
        </w:rPr>
        <w:t xml:space="preserve"> voor wiens rekening de leveringen worden besteld en uitgevoerd. </w:t>
      </w:r>
      <w:bookmarkEnd w:id="275"/>
      <w:bookmarkEnd w:id="276"/>
      <w:bookmarkEnd w:id="277"/>
      <w:bookmarkEnd w:id="278"/>
      <w:bookmarkEnd w:id="279"/>
      <w:bookmarkEnd w:id="280"/>
      <w:bookmarkEnd w:id="281"/>
      <w:bookmarkEnd w:id="282"/>
      <w:bookmarkEnd w:id="283"/>
      <w:bookmarkEnd w:id="284"/>
      <w:bookmarkEnd w:id="285"/>
    </w:p>
    <w:p w14:paraId="3A92BAAF" w14:textId="77777777" w:rsidR="00BD5AA4" w:rsidRPr="00CB229B" w:rsidRDefault="00D616BC" w:rsidP="00CB229B">
      <w:pPr>
        <w:pStyle w:val="Heading2"/>
        <w:numPr>
          <w:ilvl w:val="0"/>
          <w:numId w:val="54"/>
        </w:numPr>
        <w:tabs>
          <w:tab w:val="num" w:pos="432"/>
        </w:tabs>
        <w:spacing w:before="220" w:line="240" w:lineRule="auto"/>
        <w:ind w:left="432" w:hanging="432"/>
        <w:rPr>
          <w:b/>
          <w:i/>
          <w:color w:val="000000"/>
          <w:szCs w:val="24"/>
        </w:rPr>
      </w:pPr>
      <w:bookmarkStart w:id="311" w:name="_Toc126698308"/>
      <w:r w:rsidRPr="00CB229B">
        <w:rPr>
          <w:b/>
          <w:i/>
          <w:color w:val="000000"/>
          <w:szCs w:val="24"/>
        </w:rPr>
        <w:lastRenderedPageBreak/>
        <w:t>Aansprakelijkheid van de leverancier</w:t>
      </w:r>
      <w:bookmarkEnd w:id="311"/>
    </w:p>
    <w:p w14:paraId="2A10A890" w14:textId="77777777" w:rsidR="00D616BC"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is aansprakelijk voor alle schade, hetzij aan personen, hetzij aan goederen, die rechtstreeks of onrechtstreeks voortvloeit uit zijn activiteiten met betrekking tot de uitvoering van deze Opdracht. </w:t>
      </w:r>
    </w:p>
    <w:p w14:paraId="029E6F31" w14:textId="77777777" w:rsidR="00D616BC" w:rsidRPr="00420D28" w:rsidRDefault="00D616BC" w:rsidP="00420D28">
      <w:pPr>
        <w:pStyle w:val="Heading3"/>
        <w:widowControl/>
        <w:numPr>
          <w:ilvl w:val="1"/>
          <w:numId w:val="54"/>
        </w:numPr>
        <w:tabs>
          <w:tab w:val="num" w:pos="576"/>
        </w:tabs>
        <w:ind w:left="576" w:hanging="576"/>
        <w:rPr>
          <w:rFonts w:ascii="Verdana" w:hAnsi="Verdana"/>
          <w:b w:val="0"/>
          <w:bCs w:val="0"/>
          <w:color w:val="000000"/>
          <w:sz w:val="20"/>
          <w:szCs w:val="20"/>
          <w:lang w:val="fr-BE" w:eastAsia="nl-NL"/>
        </w:rPr>
      </w:pPr>
      <w:bookmarkStart w:id="312" w:name="_Toc126698309"/>
      <w:r w:rsidRPr="00420D28">
        <w:rPr>
          <w:rFonts w:ascii="Verdana" w:hAnsi="Verdana"/>
          <w:b w:val="0"/>
          <w:bCs w:val="0"/>
          <w:color w:val="000000"/>
          <w:sz w:val="20"/>
          <w:szCs w:val="20"/>
          <w:lang w:val="fr-BE" w:eastAsia="nl-NL"/>
        </w:rPr>
        <w:t xml:space="preserve">Bijzondere verbintenissen voor de </w:t>
      </w:r>
      <w:r w:rsidR="000E3C07" w:rsidRPr="00420D28">
        <w:rPr>
          <w:rFonts w:ascii="Verdana" w:hAnsi="Verdana"/>
          <w:b w:val="0"/>
          <w:bCs w:val="0"/>
          <w:color w:val="000000"/>
          <w:sz w:val="20"/>
          <w:szCs w:val="20"/>
          <w:lang w:val="fr-BE" w:eastAsia="nl-NL"/>
        </w:rPr>
        <w:t>leverancier</w:t>
      </w:r>
      <w:bookmarkEnd w:id="312"/>
    </w:p>
    <w:p w14:paraId="131C55BD" w14:textId="77777777" w:rsidR="00D616BC" w:rsidRDefault="00D616BC" w:rsidP="00D616BC">
      <w:pPr>
        <w:pStyle w:val="ListBullet"/>
        <w:spacing w:line="276" w:lineRule="auto"/>
        <w:jc w:val="both"/>
        <w:rPr>
          <w:szCs w:val="18"/>
          <w:lang w:val="nl-BE"/>
        </w:rPr>
      </w:pPr>
      <w:r w:rsidRPr="00D616BC">
        <w:rPr>
          <w:szCs w:val="18"/>
          <w:lang w:val="nl-BE"/>
        </w:rPr>
        <w:t>De Leverancier, zijn medewerkers en eventuele onderaannemers zijn gebonden door discretieplicht met betrekking tot informatie waarvan zij weet krijgen bij de uitvoering van de Opdracht. De informatie kan in geen geval zonder schriftelijke toestemming van de aanbestedende overheid en Fost Plus meegedeeld worden aan derden. De Leverancier mag deze Opdracht wel opgeven als referentie.</w:t>
      </w:r>
    </w:p>
    <w:p w14:paraId="4111EA36" w14:textId="77777777" w:rsidR="00D616BC" w:rsidRDefault="00D616BC" w:rsidP="00D616BC">
      <w:pPr>
        <w:pStyle w:val="ListBullet"/>
        <w:spacing w:line="276" w:lineRule="auto"/>
        <w:jc w:val="both"/>
        <w:rPr>
          <w:szCs w:val="18"/>
          <w:lang w:val="nl-BE"/>
        </w:rPr>
      </w:pPr>
    </w:p>
    <w:p w14:paraId="6752ED16" w14:textId="77777777" w:rsidR="00D616BC"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zal de aanbestedende overheid en Fost Plus in dit verband vrijwaren, verdedigen en schadeloosstellen voor alle verliezen, kosten, schade, aansprakelijkheden, vorderingen en geschillen van welke aard ook, geleden of ingesteld wegens of naar aanleiding van zijn activiteiten, alsook deze van zijn eventuele onderaannemers</w:t>
      </w:r>
      <w:r>
        <w:rPr>
          <w:szCs w:val="18"/>
          <w:lang w:val="nl-BE"/>
        </w:rPr>
        <w:t xml:space="preserve"> </w:t>
      </w:r>
      <w:r w:rsidRPr="00691E96">
        <w:rPr>
          <w:szCs w:val="18"/>
          <w:lang w:val="nl-BE"/>
        </w:rPr>
        <w:t>m.b.t. de uitvoering van de Opdracht.</w:t>
      </w:r>
    </w:p>
    <w:p w14:paraId="735E4C2A" w14:textId="77777777" w:rsidR="00D616BC" w:rsidRPr="00691E96" w:rsidRDefault="00D616BC" w:rsidP="00D616BC">
      <w:pPr>
        <w:pStyle w:val="ListBullet"/>
        <w:spacing w:line="276" w:lineRule="auto"/>
        <w:jc w:val="both"/>
        <w:rPr>
          <w:szCs w:val="18"/>
          <w:lang w:val="nl-BE"/>
        </w:rPr>
      </w:pPr>
    </w:p>
    <w:p w14:paraId="039CEC09" w14:textId="77777777" w:rsidR="00D616BC"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is verplicht zich vanaf de toekenning van de Opdracht, rekening houdend met de risico’s verbonden aan de uitvoering van onderhavige Opdracht, op adequate wijze te verzekeren voor zijn eigen schade en de schade die door deze activiteiten aan derden wordt toegebracht. Hij is verplicht deze verzekeringen in stand te houden en te hernieuwen. In deze context moet</w:t>
      </w:r>
      <w:r>
        <w:rPr>
          <w:szCs w:val="18"/>
          <w:lang w:val="nl-BE"/>
        </w:rPr>
        <w:t xml:space="preserve"> de levering van de PMD-zakken volgens de specificaties zoals voorzien in dit bestek </w:t>
      </w:r>
      <w:r w:rsidRPr="00691E96">
        <w:rPr>
          <w:szCs w:val="18"/>
          <w:lang w:val="nl-BE"/>
        </w:rPr>
        <w:t>als een resultaatsverbintenis in hoofde van de inschrijver worden beschouwd. Het niet nakomen van deze resultaatsverbintenis moet aanleiding geven tot een volledige vergoeding van de schade geleden door derden en/of door de aanbestedende overheid.</w:t>
      </w:r>
    </w:p>
    <w:p w14:paraId="3617C3A7" w14:textId="77777777" w:rsidR="00D616BC" w:rsidRPr="00691E96" w:rsidRDefault="00D616BC" w:rsidP="00D616BC">
      <w:pPr>
        <w:pStyle w:val="ListBullet"/>
        <w:spacing w:line="276" w:lineRule="auto"/>
        <w:jc w:val="both"/>
        <w:rPr>
          <w:szCs w:val="18"/>
          <w:lang w:val="nl-BE"/>
        </w:rPr>
      </w:pPr>
    </w:p>
    <w:p w14:paraId="48B9A1DA" w14:textId="77777777" w:rsidR="00D616BC"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bezorgt de aanbestedende overheid een kopie van de aldus onderschreven verzekeringspolissen, met aanduiding van de dekking die ze elk geven.</w:t>
      </w:r>
    </w:p>
    <w:p w14:paraId="14830D47" w14:textId="77777777" w:rsidR="00D616BC" w:rsidRPr="00691E96" w:rsidRDefault="00D616BC" w:rsidP="00D616BC">
      <w:pPr>
        <w:pStyle w:val="ListBullet"/>
        <w:spacing w:line="276" w:lineRule="auto"/>
        <w:jc w:val="both"/>
        <w:rPr>
          <w:szCs w:val="18"/>
          <w:lang w:val="nl-BE"/>
        </w:rPr>
      </w:pPr>
    </w:p>
    <w:p w14:paraId="02A1118C" w14:textId="77777777" w:rsidR="00D616BC"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is verplicht om op elke vervaldag de verzekeringspremies regelmatig te betalen die hem ten laste worden gelegd door de aldus onderschreven verzekeringspolissen. De </w:t>
      </w:r>
      <w:r>
        <w:rPr>
          <w:szCs w:val="18"/>
          <w:lang w:val="nl-BE"/>
        </w:rPr>
        <w:t>Leverancier</w:t>
      </w:r>
      <w:r w:rsidRPr="00691E96">
        <w:rPr>
          <w:szCs w:val="18"/>
          <w:lang w:val="nl-BE"/>
        </w:rPr>
        <w:t xml:space="preserve"> zal hiervan het bewijs moeten leveren, telkens de aanbestedende overheid daarom vraagt. De door de </w:t>
      </w:r>
      <w:r>
        <w:rPr>
          <w:szCs w:val="18"/>
          <w:lang w:val="nl-BE"/>
        </w:rPr>
        <w:t>Leverancier</w:t>
      </w:r>
      <w:r w:rsidRPr="00691E96">
        <w:rPr>
          <w:szCs w:val="18"/>
          <w:lang w:val="nl-BE"/>
        </w:rPr>
        <w:t xml:space="preserve"> te onderschrijven polissen zullen vermelden dat geen wijziging of opzegging van de polis en dat geen schorsing van de dekking kan worden toegepast vooraleer de verzekeraar de aanbestedende overheid tenminste één maand voorafgaandelijk aan deze maatregel zal verwittigd hebben.</w:t>
      </w:r>
    </w:p>
    <w:p w14:paraId="782AD689" w14:textId="77777777" w:rsidR="00D616BC" w:rsidRPr="00691E96" w:rsidRDefault="00D616BC" w:rsidP="00D616BC">
      <w:pPr>
        <w:pStyle w:val="ListBullet"/>
        <w:spacing w:line="276" w:lineRule="auto"/>
        <w:jc w:val="both"/>
        <w:rPr>
          <w:szCs w:val="18"/>
          <w:lang w:val="nl-BE"/>
        </w:rPr>
      </w:pPr>
    </w:p>
    <w:p w14:paraId="1E754C32" w14:textId="77777777" w:rsidR="00D616BC" w:rsidRPr="00691E96" w:rsidRDefault="00D616BC" w:rsidP="00D616BC">
      <w:pPr>
        <w:pStyle w:val="ListBullet"/>
        <w:spacing w:line="276" w:lineRule="auto"/>
        <w:jc w:val="both"/>
        <w:rPr>
          <w:szCs w:val="18"/>
          <w:lang w:val="nl-BE"/>
        </w:rPr>
      </w:pPr>
      <w:r w:rsidRPr="00691E96">
        <w:rPr>
          <w:szCs w:val="18"/>
          <w:lang w:val="nl-BE"/>
        </w:rPr>
        <w:t xml:space="preserve">De </w:t>
      </w:r>
      <w:r>
        <w:rPr>
          <w:szCs w:val="18"/>
          <w:lang w:val="nl-BE"/>
        </w:rPr>
        <w:t>Leverancier</w:t>
      </w:r>
      <w:r w:rsidRPr="00691E96">
        <w:rPr>
          <w:szCs w:val="18"/>
          <w:lang w:val="nl-BE"/>
        </w:rPr>
        <w:t xml:space="preserve"> verbindt zich ertoe om ieder schadegeval dat verband houdt met de uitvoering van de Opdracht binnen de 24 uur aan de aanbestedende overheid en aan Fost Plus te melden.</w:t>
      </w:r>
    </w:p>
    <w:p w14:paraId="2AA1FF79" w14:textId="77777777" w:rsidR="00BD5AA4" w:rsidRPr="00804809" w:rsidRDefault="00BD5AA4" w:rsidP="00804809">
      <w:pPr>
        <w:rPr>
          <w:lang w:val="nl-BE"/>
        </w:rPr>
      </w:pPr>
    </w:p>
    <w:p w14:paraId="23D2889F" w14:textId="77777777" w:rsidR="00501F37" w:rsidRPr="00CB229B" w:rsidRDefault="00501F37" w:rsidP="00CB229B">
      <w:pPr>
        <w:pStyle w:val="Heading2"/>
        <w:numPr>
          <w:ilvl w:val="0"/>
          <w:numId w:val="54"/>
        </w:numPr>
        <w:tabs>
          <w:tab w:val="num" w:pos="432"/>
        </w:tabs>
        <w:spacing w:before="220" w:line="240" w:lineRule="auto"/>
        <w:ind w:left="432" w:hanging="432"/>
        <w:rPr>
          <w:b/>
          <w:i/>
          <w:color w:val="000000"/>
          <w:szCs w:val="24"/>
        </w:rPr>
      </w:pPr>
      <w:bookmarkStart w:id="313" w:name="_Toc126698310"/>
      <w:r w:rsidRPr="00CB229B">
        <w:rPr>
          <w:b/>
          <w:i/>
          <w:color w:val="000000"/>
          <w:szCs w:val="24"/>
        </w:rPr>
        <w:t>Middelen van optreden van het Opdrachtgevend Bestuur</w:t>
      </w:r>
      <w:bookmarkEnd w:id="313"/>
      <w:r w:rsidR="001034A7" w:rsidRPr="00CB229B">
        <w:rPr>
          <w:b/>
          <w:i/>
          <w:color w:val="000000"/>
          <w:szCs w:val="24"/>
        </w:rPr>
        <w:fldChar w:fldCharType="begin"/>
      </w:r>
      <w:r w:rsidRPr="00CB229B">
        <w:rPr>
          <w:b/>
          <w:i/>
          <w:color w:val="000000"/>
          <w:szCs w:val="24"/>
        </w:rPr>
        <w:instrText>tc  \l 2 "</w:instrText>
      </w:r>
      <w:bookmarkStart w:id="314" w:name="_Toc16995608"/>
      <w:bookmarkStart w:id="315" w:name="_Toc367887614"/>
      <w:r w:rsidRPr="00CB229B">
        <w:rPr>
          <w:b/>
          <w:i/>
          <w:color w:val="000000"/>
          <w:szCs w:val="24"/>
        </w:rPr>
        <w:instrText>Artikel 16: Middelen van optreden van het Opdrachtgevend Bestuur</w:instrText>
      </w:r>
      <w:bookmarkEnd w:id="314"/>
      <w:bookmarkEnd w:id="315"/>
      <w:r w:rsidRPr="00CB229B">
        <w:rPr>
          <w:b/>
          <w:i/>
          <w:color w:val="000000"/>
          <w:szCs w:val="24"/>
        </w:rPr>
        <w:instrText>"</w:instrText>
      </w:r>
      <w:r w:rsidR="001034A7" w:rsidRPr="00CB229B">
        <w:rPr>
          <w:b/>
          <w:i/>
          <w:color w:val="000000"/>
          <w:szCs w:val="24"/>
        </w:rPr>
        <w:fldChar w:fldCharType="end"/>
      </w:r>
    </w:p>
    <w:p w14:paraId="5ECFF00F"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A396768" w14:textId="77777777" w:rsidR="000F4C65" w:rsidRPr="00163043" w:rsidRDefault="000F4C65"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Op grond van artikel 44, § 2 </w:t>
      </w:r>
      <w:r w:rsidR="009C2F48" w:rsidRPr="00163043">
        <w:rPr>
          <w:rFonts w:ascii="Verdana" w:hAnsi="Verdana"/>
          <w:sz w:val="18"/>
          <w:szCs w:val="18"/>
          <w:lang w:val="nl-BE"/>
        </w:rPr>
        <w:t>AUR</w:t>
      </w:r>
      <w:r w:rsidRPr="00163043">
        <w:rPr>
          <w:rFonts w:ascii="Verdana" w:hAnsi="Verdana"/>
          <w:sz w:val="18"/>
          <w:szCs w:val="18"/>
          <w:lang w:val="nl-BE"/>
        </w:rPr>
        <w:t xml:space="preserve"> zullen al</w:t>
      </w:r>
      <w:r w:rsidR="006F253D" w:rsidRPr="00163043">
        <w:rPr>
          <w:rFonts w:ascii="Verdana" w:hAnsi="Verdana"/>
          <w:sz w:val="18"/>
          <w:szCs w:val="18"/>
          <w:lang w:val="nl-BE"/>
        </w:rPr>
        <w:t>le</w:t>
      </w:r>
      <w:r w:rsidRPr="00163043">
        <w:rPr>
          <w:rFonts w:ascii="Verdana" w:hAnsi="Verdana"/>
          <w:sz w:val="18"/>
          <w:szCs w:val="18"/>
          <w:lang w:val="nl-BE"/>
        </w:rPr>
        <w:t xml:space="preserve"> tekortkomingen op de bepalingen van deze</w:t>
      </w:r>
      <w:r w:rsidR="0069062E" w:rsidRPr="00163043">
        <w:rPr>
          <w:rFonts w:ascii="Verdana" w:hAnsi="Verdana"/>
          <w:sz w:val="18"/>
          <w:szCs w:val="18"/>
          <w:lang w:val="nl-BE"/>
        </w:rPr>
        <w:t xml:space="preserve"> O</w:t>
      </w:r>
      <w:r w:rsidRPr="00163043">
        <w:rPr>
          <w:rFonts w:ascii="Verdana" w:hAnsi="Verdana"/>
          <w:sz w:val="18"/>
          <w:szCs w:val="18"/>
          <w:lang w:val="nl-BE"/>
        </w:rPr>
        <w:t xml:space="preserve">pdracht, daarin begrepen het niet-naleven van de bevelen van </w:t>
      </w:r>
      <w:r w:rsidR="00D57AF6">
        <w:rPr>
          <w:rFonts w:ascii="Verdana" w:hAnsi="Verdana"/>
          <w:sz w:val="18"/>
          <w:szCs w:val="18"/>
          <w:lang w:val="nl-BE"/>
        </w:rPr>
        <w:t>de aanbestedende overheid</w:t>
      </w:r>
      <w:r w:rsidRPr="00163043">
        <w:rPr>
          <w:rFonts w:ascii="Verdana" w:hAnsi="Verdana"/>
          <w:sz w:val="18"/>
          <w:szCs w:val="18"/>
          <w:lang w:val="nl-BE"/>
        </w:rPr>
        <w:t xml:space="preserve">, in een proces-verbaal worden vastgesteld, waarvan onmiddellijk bij aangetekende brief een afschrift aan de </w:t>
      </w:r>
      <w:r w:rsidR="0069062E" w:rsidRPr="00163043">
        <w:rPr>
          <w:rFonts w:ascii="Verdana" w:hAnsi="Verdana"/>
          <w:sz w:val="18"/>
          <w:szCs w:val="18"/>
          <w:lang w:val="nl-BE"/>
        </w:rPr>
        <w:t>L</w:t>
      </w:r>
      <w:r w:rsidRPr="00163043">
        <w:rPr>
          <w:rFonts w:ascii="Verdana" w:hAnsi="Verdana"/>
          <w:sz w:val="18"/>
          <w:szCs w:val="18"/>
          <w:lang w:val="nl-BE"/>
        </w:rPr>
        <w:t>everancier zal worden verzonden.</w:t>
      </w:r>
    </w:p>
    <w:p w14:paraId="3740F991" w14:textId="77777777" w:rsidR="000F4C65" w:rsidRPr="00163043" w:rsidRDefault="000F4C65"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2B30205" w14:textId="77777777" w:rsidR="000F4C65" w:rsidRPr="00163043" w:rsidRDefault="000F4C65"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w:t>
      </w:r>
      <w:r w:rsidR="0069062E" w:rsidRPr="00163043">
        <w:rPr>
          <w:rFonts w:ascii="Verdana" w:hAnsi="Verdana"/>
          <w:sz w:val="18"/>
          <w:szCs w:val="18"/>
          <w:lang w:val="nl-BE"/>
        </w:rPr>
        <w:t>L</w:t>
      </w:r>
      <w:r w:rsidRPr="00163043">
        <w:rPr>
          <w:rFonts w:ascii="Verdana" w:hAnsi="Verdana"/>
          <w:sz w:val="18"/>
          <w:szCs w:val="18"/>
          <w:lang w:val="nl-BE"/>
        </w:rPr>
        <w:t>everancier</w:t>
      </w:r>
      <w:r w:rsidR="0089301B" w:rsidRPr="00163043">
        <w:rPr>
          <w:rFonts w:ascii="Verdana" w:hAnsi="Verdana"/>
          <w:sz w:val="18"/>
          <w:szCs w:val="18"/>
          <w:lang w:val="nl-BE"/>
        </w:rPr>
        <w:t xml:space="preserve"> dient on</w:t>
      </w:r>
      <w:r w:rsidRPr="00163043">
        <w:rPr>
          <w:rFonts w:ascii="Verdana" w:hAnsi="Verdana"/>
          <w:sz w:val="18"/>
          <w:szCs w:val="18"/>
          <w:lang w:val="nl-BE"/>
        </w:rPr>
        <w:t>verwijl</w:t>
      </w:r>
      <w:r w:rsidR="0089301B" w:rsidRPr="00163043">
        <w:rPr>
          <w:rFonts w:ascii="Verdana" w:hAnsi="Verdana"/>
          <w:sz w:val="18"/>
          <w:szCs w:val="18"/>
          <w:lang w:val="nl-BE"/>
        </w:rPr>
        <w:t>d</w:t>
      </w:r>
      <w:r w:rsidRPr="00163043">
        <w:rPr>
          <w:rFonts w:ascii="Verdana" w:hAnsi="Verdana"/>
          <w:sz w:val="18"/>
          <w:szCs w:val="18"/>
          <w:lang w:val="nl-BE"/>
        </w:rPr>
        <w:t xml:space="preserve"> zijn tekortkomingen te herstellen. Hij kan bij aangetekende brief, te verzenden binnen </w:t>
      </w:r>
      <w:r w:rsidR="0069062E" w:rsidRPr="00163043">
        <w:rPr>
          <w:rFonts w:ascii="Verdana" w:hAnsi="Verdana"/>
          <w:sz w:val="18"/>
          <w:szCs w:val="18"/>
          <w:lang w:val="nl-BE"/>
        </w:rPr>
        <w:t>15</w:t>
      </w:r>
      <w:r w:rsidRPr="00163043">
        <w:rPr>
          <w:rFonts w:ascii="Verdana" w:hAnsi="Verdana"/>
          <w:sz w:val="18"/>
          <w:szCs w:val="18"/>
          <w:lang w:val="nl-BE"/>
        </w:rPr>
        <w:t xml:space="preserve"> </w:t>
      </w:r>
      <w:r w:rsidR="00F51822" w:rsidRPr="00163043">
        <w:rPr>
          <w:rFonts w:ascii="Verdana" w:hAnsi="Verdana"/>
          <w:sz w:val="18"/>
          <w:szCs w:val="18"/>
          <w:lang w:val="nl-BE"/>
        </w:rPr>
        <w:t>kalender</w:t>
      </w:r>
      <w:r w:rsidRPr="00163043">
        <w:rPr>
          <w:rFonts w:ascii="Verdana" w:hAnsi="Verdana"/>
          <w:sz w:val="18"/>
          <w:szCs w:val="18"/>
          <w:lang w:val="nl-BE"/>
        </w:rPr>
        <w:t xml:space="preserve">dagen volgend op de datum van verzending van het proces-verbaal, aan </w:t>
      </w:r>
      <w:r w:rsidR="00D57AF6">
        <w:rPr>
          <w:rFonts w:ascii="Verdana" w:hAnsi="Verdana"/>
          <w:sz w:val="18"/>
          <w:szCs w:val="18"/>
          <w:lang w:val="nl-BE"/>
        </w:rPr>
        <w:t>de aanbestedende overheid</w:t>
      </w:r>
      <w:r w:rsidR="00D57AF6" w:rsidRPr="00163043">
        <w:rPr>
          <w:rFonts w:ascii="Verdana" w:hAnsi="Verdana"/>
          <w:sz w:val="18"/>
          <w:szCs w:val="18"/>
          <w:lang w:val="nl-BE"/>
        </w:rPr>
        <w:t xml:space="preserve"> </w:t>
      </w:r>
      <w:r w:rsidRPr="00163043">
        <w:rPr>
          <w:rFonts w:ascii="Verdana" w:hAnsi="Verdana"/>
          <w:sz w:val="18"/>
          <w:szCs w:val="18"/>
          <w:lang w:val="nl-BE"/>
        </w:rPr>
        <w:t>zijn verweermiddelen doen gelden. Zijn stilzwijgen na die termijn geldt als een erkenning van de vastgestelde feiten.</w:t>
      </w:r>
    </w:p>
    <w:p w14:paraId="38616B8F" w14:textId="77777777" w:rsidR="000F4C65" w:rsidRPr="00163043" w:rsidRDefault="000F4C65"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C681C74"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lastRenderedPageBreak/>
        <w:t>Onverminderd de</w:t>
      </w:r>
      <w:r w:rsidR="000F4C65" w:rsidRPr="00163043">
        <w:rPr>
          <w:rFonts w:ascii="Verdana" w:hAnsi="Verdana"/>
          <w:sz w:val="18"/>
          <w:szCs w:val="18"/>
          <w:lang w:val="nl-BE"/>
        </w:rPr>
        <w:t xml:space="preserve"> toepassing van sancties door toepassing van één of meer van de maatregelen zoals bepaald in </w:t>
      </w:r>
      <w:r w:rsidR="009C2F48" w:rsidRPr="00163043">
        <w:rPr>
          <w:rFonts w:ascii="Verdana" w:hAnsi="Verdana"/>
          <w:sz w:val="18"/>
          <w:szCs w:val="18"/>
          <w:lang w:val="nl-BE"/>
        </w:rPr>
        <w:t>de AUR</w:t>
      </w:r>
      <w:r w:rsidR="000F4C65" w:rsidRPr="00163043">
        <w:rPr>
          <w:rFonts w:ascii="Verdana" w:hAnsi="Verdana"/>
          <w:sz w:val="18"/>
          <w:szCs w:val="18"/>
          <w:lang w:val="nl-BE"/>
        </w:rPr>
        <w:t>,</w:t>
      </w:r>
      <w:r w:rsidRPr="00163043">
        <w:rPr>
          <w:rFonts w:ascii="Verdana" w:hAnsi="Verdana"/>
          <w:sz w:val="18"/>
          <w:szCs w:val="18"/>
          <w:lang w:val="nl-BE"/>
        </w:rPr>
        <w:t xml:space="preserve"> behoudt </w:t>
      </w:r>
      <w:r w:rsidR="00D57AF6">
        <w:rPr>
          <w:rFonts w:ascii="Verdana" w:hAnsi="Verdana"/>
          <w:sz w:val="18"/>
          <w:szCs w:val="18"/>
          <w:lang w:val="nl-BE"/>
        </w:rPr>
        <w:t>de aanbestedende overheid</w:t>
      </w:r>
      <w:r w:rsidR="00D57AF6" w:rsidRPr="00163043">
        <w:rPr>
          <w:rFonts w:ascii="Verdana" w:hAnsi="Verdana"/>
          <w:sz w:val="18"/>
          <w:szCs w:val="18"/>
          <w:lang w:val="nl-BE"/>
        </w:rPr>
        <w:t xml:space="preserve"> </w:t>
      </w:r>
      <w:r w:rsidRPr="00163043">
        <w:rPr>
          <w:rFonts w:ascii="Verdana" w:hAnsi="Verdana"/>
          <w:sz w:val="18"/>
          <w:szCs w:val="18"/>
          <w:lang w:val="nl-BE"/>
        </w:rPr>
        <w:t>zich de volgende middelen van optreden voor:</w:t>
      </w:r>
    </w:p>
    <w:p w14:paraId="111836E8"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8FF0E90"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Indien de materialen niet voldoen aan de in het bestek gestelde voorwaarden, hetzij niet geleverd worden op de overeengekomen tijdstippen, is er aanleiding tot het toepassen van boetes en/of maatregelen van ambtswege voor niet-uitvoering of te late levering zoals hierna bepaald.</w:t>
      </w:r>
    </w:p>
    <w:p w14:paraId="1BDE9191"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48326B1" w14:textId="77777777" w:rsidR="00501F37"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i/>
          <w:sz w:val="18"/>
          <w:szCs w:val="18"/>
          <w:lang w:val="nl-BE"/>
        </w:rPr>
        <w:t>Boetes</w:t>
      </w:r>
      <w:r w:rsidRPr="00163043">
        <w:rPr>
          <w:rFonts w:ascii="Verdana" w:hAnsi="Verdana"/>
          <w:sz w:val="18"/>
          <w:szCs w:val="18"/>
          <w:lang w:val="nl-BE"/>
        </w:rPr>
        <w:t>:</w:t>
      </w:r>
    </w:p>
    <w:p w14:paraId="767024EC" w14:textId="77777777" w:rsidR="00D57AF6" w:rsidRPr="00163043"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7455CA8"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boetes die van toepassing zijn op deze </w:t>
      </w:r>
      <w:r w:rsidR="00A45214" w:rsidRPr="00163043">
        <w:rPr>
          <w:rFonts w:ascii="Verdana" w:hAnsi="Verdana"/>
          <w:sz w:val="18"/>
          <w:szCs w:val="18"/>
          <w:lang w:val="nl-BE"/>
        </w:rPr>
        <w:t>O</w:t>
      </w:r>
      <w:r w:rsidRPr="00163043">
        <w:rPr>
          <w:rFonts w:ascii="Verdana" w:hAnsi="Verdana"/>
          <w:sz w:val="18"/>
          <w:szCs w:val="18"/>
          <w:lang w:val="nl-BE"/>
        </w:rPr>
        <w:t xml:space="preserve">pdracht zijn opgenomen in </w:t>
      </w:r>
      <w:r w:rsidR="00D57AF6">
        <w:rPr>
          <w:rFonts w:ascii="Verdana" w:hAnsi="Verdana"/>
          <w:sz w:val="18"/>
          <w:szCs w:val="18"/>
          <w:lang w:val="nl-BE"/>
        </w:rPr>
        <w:t>artikel 18</w:t>
      </w:r>
      <w:r w:rsidRPr="00163043">
        <w:rPr>
          <w:rFonts w:ascii="Verdana" w:hAnsi="Verdana"/>
          <w:sz w:val="18"/>
          <w:szCs w:val="18"/>
          <w:lang w:val="nl-BE"/>
        </w:rPr>
        <w:t xml:space="preserve"> van dit bestek.</w:t>
      </w:r>
    </w:p>
    <w:p w14:paraId="4B007AAA"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C6E993B" w14:textId="77777777" w:rsidR="00501F37"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i/>
          <w:sz w:val="18"/>
          <w:szCs w:val="18"/>
          <w:lang w:val="nl-BE"/>
        </w:rPr>
      </w:pPr>
      <w:r w:rsidRPr="00163043">
        <w:rPr>
          <w:rFonts w:ascii="Verdana" w:hAnsi="Verdana"/>
          <w:i/>
          <w:sz w:val="18"/>
          <w:szCs w:val="18"/>
          <w:lang w:val="nl-BE"/>
        </w:rPr>
        <w:t>Maatregelen van ambtswege:</w:t>
      </w:r>
    </w:p>
    <w:p w14:paraId="69F96597" w14:textId="77777777" w:rsidR="00D57AF6" w:rsidRPr="00163043"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FBB471F"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maatregelen van ambtswege stemmen overeen met de maatregelen van ambtswege in</w:t>
      </w:r>
      <w:r w:rsidR="00B0516B" w:rsidRPr="00163043">
        <w:rPr>
          <w:rFonts w:ascii="Verdana" w:hAnsi="Verdana"/>
          <w:sz w:val="18"/>
          <w:szCs w:val="18"/>
          <w:lang w:val="nl-BE"/>
        </w:rPr>
        <w:t xml:space="preserve"> de artikelen 45 tot 49, 123 en </w:t>
      </w:r>
      <w:r w:rsidR="0067127A" w:rsidRPr="00163043">
        <w:rPr>
          <w:rFonts w:ascii="Verdana" w:hAnsi="Verdana"/>
          <w:sz w:val="18"/>
          <w:szCs w:val="18"/>
          <w:lang w:val="nl-BE"/>
        </w:rPr>
        <w:t xml:space="preserve">124 </w:t>
      </w:r>
      <w:r w:rsidR="009C2F48" w:rsidRPr="00163043">
        <w:rPr>
          <w:rFonts w:ascii="Verdana" w:hAnsi="Verdana"/>
          <w:sz w:val="18"/>
          <w:szCs w:val="18"/>
          <w:lang w:val="nl-BE"/>
        </w:rPr>
        <w:t>AUR</w:t>
      </w:r>
      <w:r w:rsidRPr="00163043">
        <w:rPr>
          <w:rFonts w:ascii="Verdana" w:hAnsi="Verdana"/>
          <w:sz w:val="18"/>
          <w:szCs w:val="18"/>
          <w:lang w:val="nl-BE"/>
        </w:rPr>
        <w:t>.</w:t>
      </w:r>
    </w:p>
    <w:p w14:paraId="6EA42E00"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B85A99E" w14:textId="77777777" w:rsidR="001D7621" w:rsidRPr="00163043" w:rsidRDefault="001D7621"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Wanneer wordt overgegaan tot ambtshalve maatregelen onder de vorm van </w:t>
      </w:r>
      <w:r w:rsidR="001360CD" w:rsidRPr="00163043">
        <w:rPr>
          <w:rFonts w:ascii="Verdana" w:hAnsi="Verdana"/>
          <w:sz w:val="18"/>
          <w:szCs w:val="18"/>
          <w:lang w:val="nl-BE"/>
        </w:rPr>
        <w:t xml:space="preserve">een </w:t>
      </w:r>
      <w:r w:rsidRPr="00163043">
        <w:rPr>
          <w:rFonts w:ascii="Verdana" w:hAnsi="Verdana"/>
          <w:sz w:val="18"/>
          <w:szCs w:val="18"/>
          <w:lang w:val="nl-BE"/>
        </w:rPr>
        <w:t>opdracht voor rekening, worden de meerkosten berekend op de leveri</w:t>
      </w:r>
      <w:r w:rsidR="00A45214" w:rsidRPr="00163043">
        <w:rPr>
          <w:rFonts w:ascii="Verdana" w:hAnsi="Verdana"/>
          <w:sz w:val="18"/>
          <w:szCs w:val="18"/>
          <w:lang w:val="nl-BE"/>
        </w:rPr>
        <w:t>ngen die de ingebreke gebleven L</w:t>
      </w:r>
      <w:r w:rsidRPr="00163043">
        <w:rPr>
          <w:rFonts w:ascii="Verdana" w:hAnsi="Verdana"/>
          <w:sz w:val="18"/>
          <w:szCs w:val="18"/>
          <w:lang w:val="nl-BE"/>
        </w:rPr>
        <w:t xml:space="preserve">everancier gehouden was uit te voeren en die werkelijk werden </w:t>
      </w:r>
      <w:r w:rsidR="00BF0178" w:rsidRPr="00163043">
        <w:rPr>
          <w:rFonts w:ascii="Verdana" w:hAnsi="Verdana"/>
          <w:sz w:val="18"/>
          <w:szCs w:val="18"/>
          <w:lang w:val="nl-BE"/>
        </w:rPr>
        <w:t>besteld</w:t>
      </w:r>
      <w:r w:rsidRPr="00163043">
        <w:rPr>
          <w:rFonts w:ascii="Verdana" w:hAnsi="Verdana"/>
          <w:sz w:val="18"/>
          <w:szCs w:val="18"/>
          <w:lang w:val="nl-BE"/>
        </w:rPr>
        <w:t xml:space="preserve"> bij de nieuwe leverancier. De vertragingsboetes blijven lopen ten la</w:t>
      </w:r>
      <w:r w:rsidR="00A45214" w:rsidRPr="00163043">
        <w:rPr>
          <w:rFonts w:ascii="Verdana" w:hAnsi="Verdana"/>
          <w:sz w:val="18"/>
          <w:szCs w:val="18"/>
          <w:lang w:val="nl-BE"/>
        </w:rPr>
        <w:t>ste van de in gebreke ge</w:t>
      </w:r>
      <w:r w:rsidR="009F7D61" w:rsidRPr="00163043">
        <w:rPr>
          <w:rFonts w:ascii="Verdana" w:hAnsi="Verdana"/>
          <w:sz w:val="18"/>
          <w:szCs w:val="18"/>
          <w:lang w:val="nl-BE"/>
        </w:rPr>
        <w:t>bleven</w:t>
      </w:r>
      <w:r w:rsidR="00A45214" w:rsidRPr="00163043">
        <w:rPr>
          <w:rFonts w:ascii="Verdana" w:hAnsi="Verdana"/>
          <w:sz w:val="18"/>
          <w:szCs w:val="18"/>
          <w:lang w:val="nl-BE"/>
        </w:rPr>
        <w:t xml:space="preserve"> L</w:t>
      </w:r>
      <w:r w:rsidRPr="00163043">
        <w:rPr>
          <w:rFonts w:ascii="Verdana" w:hAnsi="Verdana"/>
          <w:sz w:val="18"/>
          <w:szCs w:val="18"/>
          <w:lang w:val="nl-BE"/>
        </w:rPr>
        <w:t>everancier tot de datum van de levering of van productie en, ingeval van opdracht voor rekening, uiterlijk tot het verstrijken van de termijn voor de ambtshalve uitvoering.</w:t>
      </w:r>
    </w:p>
    <w:p w14:paraId="41C8D05D" w14:textId="77777777" w:rsidR="001D7621" w:rsidRPr="00163043" w:rsidRDefault="001D7621"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FEE61F1" w14:textId="77777777" w:rsidR="001D7621" w:rsidRPr="00163043" w:rsidRDefault="001D7621"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leveringen voor reken</w:t>
      </w:r>
      <w:r w:rsidR="00A45214" w:rsidRPr="00163043">
        <w:rPr>
          <w:rFonts w:ascii="Verdana" w:hAnsi="Verdana"/>
          <w:sz w:val="18"/>
          <w:szCs w:val="18"/>
          <w:lang w:val="nl-BE"/>
        </w:rPr>
        <w:t xml:space="preserve">ing van de in gebreke </w:t>
      </w:r>
      <w:r w:rsidR="009F7D61" w:rsidRPr="00163043">
        <w:rPr>
          <w:rFonts w:ascii="Verdana" w:hAnsi="Verdana"/>
          <w:sz w:val="18"/>
          <w:szCs w:val="18"/>
          <w:lang w:val="nl-BE"/>
        </w:rPr>
        <w:t>gebleven</w:t>
      </w:r>
      <w:r w:rsidR="00A45214" w:rsidRPr="00163043">
        <w:rPr>
          <w:rFonts w:ascii="Verdana" w:hAnsi="Verdana"/>
          <w:sz w:val="18"/>
          <w:szCs w:val="18"/>
          <w:lang w:val="nl-BE"/>
        </w:rPr>
        <w:t xml:space="preserve"> L</w:t>
      </w:r>
      <w:r w:rsidRPr="00163043">
        <w:rPr>
          <w:rFonts w:ascii="Verdana" w:hAnsi="Verdana"/>
          <w:sz w:val="18"/>
          <w:szCs w:val="18"/>
          <w:lang w:val="nl-BE"/>
        </w:rPr>
        <w:t>everancier worden gekeurd en opgeleverd volgens de voorschriften van d</w:t>
      </w:r>
      <w:r w:rsidR="00A45214" w:rsidRPr="00163043">
        <w:rPr>
          <w:rFonts w:ascii="Verdana" w:hAnsi="Verdana"/>
          <w:sz w:val="18"/>
          <w:szCs w:val="18"/>
          <w:lang w:val="nl-BE"/>
        </w:rPr>
        <w:t>e oorspronkelijke O</w:t>
      </w:r>
      <w:r w:rsidRPr="00163043">
        <w:rPr>
          <w:rFonts w:ascii="Verdana" w:hAnsi="Verdana"/>
          <w:sz w:val="18"/>
          <w:szCs w:val="18"/>
          <w:lang w:val="nl-BE"/>
        </w:rPr>
        <w:t>pdracht.</w:t>
      </w:r>
    </w:p>
    <w:p w14:paraId="07303272" w14:textId="77777777" w:rsidR="001D7621" w:rsidRPr="00163043" w:rsidRDefault="001D7621"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F0BF55C" w14:textId="77777777" w:rsidR="001D7621" w:rsidRDefault="00A45214"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in</w:t>
      </w:r>
      <w:r w:rsidR="00FD5BA8" w:rsidRPr="00163043">
        <w:rPr>
          <w:rFonts w:ascii="Verdana" w:hAnsi="Verdana"/>
          <w:sz w:val="18"/>
          <w:szCs w:val="18"/>
          <w:lang w:val="nl-BE"/>
        </w:rPr>
        <w:t xml:space="preserve"> </w:t>
      </w:r>
      <w:r w:rsidRPr="00163043">
        <w:rPr>
          <w:rFonts w:ascii="Verdana" w:hAnsi="Verdana"/>
          <w:sz w:val="18"/>
          <w:szCs w:val="18"/>
          <w:lang w:val="nl-BE"/>
        </w:rPr>
        <w:t>gebreke ge</w:t>
      </w:r>
      <w:r w:rsidR="00FD5BA8" w:rsidRPr="00163043">
        <w:rPr>
          <w:rFonts w:ascii="Verdana" w:hAnsi="Verdana"/>
          <w:sz w:val="18"/>
          <w:szCs w:val="18"/>
          <w:lang w:val="nl-BE"/>
        </w:rPr>
        <w:t>bleven</w:t>
      </w:r>
      <w:r w:rsidRPr="00163043">
        <w:rPr>
          <w:rFonts w:ascii="Verdana" w:hAnsi="Verdana"/>
          <w:sz w:val="18"/>
          <w:szCs w:val="18"/>
          <w:lang w:val="nl-BE"/>
        </w:rPr>
        <w:t xml:space="preserve"> L</w:t>
      </w:r>
      <w:r w:rsidR="001D7621" w:rsidRPr="00163043">
        <w:rPr>
          <w:rFonts w:ascii="Verdana" w:hAnsi="Verdana"/>
          <w:sz w:val="18"/>
          <w:szCs w:val="18"/>
          <w:lang w:val="nl-BE"/>
        </w:rPr>
        <w:t>everancier draagt eveneens de kosten voor het sluiten van de opdracht voor rekening. Ongeacht de voor de opdracht</w:t>
      </w:r>
      <w:r w:rsidR="00C45D87" w:rsidRPr="00163043">
        <w:rPr>
          <w:rFonts w:ascii="Verdana" w:hAnsi="Verdana"/>
          <w:sz w:val="18"/>
          <w:szCs w:val="18"/>
          <w:lang w:val="nl-BE"/>
        </w:rPr>
        <w:t xml:space="preserve"> voor de opdracht voor rekening</w:t>
      </w:r>
      <w:r w:rsidR="001D7621" w:rsidRPr="00163043">
        <w:rPr>
          <w:rFonts w:ascii="Verdana" w:hAnsi="Verdana"/>
          <w:sz w:val="18"/>
          <w:szCs w:val="18"/>
          <w:lang w:val="nl-BE"/>
        </w:rPr>
        <w:t xml:space="preserve"> gebruikte gunningswijze</w:t>
      </w:r>
      <w:r w:rsidRPr="00163043">
        <w:rPr>
          <w:rFonts w:ascii="Verdana" w:hAnsi="Verdana"/>
          <w:sz w:val="18"/>
          <w:szCs w:val="18"/>
          <w:lang w:val="nl-BE"/>
        </w:rPr>
        <w:t xml:space="preserve">, worden deze kosten op 1% van </w:t>
      </w:r>
      <w:r w:rsidR="00DE3F6D" w:rsidRPr="00163043">
        <w:rPr>
          <w:rFonts w:ascii="Verdana" w:hAnsi="Verdana"/>
          <w:sz w:val="18"/>
          <w:szCs w:val="18"/>
          <w:lang w:val="nl-BE"/>
        </w:rPr>
        <w:t>het</w:t>
      </w:r>
      <w:r w:rsidR="001D7621" w:rsidRPr="00163043">
        <w:rPr>
          <w:rFonts w:ascii="Verdana" w:hAnsi="Verdana"/>
          <w:sz w:val="18"/>
          <w:szCs w:val="18"/>
          <w:lang w:val="nl-BE"/>
        </w:rPr>
        <w:t xml:space="preserve"> oorspronkelijke </w:t>
      </w:r>
      <w:r w:rsidR="00DE3F6D" w:rsidRPr="00163043">
        <w:rPr>
          <w:rFonts w:ascii="Verdana" w:hAnsi="Verdana"/>
          <w:sz w:val="18"/>
          <w:szCs w:val="18"/>
          <w:lang w:val="nl-BE"/>
        </w:rPr>
        <w:t>opdrachtbedrag</w:t>
      </w:r>
      <w:r w:rsidR="001D7621" w:rsidRPr="00163043">
        <w:rPr>
          <w:rFonts w:ascii="Verdana" w:hAnsi="Verdana"/>
          <w:sz w:val="18"/>
          <w:szCs w:val="18"/>
          <w:lang w:val="nl-BE"/>
        </w:rPr>
        <w:t xml:space="preserve"> bepaald, met een maximum van </w:t>
      </w:r>
      <w:r w:rsidRPr="00163043">
        <w:rPr>
          <w:rFonts w:ascii="Verdana" w:hAnsi="Verdana"/>
          <w:sz w:val="18"/>
          <w:szCs w:val="18"/>
          <w:lang w:val="nl-BE"/>
        </w:rPr>
        <w:t xml:space="preserve">15.000 </w:t>
      </w:r>
      <w:r w:rsidR="001D7621" w:rsidRPr="00163043">
        <w:rPr>
          <w:rFonts w:ascii="Verdana" w:hAnsi="Verdana"/>
          <w:sz w:val="18"/>
          <w:szCs w:val="18"/>
          <w:lang w:val="nl-BE"/>
        </w:rPr>
        <w:t>euro</w:t>
      </w:r>
      <w:r w:rsidR="00F665B3" w:rsidRPr="00163043">
        <w:rPr>
          <w:rFonts w:ascii="Verdana" w:hAnsi="Verdana"/>
          <w:sz w:val="18"/>
          <w:szCs w:val="18"/>
          <w:lang w:val="nl-BE"/>
        </w:rPr>
        <w:t xml:space="preserve"> (exclusief BTW)</w:t>
      </w:r>
      <w:r w:rsidR="001D7621" w:rsidRPr="00163043">
        <w:rPr>
          <w:rFonts w:ascii="Verdana" w:hAnsi="Verdana"/>
          <w:sz w:val="18"/>
          <w:szCs w:val="18"/>
          <w:lang w:val="nl-BE"/>
        </w:rPr>
        <w:t>.</w:t>
      </w:r>
    </w:p>
    <w:p w14:paraId="68D0C23B" w14:textId="77777777" w:rsidR="00D57AF6" w:rsidRDefault="00D57AF6"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BB83C48" w14:textId="77777777" w:rsidR="00501F37" w:rsidRPr="00163043" w:rsidRDefault="00501F37" w:rsidP="00DF4CBF">
      <w:pPr>
        <w:spacing w:line="276" w:lineRule="auto"/>
        <w:rPr>
          <w:rFonts w:ascii="Verdana" w:hAnsi="Verdana"/>
          <w:sz w:val="18"/>
          <w:szCs w:val="18"/>
          <w:lang w:val="nl-BE"/>
        </w:rPr>
      </w:pPr>
    </w:p>
    <w:p w14:paraId="55ED70BE" w14:textId="77777777" w:rsidR="00501F37" w:rsidRPr="00CB229B" w:rsidRDefault="00501F37" w:rsidP="00CB229B">
      <w:pPr>
        <w:pStyle w:val="Heading2"/>
        <w:numPr>
          <w:ilvl w:val="0"/>
          <w:numId w:val="54"/>
        </w:numPr>
        <w:tabs>
          <w:tab w:val="num" w:pos="432"/>
        </w:tabs>
        <w:spacing w:before="220" w:line="240" w:lineRule="auto"/>
        <w:ind w:left="432" w:hanging="432"/>
        <w:rPr>
          <w:b/>
          <w:i/>
          <w:color w:val="000000"/>
          <w:szCs w:val="24"/>
        </w:rPr>
      </w:pPr>
      <w:bookmarkStart w:id="316" w:name="_Toc126698311"/>
      <w:r w:rsidRPr="00CB229B">
        <w:rPr>
          <w:b/>
          <w:i/>
          <w:color w:val="000000"/>
          <w:szCs w:val="24"/>
        </w:rPr>
        <w:t>Geschillen</w:t>
      </w:r>
      <w:bookmarkEnd w:id="316"/>
      <w:r w:rsidR="001034A7" w:rsidRPr="00CB229B">
        <w:rPr>
          <w:b/>
          <w:i/>
          <w:color w:val="000000"/>
          <w:szCs w:val="24"/>
        </w:rPr>
        <w:fldChar w:fldCharType="begin"/>
      </w:r>
      <w:r w:rsidRPr="00CB229B">
        <w:rPr>
          <w:b/>
          <w:i/>
          <w:color w:val="000000"/>
          <w:szCs w:val="24"/>
        </w:rPr>
        <w:instrText>tc  \l 2 "</w:instrText>
      </w:r>
      <w:bookmarkStart w:id="317" w:name="_Toc16995610"/>
      <w:bookmarkStart w:id="318" w:name="_Toc367887617"/>
      <w:r w:rsidRPr="00CB229B">
        <w:rPr>
          <w:b/>
          <w:i/>
          <w:color w:val="000000"/>
          <w:szCs w:val="24"/>
        </w:rPr>
        <w:instrText>Artikel 19: Geschillen.</w:instrText>
      </w:r>
      <w:bookmarkEnd w:id="317"/>
      <w:bookmarkEnd w:id="318"/>
      <w:r w:rsidRPr="00CB229B">
        <w:rPr>
          <w:b/>
          <w:i/>
          <w:color w:val="000000"/>
          <w:szCs w:val="24"/>
        </w:rPr>
        <w:instrText>"</w:instrText>
      </w:r>
      <w:r w:rsidR="001034A7" w:rsidRPr="00CB229B">
        <w:rPr>
          <w:b/>
          <w:i/>
          <w:color w:val="000000"/>
          <w:szCs w:val="24"/>
        </w:rPr>
        <w:fldChar w:fldCharType="end"/>
      </w:r>
    </w:p>
    <w:p w14:paraId="110B1A05" w14:textId="77777777" w:rsidR="00D57AF6" w:rsidRDefault="00D57AF6" w:rsidP="00DF4CBF">
      <w:pPr>
        <w:spacing w:before="240" w:line="276" w:lineRule="auto"/>
        <w:jc w:val="both"/>
        <w:rPr>
          <w:rFonts w:ascii="Verdana" w:hAnsi="Verdana"/>
          <w:sz w:val="18"/>
          <w:szCs w:val="18"/>
          <w:lang w:val="nl-BE"/>
        </w:rPr>
      </w:pPr>
      <w:r w:rsidRPr="00D57AF6">
        <w:rPr>
          <w:rFonts w:ascii="Verdana" w:hAnsi="Verdana"/>
          <w:sz w:val="18"/>
          <w:szCs w:val="18"/>
          <w:lang w:val="nl-BE"/>
        </w:rPr>
        <w:t xml:space="preserve">Indien een minnelijke oplossing niet mogelijk zou blijken te zijn, dan worden alle eventuele betwistingen met betrekking tot de uitvoering van deze Opdracht uitsluitend beslecht voor de bevoegde rechtbanken van het gerechtelijk arrondissement </w:t>
      </w:r>
      <w:r w:rsidRPr="00D57AF6">
        <w:rPr>
          <w:rFonts w:ascii="Verdana" w:hAnsi="Verdana"/>
          <w:sz w:val="18"/>
          <w:szCs w:val="18"/>
        </w:rPr>
        <w:fldChar w:fldCharType="begin">
          <w:ffData>
            <w:name w:val=""/>
            <w:enabled/>
            <w:calcOnExit w:val="0"/>
            <w:textInput>
              <w:default w:val="&lt;toepasselijk gerechtelijk arrondissement hier invullen&gt;"/>
            </w:textInput>
          </w:ffData>
        </w:fldChar>
      </w:r>
      <w:r w:rsidRPr="00D57AF6">
        <w:rPr>
          <w:rFonts w:ascii="Verdana" w:hAnsi="Verdana"/>
          <w:sz w:val="18"/>
          <w:szCs w:val="18"/>
          <w:lang w:val="nl-BE"/>
        </w:rPr>
        <w:instrText xml:space="preserve"> FORMTEXT </w:instrText>
      </w:r>
      <w:r w:rsidRPr="00D57AF6">
        <w:rPr>
          <w:rFonts w:ascii="Verdana" w:hAnsi="Verdana"/>
          <w:sz w:val="18"/>
          <w:szCs w:val="18"/>
        </w:rPr>
      </w:r>
      <w:r w:rsidRPr="00D57AF6">
        <w:rPr>
          <w:rFonts w:ascii="Verdana" w:hAnsi="Verdana"/>
          <w:sz w:val="18"/>
          <w:szCs w:val="18"/>
        </w:rPr>
        <w:fldChar w:fldCharType="separate"/>
      </w:r>
      <w:r w:rsidRPr="00D57AF6">
        <w:rPr>
          <w:rFonts w:ascii="Verdana" w:hAnsi="Verdana"/>
          <w:noProof/>
          <w:sz w:val="18"/>
          <w:szCs w:val="18"/>
          <w:lang w:val="nl-BE"/>
        </w:rPr>
        <w:t>&lt;toepasselijk gerechtelijk arrondissement hier invullen&gt;</w:t>
      </w:r>
      <w:r w:rsidRPr="00D57AF6">
        <w:rPr>
          <w:rFonts w:ascii="Verdana" w:hAnsi="Verdana"/>
          <w:sz w:val="18"/>
          <w:szCs w:val="18"/>
        </w:rPr>
        <w:fldChar w:fldCharType="end"/>
      </w:r>
      <w:r w:rsidRPr="00D57AF6">
        <w:rPr>
          <w:rFonts w:ascii="Verdana" w:hAnsi="Verdana"/>
          <w:sz w:val="18"/>
          <w:szCs w:val="18"/>
          <w:lang w:val="nl-BE"/>
        </w:rPr>
        <w:t>. De voertaal is het Nederlands.</w:t>
      </w:r>
    </w:p>
    <w:p w14:paraId="71F1E1FE" w14:textId="77777777" w:rsidR="00D57AF6" w:rsidRPr="00D57AF6" w:rsidRDefault="00D57AF6" w:rsidP="00DF4CBF">
      <w:pPr>
        <w:spacing w:line="276" w:lineRule="auto"/>
        <w:jc w:val="both"/>
        <w:rPr>
          <w:rFonts w:ascii="Verdana" w:hAnsi="Verdana"/>
          <w:sz w:val="18"/>
          <w:szCs w:val="18"/>
          <w:lang w:val="nl-BE"/>
        </w:rPr>
      </w:pPr>
    </w:p>
    <w:p w14:paraId="6777C59B" w14:textId="77777777" w:rsidR="00D57AF6" w:rsidRPr="00D57AF6" w:rsidRDefault="00D57AF6" w:rsidP="00DF4CBF">
      <w:pPr>
        <w:spacing w:line="276" w:lineRule="auto"/>
        <w:jc w:val="both"/>
        <w:rPr>
          <w:rFonts w:ascii="Verdana" w:hAnsi="Verdana"/>
          <w:sz w:val="18"/>
          <w:szCs w:val="18"/>
          <w:lang w:val="nl-BE"/>
        </w:rPr>
      </w:pPr>
      <w:r w:rsidRPr="00D57AF6">
        <w:rPr>
          <w:rFonts w:ascii="Verdana" w:hAnsi="Verdana"/>
          <w:sz w:val="18"/>
          <w:szCs w:val="18"/>
          <w:lang w:val="nl-BE"/>
        </w:rPr>
        <w:t>De aanbestedende overheid of Fost Plus is in geen geval aansprakelijk voor de schade aan personen of goederen die rechtstreeks of onrechtstreeks het gevolg is van de activiteiten die nodig zijn voor de uitvoering van deze Opdracht. De dienstverlener vrijwaart de aanbestedende overheid en Fost Plus tegen elke vordering van schadevergoeding door derden in dit verband.</w:t>
      </w:r>
    </w:p>
    <w:p w14:paraId="78E4C0B8" w14:textId="77777777" w:rsidR="009D496B" w:rsidRPr="00163043" w:rsidRDefault="009D496B" w:rsidP="00DF4CBF">
      <w:pPr>
        <w:pStyle w:val="BodyText"/>
        <w:spacing w:line="276" w:lineRule="auto"/>
        <w:rPr>
          <w:rFonts w:ascii="Verdana" w:hAnsi="Verdana"/>
          <w:sz w:val="18"/>
          <w:szCs w:val="18"/>
        </w:rPr>
      </w:pPr>
    </w:p>
    <w:p w14:paraId="7AC244E2" w14:textId="77777777" w:rsidR="004F5A19" w:rsidRPr="00CB229B" w:rsidRDefault="004F5A19" w:rsidP="00CB229B">
      <w:pPr>
        <w:pStyle w:val="Heading2"/>
        <w:numPr>
          <w:ilvl w:val="0"/>
          <w:numId w:val="54"/>
        </w:numPr>
        <w:tabs>
          <w:tab w:val="num" w:pos="432"/>
        </w:tabs>
        <w:spacing w:before="220" w:line="240" w:lineRule="auto"/>
        <w:ind w:left="432" w:hanging="432"/>
        <w:rPr>
          <w:b/>
          <w:i/>
          <w:color w:val="000000"/>
          <w:szCs w:val="24"/>
        </w:rPr>
      </w:pPr>
      <w:bookmarkStart w:id="319" w:name="_Toc126698312"/>
      <w:r w:rsidRPr="00CB229B">
        <w:rPr>
          <w:b/>
          <w:i/>
          <w:color w:val="000000"/>
          <w:szCs w:val="24"/>
        </w:rPr>
        <w:t>Boetes</w:t>
      </w:r>
      <w:bookmarkEnd w:id="319"/>
      <w:r w:rsidRPr="00CB229B">
        <w:rPr>
          <w:b/>
          <w:i/>
          <w:color w:val="000000"/>
          <w:szCs w:val="24"/>
        </w:rPr>
        <w:fldChar w:fldCharType="begin"/>
      </w:r>
      <w:r w:rsidRPr="00CB229B">
        <w:rPr>
          <w:b/>
          <w:i/>
          <w:color w:val="000000"/>
          <w:szCs w:val="24"/>
        </w:rPr>
        <w:instrText>tc  \l 2 "</w:instrText>
      </w:r>
      <w:bookmarkStart w:id="320" w:name="_Toc16995629"/>
      <w:bookmarkStart w:id="321" w:name="_Toc367887634"/>
      <w:r w:rsidRPr="00CB229B">
        <w:rPr>
          <w:b/>
          <w:i/>
          <w:color w:val="000000"/>
          <w:szCs w:val="24"/>
        </w:rPr>
        <w:instrText>Artikel 34: Boetes</w:instrText>
      </w:r>
      <w:bookmarkEnd w:id="320"/>
      <w:bookmarkEnd w:id="321"/>
      <w:r w:rsidRPr="00CB229B">
        <w:rPr>
          <w:b/>
          <w:i/>
          <w:color w:val="000000"/>
          <w:szCs w:val="24"/>
        </w:rPr>
        <w:instrText>"</w:instrText>
      </w:r>
      <w:r w:rsidRPr="00CB229B">
        <w:rPr>
          <w:b/>
          <w:i/>
          <w:color w:val="000000"/>
          <w:szCs w:val="24"/>
        </w:rPr>
        <w:fldChar w:fldCharType="end"/>
      </w:r>
    </w:p>
    <w:p w14:paraId="09D97DA1" w14:textId="77777777" w:rsidR="004F5A19" w:rsidRPr="00163043"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7B52FC6" w14:textId="77777777" w:rsidR="004F5A19" w:rsidRPr="00163043"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boetes wegens laattijdige uitvoering worden als forfaitaire vergoeding opgelegd. Zij zijn van rechtswege opeisbaar zonder ingebrekestelling door het eenvoudig verstrijken van de termijnen die de inschrijver zichzelf heeft opgelegd. Deze boetes worden </w:t>
      </w:r>
      <w:r w:rsidRPr="00163043">
        <w:rPr>
          <w:rFonts w:ascii="Verdana" w:hAnsi="Verdana"/>
          <w:sz w:val="18"/>
          <w:szCs w:val="18"/>
          <w:lang w:val="nl-NL"/>
        </w:rPr>
        <w:t xml:space="preserve">berekend naar rata van 0,1 percent per kalenderdag vertraging, met een maximum van 10 percent van de waarde van de goederen waarvan </w:t>
      </w:r>
      <w:r w:rsidRPr="00163043">
        <w:rPr>
          <w:rFonts w:ascii="Verdana" w:hAnsi="Verdana"/>
          <w:sz w:val="18"/>
          <w:szCs w:val="18"/>
          <w:lang w:val="nl-NL"/>
        </w:rPr>
        <w:lastRenderedPageBreak/>
        <w:t>de levering met dezelfde vertraging gebeurde</w:t>
      </w:r>
      <w:r w:rsidRPr="00163043">
        <w:rPr>
          <w:rFonts w:ascii="Verdana" w:hAnsi="Verdana"/>
          <w:sz w:val="18"/>
          <w:szCs w:val="18"/>
          <w:lang w:val="nl-BE"/>
        </w:rPr>
        <w:t xml:space="preserve">. </w:t>
      </w:r>
    </w:p>
    <w:p w14:paraId="7CF6B829" w14:textId="77777777" w:rsidR="004F5A19" w:rsidRPr="00163043"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003F934" w14:textId="77777777" w:rsidR="004F5A19"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waarde van de leveringen in de berekening van de boete, is de prijs voor die leveringen, bepaald in het aan</w:t>
      </w:r>
      <w:r w:rsidRPr="00163043">
        <w:rPr>
          <w:rFonts w:ascii="Verdana" w:hAnsi="Verdana"/>
          <w:sz w:val="18"/>
          <w:szCs w:val="18"/>
          <w:lang w:val="nl-BE"/>
        </w:rPr>
        <w:softHyphen/>
        <w:t>bod eventueel gewijzigd door bijakten echter zonder de toepassing van de korting wegens minderwaarde in aanmerking te nemen, doch mits opneming van de hef</w:t>
      </w:r>
      <w:r w:rsidRPr="00163043">
        <w:rPr>
          <w:rFonts w:ascii="Verdana" w:hAnsi="Verdana"/>
          <w:sz w:val="18"/>
          <w:szCs w:val="18"/>
          <w:lang w:val="nl-BE"/>
        </w:rPr>
        <w:softHyphen/>
        <w:t>fingen door het Opdrachtgevend Bestuur te dragen en niet in het aanbod begrepen.</w:t>
      </w:r>
    </w:p>
    <w:p w14:paraId="537C008E" w14:textId="77777777" w:rsidR="004F5A19" w:rsidRPr="00163043"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bookmarkStart w:id="322" w:name="_Toc447045224"/>
      <w:bookmarkStart w:id="323" w:name="_Toc450730428"/>
    </w:p>
    <w:p w14:paraId="572E180F" w14:textId="77777777" w:rsidR="004F5A19"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verzoeken tot kwijtschelding van de eventueel toegepaste boetes dienen per aan</w:t>
      </w:r>
      <w:r w:rsidRPr="00163043">
        <w:rPr>
          <w:rFonts w:ascii="Verdana" w:hAnsi="Verdana"/>
          <w:sz w:val="18"/>
          <w:szCs w:val="18"/>
          <w:lang w:val="nl-BE"/>
        </w:rPr>
        <w:softHyphen/>
        <w:t>getekend schrijven aan het Opdrachtgevend Bestuur te worden gericht. De datum van de aantekening ter post heeft bewijskracht voor de datum van het verzoekschrift.</w:t>
      </w:r>
    </w:p>
    <w:p w14:paraId="1E5DD470" w14:textId="77777777" w:rsidR="004F5A19"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0AB9020" w14:textId="77777777" w:rsidR="004F5A19" w:rsidRPr="00CB229B" w:rsidRDefault="004F5A19" w:rsidP="00CB229B">
      <w:pPr>
        <w:pStyle w:val="Heading2"/>
        <w:numPr>
          <w:ilvl w:val="0"/>
          <w:numId w:val="54"/>
        </w:numPr>
        <w:tabs>
          <w:tab w:val="num" w:pos="432"/>
        </w:tabs>
        <w:spacing w:before="220" w:line="240" w:lineRule="auto"/>
        <w:ind w:left="432" w:hanging="432"/>
        <w:rPr>
          <w:b/>
          <w:i/>
          <w:color w:val="000000"/>
          <w:szCs w:val="24"/>
        </w:rPr>
      </w:pPr>
      <w:bookmarkStart w:id="324" w:name="_Toc126698313"/>
      <w:r w:rsidRPr="00CB229B">
        <w:rPr>
          <w:b/>
          <w:i/>
          <w:color w:val="000000"/>
          <w:szCs w:val="24"/>
        </w:rPr>
        <w:t>Bescherming van persoonsgegevens</w:t>
      </w:r>
      <w:bookmarkEnd w:id="322"/>
      <w:bookmarkEnd w:id="323"/>
      <w:bookmarkEnd w:id="324"/>
      <w:r w:rsidRPr="00CB229B">
        <w:rPr>
          <w:b/>
          <w:i/>
          <w:color w:val="000000"/>
          <w:szCs w:val="24"/>
        </w:rPr>
        <w:t xml:space="preserve"> </w:t>
      </w:r>
    </w:p>
    <w:p w14:paraId="20C4E163" w14:textId="77777777" w:rsidR="00D57AF6" w:rsidRPr="00D57AF6" w:rsidRDefault="00D57AF6" w:rsidP="00DF4CBF">
      <w:pPr>
        <w:spacing w:line="276" w:lineRule="auto"/>
        <w:rPr>
          <w:lang w:val="nl-BE" w:eastAsia="nl-NL"/>
        </w:rPr>
      </w:pPr>
    </w:p>
    <w:p w14:paraId="3C074A90" w14:textId="77777777" w:rsidR="004F5A19" w:rsidRDefault="004F5A19" w:rsidP="00DF4CBF">
      <w:pPr>
        <w:spacing w:line="276" w:lineRule="auto"/>
        <w:jc w:val="both"/>
        <w:rPr>
          <w:rFonts w:ascii="Verdana" w:hAnsi="Verdana"/>
          <w:sz w:val="18"/>
          <w:szCs w:val="18"/>
          <w:lang w:val="nl-BE" w:eastAsia="zh-TW"/>
        </w:rPr>
      </w:pPr>
      <w:r w:rsidRPr="00D57AF6">
        <w:rPr>
          <w:rFonts w:ascii="Verdana" w:hAnsi="Verdana"/>
          <w:sz w:val="18"/>
          <w:szCs w:val="18"/>
          <w:lang w:val="nl-BE" w:eastAsia="zh-TW"/>
        </w:rPr>
        <w:t xml:space="preserve">De inschrijver erkent en aanvaardt dat persoonsgegevens van zijn personeel zullen worden gebruikt door de aanbestedende overheid. Deze persoonsgegevens zullen worden gebruikt in het kader van het onderzoek van de offertes, de facturatie, het klantenbeheer alsook voor operationele doeleinden. Deze gegevens mogen worden meegedeeld aan Fost Plus die deze gegevens zal verwerken in overeenstemming met de toepasselijke regelgeving betreffende de verwerking van persoonsgegevens. Iedere persoon waarvan persoonsgegevens worden verwerkt in het kader van deze Opdracht heeft een toegangsrecht en recht van wijziging van zijn persoonsgegevens en kan zich verzetten tegen het gebruik door de aanbestedende overheid of Fost Plus van zijn persoonsgegevens. Deze rechten kunnen worden uitgevoerd door een e-mail te sturen naar het volgende e-mailadres: </w:t>
      </w:r>
      <w:hyperlink r:id="rId24" w:history="1">
        <w:r w:rsidR="00D57AF6" w:rsidRPr="001421D7">
          <w:rPr>
            <w:rStyle w:val="Hyperlink"/>
            <w:rFonts w:ascii="Verdana" w:hAnsi="Verdana"/>
            <w:sz w:val="18"/>
            <w:szCs w:val="18"/>
            <w:lang w:val="nl-BE" w:eastAsia="zh-TW"/>
          </w:rPr>
          <w:t>privacy@fostplus.be</w:t>
        </w:r>
      </w:hyperlink>
      <w:r w:rsidRPr="00D57AF6">
        <w:rPr>
          <w:rFonts w:ascii="Verdana" w:hAnsi="Verdana"/>
          <w:sz w:val="18"/>
          <w:szCs w:val="18"/>
          <w:lang w:val="nl-BE" w:eastAsia="zh-TW"/>
        </w:rPr>
        <w:t xml:space="preserve">. </w:t>
      </w:r>
    </w:p>
    <w:p w14:paraId="7EC4479B" w14:textId="77777777" w:rsidR="00D57AF6" w:rsidRPr="00D57AF6" w:rsidRDefault="00D57AF6" w:rsidP="00DF4CBF">
      <w:pPr>
        <w:spacing w:line="276" w:lineRule="auto"/>
        <w:jc w:val="both"/>
        <w:rPr>
          <w:rFonts w:ascii="Verdana" w:hAnsi="Verdana"/>
          <w:sz w:val="18"/>
          <w:szCs w:val="18"/>
          <w:lang w:val="nl-BE" w:eastAsia="zh-TW"/>
        </w:rPr>
      </w:pPr>
    </w:p>
    <w:p w14:paraId="4AFC0895" w14:textId="77777777" w:rsidR="004F5A19" w:rsidRDefault="004F5A19" w:rsidP="00717529">
      <w:pPr>
        <w:spacing w:line="276" w:lineRule="auto"/>
        <w:jc w:val="both"/>
        <w:rPr>
          <w:rFonts w:ascii="Verdana" w:hAnsi="Verdana"/>
          <w:sz w:val="18"/>
          <w:szCs w:val="18"/>
          <w:lang w:val="nl-BE" w:eastAsia="zh-TW"/>
        </w:rPr>
      </w:pPr>
      <w:r w:rsidRPr="00D57AF6">
        <w:rPr>
          <w:rFonts w:ascii="Verdana" w:hAnsi="Verdana"/>
          <w:sz w:val="18"/>
          <w:szCs w:val="18"/>
          <w:lang w:val="nl-BE" w:eastAsia="zh-TW"/>
        </w:rPr>
        <w:t xml:space="preserve">Door een offerte in te dienen verklaart de inschrijver (1) dat hij zijn relevante personeelsleden heeft ingelicht van de inhoud van dit artikel </w:t>
      </w:r>
      <w:r w:rsidR="00D616BC">
        <w:rPr>
          <w:rFonts w:ascii="Verdana" w:hAnsi="Verdana"/>
          <w:sz w:val="18"/>
          <w:szCs w:val="18"/>
          <w:lang w:val="nl-BE" w:eastAsia="zh-TW"/>
        </w:rPr>
        <w:t>2</w:t>
      </w:r>
      <w:r w:rsidR="004C34B7">
        <w:rPr>
          <w:rFonts w:ascii="Verdana" w:hAnsi="Verdana"/>
          <w:sz w:val="18"/>
          <w:szCs w:val="18"/>
          <w:lang w:val="nl-BE" w:eastAsia="zh-TW"/>
        </w:rPr>
        <w:t>0</w:t>
      </w:r>
      <w:r w:rsidRPr="00D57AF6">
        <w:rPr>
          <w:rFonts w:ascii="Verdana" w:hAnsi="Verdana"/>
          <w:sz w:val="18"/>
          <w:szCs w:val="18"/>
          <w:lang w:val="nl-BE" w:eastAsia="zh-TW"/>
        </w:rPr>
        <w:t xml:space="preserve"> en (2) hun uitdrukkelijke, geïnformeerde, specifieke, duidelijke en schriftelijke toestemming heeft gekregen voor de verwerking van hun persoonsgegevens in het kader van deze Opdracht. </w:t>
      </w:r>
    </w:p>
    <w:p w14:paraId="41E21EF6" w14:textId="77777777" w:rsidR="004F5A19"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ACA8D40" w14:textId="77777777" w:rsidR="004F5A19" w:rsidRDefault="004F5A1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7998778" w14:textId="77777777" w:rsidR="004F5A19" w:rsidRPr="00163043" w:rsidRDefault="004F5A19" w:rsidP="00DF4CBF">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13" w:line="276" w:lineRule="auto"/>
        <w:jc w:val="left"/>
        <w:rPr>
          <w:rFonts w:ascii="Verdana" w:hAnsi="Verdana"/>
          <w:sz w:val="18"/>
          <w:szCs w:val="18"/>
        </w:rPr>
      </w:pPr>
      <w:r>
        <w:rPr>
          <w:rFonts w:ascii="Verdana" w:hAnsi="Verdana"/>
          <w:sz w:val="18"/>
          <w:szCs w:val="18"/>
        </w:rPr>
        <w:br w:type="page"/>
      </w:r>
      <w:bookmarkStart w:id="325" w:name="_Toc126698314"/>
      <w:r w:rsidRPr="00163043">
        <w:rPr>
          <w:rFonts w:ascii="Verdana" w:eastAsia="Times New Roman" w:hAnsi="Verdana" w:cs="Arial"/>
          <w:bCs/>
          <w:kern w:val="32"/>
          <w:sz w:val="30"/>
          <w:szCs w:val="32"/>
          <w:lang w:eastAsia="nl-NL"/>
        </w:rPr>
        <w:lastRenderedPageBreak/>
        <w:t>DEEL I</w:t>
      </w:r>
      <w:r>
        <w:rPr>
          <w:rFonts w:ascii="Verdana" w:eastAsia="Times New Roman" w:hAnsi="Verdana" w:cs="Arial"/>
          <w:bCs/>
          <w:kern w:val="32"/>
          <w:sz w:val="30"/>
          <w:szCs w:val="32"/>
          <w:lang w:eastAsia="nl-NL"/>
        </w:rPr>
        <w:t>I: TECHNISCHE</w:t>
      </w:r>
      <w:r w:rsidRPr="00163043">
        <w:rPr>
          <w:rFonts w:ascii="Verdana" w:eastAsia="Times New Roman" w:hAnsi="Verdana" w:cs="Arial"/>
          <w:bCs/>
          <w:kern w:val="32"/>
          <w:sz w:val="30"/>
          <w:szCs w:val="32"/>
          <w:lang w:eastAsia="nl-NL"/>
        </w:rPr>
        <w:t xml:space="preserve"> BEPALINGEN</w:t>
      </w:r>
      <w:bookmarkEnd w:id="325"/>
    </w:p>
    <w:p w14:paraId="7723FA71" w14:textId="77777777" w:rsidR="00501F37" w:rsidRPr="00CD5501" w:rsidRDefault="00501F37" w:rsidP="00CD5501">
      <w:pPr>
        <w:pStyle w:val="Heading2"/>
        <w:numPr>
          <w:ilvl w:val="0"/>
          <w:numId w:val="54"/>
        </w:numPr>
        <w:tabs>
          <w:tab w:val="num" w:pos="432"/>
        </w:tabs>
        <w:spacing w:before="220" w:line="240" w:lineRule="auto"/>
        <w:ind w:left="432" w:hanging="432"/>
        <w:rPr>
          <w:b/>
          <w:i/>
          <w:color w:val="000000"/>
          <w:szCs w:val="24"/>
        </w:rPr>
      </w:pPr>
      <w:bookmarkStart w:id="326" w:name="_Toc126698315"/>
      <w:r w:rsidRPr="00CD5501">
        <w:rPr>
          <w:b/>
          <w:i/>
          <w:color w:val="000000"/>
          <w:szCs w:val="24"/>
        </w:rPr>
        <w:t>Wijze van uitvoering</w:t>
      </w:r>
      <w:bookmarkEnd w:id="326"/>
      <w:r w:rsidR="001034A7" w:rsidRPr="00CD5501">
        <w:rPr>
          <w:b/>
          <w:i/>
          <w:color w:val="000000"/>
          <w:szCs w:val="24"/>
        </w:rPr>
        <w:fldChar w:fldCharType="begin"/>
      </w:r>
      <w:r w:rsidRPr="00CD5501">
        <w:rPr>
          <w:b/>
          <w:i/>
          <w:color w:val="000000"/>
          <w:szCs w:val="24"/>
        </w:rPr>
        <w:instrText>tc  \l 2 "</w:instrText>
      </w:r>
      <w:bookmarkStart w:id="327" w:name="_Toc16995601"/>
      <w:bookmarkStart w:id="328" w:name="_Toc367887619"/>
      <w:r w:rsidRPr="00CD5501">
        <w:rPr>
          <w:b/>
          <w:i/>
          <w:color w:val="000000"/>
          <w:szCs w:val="24"/>
        </w:rPr>
        <w:instrText>Artikel 21: Wijze van uitvoering</w:instrText>
      </w:r>
      <w:bookmarkEnd w:id="327"/>
      <w:bookmarkEnd w:id="328"/>
      <w:r w:rsidRPr="00CD5501">
        <w:rPr>
          <w:b/>
          <w:i/>
          <w:color w:val="000000"/>
          <w:szCs w:val="24"/>
        </w:rPr>
        <w:instrText>"</w:instrText>
      </w:r>
      <w:r w:rsidR="001034A7" w:rsidRPr="00CD5501">
        <w:rPr>
          <w:b/>
          <w:i/>
          <w:color w:val="000000"/>
          <w:szCs w:val="24"/>
        </w:rPr>
        <w:fldChar w:fldCharType="end"/>
      </w:r>
    </w:p>
    <w:p w14:paraId="3A4BC85F"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9A25143" w14:textId="26D3BA61"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individuele leveringen geschieden ingevolge [</w:t>
      </w:r>
      <w:r w:rsidRPr="00451777">
        <w:rPr>
          <w:rFonts w:ascii="Verdana" w:eastAsia="Times New Roman" w:hAnsi="Verdana"/>
          <w:sz w:val="18"/>
          <w:szCs w:val="18"/>
          <w:highlight w:val="lightGray"/>
          <w:lang w:val="nl-BE" w:eastAsia="nl-NL"/>
        </w:rPr>
        <w:t>een eenmalige bestelling / gedeeltelijke bestellingen</w:t>
      </w:r>
      <w:r w:rsidRPr="00163043">
        <w:rPr>
          <w:rFonts w:ascii="Verdana" w:hAnsi="Verdana"/>
          <w:sz w:val="18"/>
          <w:szCs w:val="18"/>
          <w:lang w:val="nl-BE"/>
        </w:rPr>
        <w:t xml:space="preserve">]. Op de bestelbon vermeldt </w:t>
      </w:r>
      <w:r w:rsidR="00F5079B">
        <w:rPr>
          <w:rFonts w:ascii="Verdana" w:hAnsi="Verdana"/>
          <w:sz w:val="18"/>
          <w:szCs w:val="18"/>
          <w:lang w:val="nl-BE"/>
        </w:rPr>
        <w:t>de aanbestedende overheid</w:t>
      </w:r>
      <w:r w:rsidRPr="00163043">
        <w:rPr>
          <w:rFonts w:ascii="Verdana" w:hAnsi="Verdana"/>
          <w:sz w:val="18"/>
          <w:szCs w:val="18"/>
          <w:lang w:val="nl-BE"/>
        </w:rPr>
        <w:t xml:space="preserve"> de hoeveelheid zakken die zij opvraagt, alsook de hoeveelheid per afleverpunt. Een lijst met de </w:t>
      </w:r>
      <w:r w:rsidR="00DE5F1C" w:rsidRPr="00163043">
        <w:rPr>
          <w:rFonts w:ascii="Verdana" w:hAnsi="Verdana"/>
          <w:sz w:val="18"/>
          <w:szCs w:val="18"/>
          <w:lang w:val="nl-BE"/>
        </w:rPr>
        <w:t xml:space="preserve">leveringsadressen </w:t>
      </w:r>
      <w:r w:rsidR="00F5079B">
        <w:rPr>
          <w:rFonts w:ascii="Verdana" w:hAnsi="Verdana"/>
          <w:sz w:val="18"/>
          <w:szCs w:val="18"/>
          <w:lang w:val="nl-BE"/>
        </w:rPr>
        <w:t>werd opgenomen in bijlage C</w:t>
      </w:r>
      <w:r w:rsidRPr="00163043">
        <w:rPr>
          <w:rFonts w:ascii="Verdana" w:hAnsi="Verdana"/>
          <w:sz w:val="18"/>
          <w:szCs w:val="18"/>
          <w:lang w:val="nl-BE"/>
        </w:rPr>
        <w:t xml:space="preserve"> van onderhavig bestek. De </w:t>
      </w:r>
      <w:r w:rsidR="00EB1AC7" w:rsidRPr="00163043">
        <w:rPr>
          <w:rFonts w:ascii="Verdana" w:hAnsi="Verdana"/>
          <w:sz w:val="18"/>
          <w:szCs w:val="18"/>
          <w:lang w:val="nl-BE"/>
        </w:rPr>
        <w:t>L</w:t>
      </w:r>
      <w:r w:rsidRPr="00163043">
        <w:rPr>
          <w:rFonts w:ascii="Verdana" w:hAnsi="Verdana"/>
          <w:sz w:val="18"/>
          <w:szCs w:val="18"/>
          <w:lang w:val="nl-BE"/>
        </w:rPr>
        <w:t>everancier dient in zijn inschrijving</w:t>
      </w:r>
      <w:r w:rsidR="00DE5F1C" w:rsidRPr="00163043">
        <w:rPr>
          <w:rFonts w:ascii="Verdana" w:hAnsi="Verdana"/>
          <w:sz w:val="18"/>
          <w:szCs w:val="18"/>
          <w:lang w:val="nl-BE"/>
        </w:rPr>
        <w:t xml:space="preserve"> </w:t>
      </w:r>
      <w:r w:rsidRPr="00163043">
        <w:rPr>
          <w:rFonts w:ascii="Verdana" w:hAnsi="Verdana"/>
          <w:sz w:val="18"/>
          <w:szCs w:val="18"/>
          <w:lang w:val="nl-BE"/>
        </w:rPr>
        <w:t>aan te geven tot welke leveringstermijn hij zich bindt voor lagervermelde deelschijven, rekenend vanaf de datum van de bestelling.</w:t>
      </w:r>
    </w:p>
    <w:p w14:paraId="7D6475CD" w14:textId="3CCB12C1" w:rsidR="00D16312" w:rsidRPr="00CC03B8" w:rsidRDefault="00D16312" w:rsidP="00D1631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eastAsia="Times New Roman" w:hAnsi="Verdana"/>
          <w:sz w:val="18"/>
          <w:szCs w:val="18"/>
          <w:lang w:val="nl-BE" w:eastAsia="nl-NL"/>
        </w:rPr>
      </w:pPr>
      <w:r w:rsidRPr="00CC03B8">
        <w:rPr>
          <w:rFonts w:ascii="Verdana" w:hAnsi="Verdana"/>
          <w:sz w:val="18"/>
          <w:szCs w:val="18"/>
          <w:lang w:val="nl-BE"/>
        </w:rPr>
        <w:t xml:space="preserve">Post </w:t>
      </w:r>
      <w:r w:rsidR="009D0BB4" w:rsidRPr="00CC03B8">
        <w:rPr>
          <w:rFonts w:ascii="Verdana" w:hAnsi="Verdana"/>
          <w:sz w:val="18"/>
          <w:szCs w:val="18"/>
        </w:rPr>
        <w:t>1</w:t>
      </w:r>
      <w:r w:rsidRPr="00CC03B8">
        <w:rPr>
          <w:rFonts w:ascii="Verdana" w:hAnsi="Verdana"/>
          <w:sz w:val="18"/>
          <w:szCs w:val="18"/>
          <w:lang w:val="nl-BE"/>
        </w:rPr>
        <w:t>: levering van 60 liter PE-zakken [</w:t>
      </w:r>
      <w:r w:rsidRPr="00CC03B8">
        <w:rPr>
          <w:rFonts w:ascii="Verdana" w:eastAsia="Times New Roman" w:hAnsi="Verdana"/>
          <w:sz w:val="18"/>
          <w:szCs w:val="18"/>
          <w:lang w:val="nl-BE" w:eastAsia="nl-NL"/>
        </w:rPr>
        <w:t>in deelschijven van … zakken / eenmalig]</w:t>
      </w:r>
    </w:p>
    <w:p w14:paraId="630EB1DC" w14:textId="77777777" w:rsidR="00D16312" w:rsidRPr="00CC03B8" w:rsidRDefault="00D16312" w:rsidP="00D1631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16590C0" w14:textId="60C6E850" w:rsidR="00D16312" w:rsidRPr="00CC03B8" w:rsidRDefault="00D16312" w:rsidP="00D1631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eastAsia="Times New Roman" w:hAnsi="Verdana"/>
          <w:sz w:val="18"/>
          <w:szCs w:val="18"/>
          <w:lang w:val="nl-BE" w:eastAsia="nl-NL"/>
        </w:rPr>
      </w:pPr>
      <w:r w:rsidRPr="00CC03B8">
        <w:rPr>
          <w:rFonts w:ascii="Verdana" w:hAnsi="Verdana"/>
          <w:sz w:val="18"/>
          <w:szCs w:val="18"/>
          <w:lang w:val="nl-BE"/>
        </w:rPr>
        <w:t xml:space="preserve">Post </w:t>
      </w:r>
      <w:r w:rsidR="009D0BB4" w:rsidRPr="00CC03B8">
        <w:rPr>
          <w:rFonts w:ascii="Verdana" w:hAnsi="Verdana"/>
          <w:sz w:val="18"/>
          <w:szCs w:val="18"/>
        </w:rPr>
        <w:t>2</w:t>
      </w:r>
      <w:r w:rsidRPr="00CC03B8">
        <w:rPr>
          <w:rFonts w:ascii="Verdana" w:hAnsi="Verdana"/>
          <w:sz w:val="18"/>
          <w:szCs w:val="18"/>
          <w:lang w:val="nl-BE"/>
        </w:rPr>
        <w:t xml:space="preserve">: levering van </w:t>
      </w:r>
      <w:r w:rsidR="00F86C6B" w:rsidRPr="00CC03B8">
        <w:rPr>
          <w:rFonts w:ascii="Verdana" w:hAnsi="Verdana"/>
          <w:sz w:val="18"/>
          <w:szCs w:val="18"/>
          <w:lang w:val="nl-BE"/>
        </w:rPr>
        <w:t>9</w:t>
      </w:r>
      <w:r w:rsidRPr="00CC03B8">
        <w:rPr>
          <w:rFonts w:ascii="Verdana" w:hAnsi="Verdana"/>
          <w:sz w:val="18"/>
          <w:szCs w:val="18"/>
          <w:lang w:val="nl-BE"/>
        </w:rPr>
        <w:t>0 liter PE-zakken [</w:t>
      </w:r>
      <w:r w:rsidRPr="00CC03B8">
        <w:rPr>
          <w:rFonts w:ascii="Verdana" w:eastAsia="Times New Roman" w:hAnsi="Verdana"/>
          <w:sz w:val="18"/>
          <w:szCs w:val="18"/>
          <w:lang w:val="nl-BE" w:eastAsia="nl-NL"/>
        </w:rPr>
        <w:t>in deelschijven van … zakken / eenmalig]</w:t>
      </w:r>
    </w:p>
    <w:p w14:paraId="0FD6C83A" w14:textId="77777777" w:rsidR="00F5079B" w:rsidRPr="00CC03B8" w:rsidRDefault="00F5079B"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eastAsia="Times New Roman" w:hAnsi="Verdana"/>
          <w:sz w:val="18"/>
          <w:szCs w:val="18"/>
          <w:lang w:val="nl-BE" w:eastAsia="nl-NL"/>
        </w:rPr>
      </w:pPr>
    </w:p>
    <w:p w14:paraId="3DCC1D08" w14:textId="11534B3F" w:rsidR="00501F37" w:rsidRPr="00CC03B8" w:rsidRDefault="009A452E"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eastAsia="Times New Roman" w:hAnsi="Verdana"/>
          <w:sz w:val="18"/>
          <w:szCs w:val="18"/>
          <w:lang w:val="nl-BE" w:eastAsia="nl-NL"/>
        </w:rPr>
      </w:pPr>
      <w:r w:rsidRPr="00CC03B8">
        <w:rPr>
          <w:rFonts w:ascii="Verdana" w:hAnsi="Verdana"/>
          <w:sz w:val="18"/>
          <w:szCs w:val="18"/>
          <w:lang w:val="nl-BE"/>
        </w:rPr>
        <w:t xml:space="preserve">Post </w:t>
      </w:r>
      <w:r w:rsidR="009D0BB4" w:rsidRPr="00CC03B8">
        <w:rPr>
          <w:rFonts w:ascii="Verdana" w:hAnsi="Verdana"/>
          <w:sz w:val="18"/>
          <w:szCs w:val="18"/>
        </w:rPr>
        <w:t>3</w:t>
      </w:r>
      <w:r w:rsidRPr="00CC03B8">
        <w:rPr>
          <w:rFonts w:ascii="Verdana" w:hAnsi="Verdana"/>
          <w:sz w:val="18"/>
          <w:szCs w:val="18"/>
          <w:lang w:val="nl-BE"/>
        </w:rPr>
        <w:t xml:space="preserve">: </w:t>
      </w:r>
      <w:r w:rsidR="00501F37" w:rsidRPr="00CC03B8">
        <w:rPr>
          <w:rFonts w:ascii="Verdana" w:hAnsi="Verdana"/>
          <w:sz w:val="18"/>
          <w:szCs w:val="18"/>
          <w:lang w:val="nl-BE"/>
        </w:rPr>
        <w:t>levering van 120 liter PE-zakken [</w:t>
      </w:r>
      <w:r w:rsidR="00501F37" w:rsidRPr="00CC03B8">
        <w:rPr>
          <w:rFonts w:ascii="Verdana" w:eastAsia="Times New Roman" w:hAnsi="Verdana"/>
          <w:sz w:val="18"/>
          <w:szCs w:val="18"/>
          <w:lang w:val="nl-BE" w:eastAsia="nl-NL"/>
        </w:rPr>
        <w:t>in deelsc</w:t>
      </w:r>
      <w:r w:rsidR="00F5079B" w:rsidRPr="00CC03B8">
        <w:rPr>
          <w:rFonts w:ascii="Verdana" w:eastAsia="Times New Roman" w:hAnsi="Verdana"/>
          <w:sz w:val="18"/>
          <w:szCs w:val="18"/>
          <w:lang w:val="nl-BE" w:eastAsia="nl-NL"/>
        </w:rPr>
        <w:t>hijven van … zakken / eenmalig]</w:t>
      </w:r>
    </w:p>
    <w:p w14:paraId="3783E208" w14:textId="3A876747" w:rsidR="00501F37" w:rsidRPr="00CD5501" w:rsidRDefault="00DE5F1C" w:rsidP="00CD5501">
      <w:pPr>
        <w:pStyle w:val="Heading2"/>
        <w:numPr>
          <w:ilvl w:val="0"/>
          <w:numId w:val="54"/>
        </w:numPr>
        <w:tabs>
          <w:tab w:val="num" w:pos="432"/>
        </w:tabs>
        <w:spacing w:before="220" w:line="240" w:lineRule="auto"/>
        <w:ind w:left="432" w:hanging="432"/>
        <w:rPr>
          <w:b/>
          <w:i/>
          <w:color w:val="000000"/>
          <w:szCs w:val="24"/>
        </w:rPr>
      </w:pPr>
      <w:bookmarkStart w:id="329" w:name="_Toc126698316"/>
      <w:r w:rsidRPr="00CD5501">
        <w:rPr>
          <w:b/>
          <w:i/>
          <w:color w:val="000000"/>
          <w:szCs w:val="24"/>
        </w:rPr>
        <w:t>Leveringsp</w:t>
      </w:r>
      <w:r w:rsidR="00501F37" w:rsidRPr="00CD5501">
        <w:rPr>
          <w:b/>
          <w:i/>
          <w:color w:val="000000"/>
          <w:szCs w:val="24"/>
        </w:rPr>
        <w:t>laats en formaliteiten en controle op de uitvoering</w:t>
      </w:r>
      <w:bookmarkEnd w:id="329"/>
      <w:r w:rsidR="001034A7" w:rsidRPr="00CD5501">
        <w:rPr>
          <w:b/>
          <w:i/>
          <w:color w:val="000000"/>
          <w:szCs w:val="24"/>
        </w:rPr>
        <w:fldChar w:fldCharType="begin"/>
      </w:r>
      <w:r w:rsidR="00501F37" w:rsidRPr="00CD5501">
        <w:rPr>
          <w:b/>
          <w:i/>
          <w:color w:val="000000"/>
          <w:szCs w:val="24"/>
        </w:rPr>
        <w:instrText>tc  \l 2 "</w:instrText>
      </w:r>
      <w:bookmarkStart w:id="330" w:name="_Toc16995602"/>
      <w:bookmarkStart w:id="331" w:name="_Toc367887620"/>
      <w:r w:rsidR="00501F37" w:rsidRPr="00CD5501">
        <w:rPr>
          <w:b/>
          <w:i/>
          <w:color w:val="000000"/>
          <w:szCs w:val="24"/>
        </w:rPr>
        <w:instrText>Artikel 22: Plaats van leveringen en formaliteiten en controle op de uitvoering</w:instrText>
      </w:r>
      <w:bookmarkEnd w:id="330"/>
      <w:bookmarkEnd w:id="331"/>
      <w:r w:rsidR="00501F37" w:rsidRPr="00CD5501">
        <w:rPr>
          <w:b/>
          <w:i/>
          <w:color w:val="000000"/>
          <w:szCs w:val="24"/>
        </w:rPr>
        <w:instrText>"</w:instrText>
      </w:r>
      <w:r w:rsidR="001034A7" w:rsidRPr="00CD5501">
        <w:rPr>
          <w:b/>
          <w:i/>
          <w:color w:val="000000"/>
          <w:szCs w:val="24"/>
        </w:rPr>
        <w:fldChar w:fldCharType="end"/>
      </w:r>
    </w:p>
    <w:p w14:paraId="7791E688" w14:textId="77777777" w:rsidR="00207D2F" w:rsidRPr="00207D2F" w:rsidRDefault="00207D2F" w:rsidP="00207D2F">
      <w:pPr>
        <w:rPr>
          <w:lang w:val="fr-BE" w:eastAsia="nl-NL"/>
        </w:rPr>
      </w:pPr>
    </w:p>
    <w:p w14:paraId="598323E6"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leveringen zullen gebeuren in aanwezigheid van een afgevaardigde van </w:t>
      </w:r>
      <w:r w:rsidR="00F5079B">
        <w:rPr>
          <w:rFonts w:ascii="Verdana" w:hAnsi="Verdana"/>
          <w:sz w:val="18"/>
          <w:szCs w:val="18"/>
          <w:lang w:val="nl-BE"/>
        </w:rPr>
        <w:t>de aanbestedende overheid</w:t>
      </w:r>
      <w:r w:rsidRPr="00163043">
        <w:rPr>
          <w:rFonts w:ascii="Verdana" w:hAnsi="Verdana"/>
          <w:sz w:val="18"/>
          <w:szCs w:val="18"/>
          <w:lang w:val="nl-BE"/>
        </w:rPr>
        <w:t>.</w:t>
      </w:r>
    </w:p>
    <w:p w14:paraId="170503FA" w14:textId="77777777" w:rsidR="00B226AC" w:rsidRPr="00163043" w:rsidRDefault="00B226AC"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p>
    <w:p w14:paraId="367643FF" w14:textId="77777777" w:rsidR="00501F37" w:rsidRDefault="00B226AC"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r w:rsidRPr="00163043">
        <w:rPr>
          <w:rFonts w:ascii="Verdana" w:hAnsi="Verdana"/>
          <w:sz w:val="18"/>
          <w:szCs w:val="18"/>
          <w:lang w:val="nl-BE"/>
        </w:rPr>
        <w:t xml:space="preserve">Post 1: </w:t>
      </w:r>
      <w:r w:rsidR="00501F37" w:rsidRPr="00163043">
        <w:rPr>
          <w:rFonts w:ascii="Verdana" w:hAnsi="Verdana"/>
          <w:sz w:val="18"/>
          <w:szCs w:val="18"/>
          <w:lang w:val="nl-BE"/>
        </w:rPr>
        <w:t xml:space="preserve">De leveringen moeten door de zorgen en op kosten van de </w:t>
      </w:r>
      <w:r w:rsidR="00EB1AC7" w:rsidRPr="00163043">
        <w:rPr>
          <w:rFonts w:ascii="Verdana" w:hAnsi="Verdana"/>
          <w:sz w:val="18"/>
          <w:szCs w:val="18"/>
          <w:lang w:val="nl-BE"/>
        </w:rPr>
        <w:t>L</w:t>
      </w:r>
      <w:r w:rsidR="00501F37" w:rsidRPr="00163043">
        <w:rPr>
          <w:rFonts w:ascii="Verdana" w:hAnsi="Verdana"/>
          <w:sz w:val="18"/>
          <w:szCs w:val="18"/>
          <w:lang w:val="nl-BE"/>
        </w:rPr>
        <w:t xml:space="preserve">everancier worden afgeleverd op de </w:t>
      </w:r>
      <w:r w:rsidR="00DE5F1C" w:rsidRPr="00163043">
        <w:rPr>
          <w:rFonts w:ascii="Verdana" w:hAnsi="Verdana"/>
          <w:sz w:val="18"/>
          <w:szCs w:val="18"/>
          <w:lang w:val="nl-BE"/>
        </w:rPr>
        <w:t>leverings</w:t>
      </w:r>
      <w:r w:rsidR="00501F37" w:rsidRPr="00163043">
        <w:rPr>
          <w:rFonts w:ascii="Verdana" w:hAnsi="Verdana"/>
          <w:sz w:val="18"/>
          <w:szCs w:val="18"/>
          <w:lang w:val="nl-BE"/>
        </w:rPr>
        <w:t>adressen uit de lijst gevoegd bij de gedeeltelijke be</w:t>
      </w:r>
      <w:r w:rsidR="00501F37" w:rsidRPr="00163043">
        <w:rPr>
          <w:rFonts w:ascii="Verdana" w:hAnsi="Verdana"/>
          <w:sz w:val="18"/>
          <w:szCs w:val="18"/>
          <w:lang w:val="nl-BE"/>
        </w:rPr>
        <w:softHyphen/>
        <w:t xml:space="preserve">stelbon. De bestemmeling tekent bij de levering de hem aangeboden leveringsbon af. De </w:t>
      </w:r>
      <w:r w:rsidR="00AE357F" w:rsidRPr="00163043">
        <w:rPr>
          <w:rFonts w:ascii="Verdana" w:hAnsi="Verdana"/>
          <w:sz w:val="18"/>
          <w:szCs w:val="18"/>
          <w:lang w:val="nl-BE"/>
        </w:rPr>
        <w:t>L</w:t>
      </w:r>
      <w:r w:rsidR="00501F37" w:rsidRPr="00163043">
        <w:rPr>
          <w:rFonts w:ascii="Verdana" w:hAnsi="Verdana"/>
          <w:sz w:val="18"/>
          <w:szCs w:val="18"/>
          <w:lang w:val="nl-BE"/>
        </w:rPr>
        <w:t xml:space="preserve">everancier zal tijdig en in elk geval vijf (5) dagen op voorhand </w:t>
      </w:r>
      <w:r w:rsidR="00F5079B">
        <w:rPr>
          <w:rFonts w:ascii="Verdana" w:hAnsi="Verdana"/>
          <w:sz w:val="18"/>
          <w:szCs w:val="18"/>
          <w:lang w:val="nl-BE"/>
        </w:rPr>
        <w:t>de aanbestedende overheid</w:t>
      </w:r>
      <w:r w:rsidR="00F5079B" w:rsidRPr="00163043">
        <w:rPr>
          <w:rFonts w:ascii="Verdana" w:hAnsi="Verdana"/>
          <w:sz w:val="18"/>
          <w:szCs w:val="18"/>
          <w:lang w:val="nl-BE"/>
        </w:rPr>
        <w:t xml:space="preserve"> </w:t>
      </w:r>
      <w:r w:rsidR="00501F37" w:rsidRPr="00163043">
        <w:rPr>
          <w:rFonts w:ascii="Verdana" w:hAnsi="Verdana"/>
          <w:sz w:val="18"/>
          <w:szCs w:val="18"/>
          <w:lang w:val="nl-BE"/>
        </w:rPr>
        <w:t>ver</w:t>
      </w:r>
      <w:r w:rsidR="00501F37" w:rsidRPr="00163043">
        <w:rPr>
          <w:rFonts w:ascii="Verdana" w:hAnsi="Verdana"/>
          <w:sz w:val="18"/>
          <w:szCs w:val="18"/>
          <w:lang w:val="nl-BE"/>
        </w:rPr>
        <w:softHyphen/>
        <w:t xml:space="preserve">wittigen van de datum waarop de leveringen zullen plaatshebben. Een kopie van de ondertekende leveringsbon wordt afgegeven aan </w:t>
      </w:r>
      <w:r w:rsidR="00F5079B">
        <w:rPr>
          <w:rFonts w:ascii="Verdana" w:hAnsi="Verdana"/>
          <w:sz w:val="18"/>
          <w:szCs w:val="18"/>
          <w:lang w:val="nl-BE"/>
        </w:rPr>
        <w:t>de aanbestedende overheid</w:t>
      </w:r>
      <w:r w:rsidR="00501F37" w:rsidRPr="00163043">
        <w:rPr>
          <w:rFonts w:ascii="Verdana" w:hAnsi="Verdana"/>
          <w:sz w:val="18"/>
          <w:szCs w:val="18"/>
          <w:lang w:val="nl-BE"/>
        </w:rPr>
        <w:t>.</w:t>
      </w:r>
    </w:p>
    <w:p w14:paraId="721B4D9F" w14:textId="77777777" w:rsidR="00F5079B" w:rsidRPr="00163043" w:rsidRDefault="00F5079B"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p>
    <w:p w14:paraId="1C7DD19D" w14:textId="77777777" w:rsidR="00501F37" w:rsidRDefault="00B226AC"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r w:rsidRPr="00163043">
        <w:rPr>
          <w:rFonts w:ascii="Verdana" w:hAnsi="Verdana"/>
          <w:sz w:val="18"/>
          <w:szCs w:val="18"/>
          <w:lang w:val="nl-BE"/>
        </w:rPr>
        <w:t xml:space="preserve">Post 2: </w:t>
      </w:r>
      <w:r w:rsidR="00501F37" w:rsidRPr="00163043">
        <w:rPr>
          <w:rFonts w:ascii="Verdana" w:hAnsi="Verdana"/>
          <w:sz w:val="18"/>
          <w:szCs w:val="18"/>
          <w:lang w:val="nl-BE"/>
        </w:rPr>
        <w:t xml:space="preserve">Analoog als voor post 1, doch de leveringen moeten enkel bij </w:t>
      </w:r>
      <w:r w:rsidR="00F5079B">
        <w:rPr>
          <w:rFonts w:ascii="Verdana" w:hAnsi="Verdana"/>
          <w:sz w:val="18"/>
          <w:szCs w:val="18"/>
          <w:lang w:val="nl-BE"/>
        </w:rPr>
        <w:t>de aanbestedende overheid</w:t>
      </w:r>
      <w:r w:rsidR="00F5079B" w:rsidRPr="00163043">
        <w:rPr>
          <w:rFonts w:ascii="Verdana" w:hAnsi="Verdana"/>
          <w:sz w:val="18"/>
          <w:szCs w:val="18"/>
          <w:lang w:val="nl-BE"/>
        </w:rPr>
        <w:t xml:space="preserve"> </w:t>
      </w:r>
      <w:r w:rsidR="00501F37" w:rsidRPr="00163043">
        <w:rPr>
          <w:rFonts w:ascii="Verdana" w:hAnsi="Verdana"/>
          <w:sz w:val="18"/>
          <w:szCs w:val="18"/>
          <w:lang w:val="nl-BE"/>
        </w:rPr>
        <w:t>geleverd worden, [</w:t>
      </w:r>
      <w:r w:rsidR="00501F37" w:rsidRPr="00451777">
        <w:rPr>
          <w:rFonts w:ascii="Verdana" w:eastAsia="Times New Roman" w:hAnsi="Verdana"/>
          <w:sz w:val="18"/>
          <w:szCs w:val="18"/>
          <w:highlight w:val="lightGray"/>
          <w:lang w:val="nl-BE" w:eastAsia="nl-NL"/>
        </w:rPr>
        <w:t>leveringsadres</w:t>
      </w:r>
      <w:r w:rsidR="00501F37" w:rsidRPr="00163043">
        <w:rPr>
          <w:rFonts w:ascii="Verdana" w:hAnsi="Verdana"/>
          <w:sz w:val="18"/>
          <w:szCs w:val="18"/>
          <w:lang w:val="nl-BE"/>
        </w:rPr>
        <w:t>].</w:t>
      </w:r>
    </w:p>
    <w:p w14:paraId="21DF2976" w14:textId="77777777" w:rsidR="00F5079B" w:rsidRPr="00163043" w:rsidRDefault="00F5079B"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p>
    <w:p w14:paraId="09465AE7" w14:textId="77777777" w:rsidR="00FF465D" w:rsidRPr="00163043" w:rsidRDefault="00FF465D" w:rsidP="00DF4CB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09" w:hanging="709"/>
        <w:jc w:val="both"/>
        <w:rPr>
          <w:rFonts w:ascii="Verdana" w:hAnsi="Verdana"/>
          <w:sz w:val="18"/>
          <w:szCs w:val="18"/>
          <w:lang w:val="nl-BE"/>
        </w:rPr>
      </w:pPr>
      <w:r w:rsidRPr="00163043">
        <w:rPr>
          <w:rFonts w:ascii="Verdana" w:hAnsi="Verdana"/>
          <w:sz w:val="18"/>
          <w:szCs w:val="18"/>
          <w:lang w:val="nl-BE"/>
        </w:rPr>
        <w:t xml:space="preserve">Post 3: Analoog als voor post 1, doch de leveringen moeten enkel bij </w:t>
      </w:r>
      <w:r w:rsidR="00F5079B">
        <w:rPr>
          <w:rFonts w:ascii="Verdana" w:hAnsi="Verdana"/>
          <w:sz w:val="18"/>
          <w:szCs w:val="18"/>
          <w:lang w:val="nl-BE"/>
        </w:rPr>
        <w:t>de aanbestedende overheid</w:t>
      </w:r>
      <w:r w:rsidR="00F5079B" w:rsidRPr="00163043">
        <w:rPr>
          <w:rFonts w:ascii="Verdana" w:hAnsi="Verdana"/>
          <w:sz w:val="18"/>
          <w:szCs w:val="18"/>
          <w:lang w:val="nl-BE"/>
        </w:rPr>
        <w:t xml:space="preserve"> </w:t>
      </w:r>
      <w:r w:rsidRPr="00163043">
        <w:rPr>
          <w:rFonts w:ascii="Verdana" w:hAnsi="Verdana"/>
          <w:sz w:val="18"/>
          <w:szCs w:val="18"/>
          <w:lang w:val="nl-BE"/>
        </w:rPr>
        <w:t>geleverd worden, [</w:t>
      </w:r>
      <w:r w:rsidRPr="00451777">
        <w:rPr>
          <w:rFonts w:ascii="Verdana" w:eastAsia="Times New Roman" w:hAnsi="Verdana"/>
          <w:sz w:val="18"/>
          <w:szCs w:val="18"/>
          <w:highlight w:val="lightGray"/>
          <w:lang w:val="nl-BE" w:eastAsia="nl-NL"/>
        </w:rPr>
        <w:t>leveringsadres</w:t>
      </w:r>
      <w:r w:rsidRPr="00163043">
        <w:rPr>
          <w:rFonts w:ascii="Verdana" w:hAnsi="Verdana"/>
          <w:sz w:val="18"/>
          <w:szCs w:val="18"/>
          <w:lang w:val="nl-BE"/>
        </w:rPr>
        <w:t>].</w:t>
      </w:r>
    </w:p>
    <w:p w14:paraId="369F2564" w14:textId="77777777" w:rsidR="00501F37" w:rsidRPr="00CD5501" w:rsidRDefault="00501F37" w:rsidP="00CD5501">
      <w:pPr>
        <w:pStyle w:val="Heading2"/>
        <w:numPr>
          <w:ilvl w:val="0"/>
          <w:numId w:val="54"/>
        </w:numPr>
        <w:tabs>
          <w:tab w:val="num" w:pos="432"/>
        </w:tabs>
        <w:spacing w:before="220" w:line="240" w:lineRule="auto"/>
        <w:ind w:left="432" w:hanging="432"/>
        <w:rPr>
          <w:b/>
          <w:i/>
          <w:color w:val="000000"/>
          <w:szCs w:val="24"/>
        </w:rPr>
      </w:pPr>
      <w:bookmarkStart w:id="332" w:name="_Toc126698317"/>
      <w:r w:rsidRPr="00CD5501">
        <w:rPr>
          <w:b/>
          <w:i/>
          <w:color w:val="000000"/>
          <w:szCs w:val="24"/>
        </w:rPr>
        <w:t>Volledige voorlopige</w:t>
      </w:r>
      <w:r w:rsidR="009C2025" w:rsidRPr="00CD5501">
        <w:rPr>
          <w:b/>
          <w:i/>
          <w:color w:val="000000"/>
          <w:szCs w:val="24"/>
        </w:rPr>
        <w:t xml:space="preserve"> oplevering </w:t>
      </w:r>
      <w:r w:rsidRPr="00CD5501">
        <w:rPr>
          <w:b/>
          <w:i/>
          <w:color w:val="000000"/>
          <w:szCs w:val="24"/>
        </w:rPr>
        <w:t>op de plaats van aflevering</w:t>
      </w:r>
      <w:bookmarkEnd w:id="332"/>
      <w:r w:rsidR="00F1447B" w:rsidRPr="00CD5501">
        <w:rPr>
          <w:b/>
          <w:i/>
          <w:color w:val="000000"/>
          <w:szCs w:val="24"/>
        </w:rPr>
        <w:t xml:space="preserve"> </w:t>
      </w:r>
      <w:r w:rsidR="001034A7" w:rsidRPr="00CD5501">
        <w:rPr>
          <w:b/>
          <w:i/>
          <w:color w:val="000000"/>
          <w:szCs w:val="24"/>
        </w:rPr>
        <w:fldChar w:fldCharType="begin"/>
      </w:r>
      <w:r w:rsidRPr="00CD5501">
        <w:rPr>
          <w:b/>
          <w:i/>
          <w:color w:val="000000"/>
          <w:szCs w:val="24"/>
        </w:rPr>
        <w:instrText>tc  \l 2 "</w:instrText>
      </w:r>
      <w:bookmarkStart w:id="333" w:name="_Toc16995604"/>
      <w:bookmarkStart w:id="334" w:name="_Toc367887621"/>
      <w:r w:rsidRPr="00CD5501">
        <w:rPr>
          <w:b/>
          <w:i/>
          <w:color w:val="000000"/>
          <w:szCs w:val="24"/>
        </w:rPr>
        <w:instrText>Artikel 23: Volledige voorlopige keuring op de plaats van aflevering</w:instrText>
      </w:r>
      <w:bookmarkEnd w:id="333"/>
      <w:bookmarkEnd w:id="334"/>
      <w:r w:rsidRPr="00CD5501">
        <w:rPr>
          <w:b/>
          <w:i/>
          <w:color w:val="000000"/>
          <w:szCs w:val="24"/>
        </w:rPr>
        <w:instrText>"</w:instrText>
      </w:r>
      <w:r w:rsidR="001034A7" w:rsidRPr="00CD5501">
        <w:rPr>
          <w:b/>
          <w:i/>
          <w:color w:val="000000"/>
          <w:szCs w:val="24"/>
        </w:rPr>
        <w:fldChar w:fldCharType="end"/>
      </w:r>
    </w:p>
    <w:p w14:paraId="126A4898"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26FABD7" w14:textId="77777777" w:rsidR="00F1447B" w:rsidRPr="00163043" w:rsidRDefault="00F5079B"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Pr>
          <w:rFonts w:ascii="Verdana" w:hAnsi="Verdana"/>
          <w:sz w:val="18"/>
          <w:szCs w:val="18"/>
          <w:lang w:val="nl-BE"/>
        </w:rPr>
        <w:t>De aanbestedende overheid</w:t>
      </w:r>
      <w:r w:rsidRPr="00163043">
        <w:rPr>
          <w:rFonts w:ascii="Verdana" w:hAnsi="Verdana"/>
          <w:sz w:val="18"/>
          <w:szCs w:val="18"/>
          <w:lang w:val="nl-BE"/>
        </w:rPr>
        <w:t xml:space="preserve"> </w:t>
      </w:r>
      <w:r w:rsidR="00A14CBF" w:rsidRPr="00163043">
        <w:rPr>
          <w:rFonts w:ascii="Verdana" w:hAnsi="Verdana"/>
          <w:sz w:val="18"/>
          <w:szCs w:val="18"/>
          <w:lang w:val="nl-BE"/>
        </w:rPr>
        <w:t xml:space="preserve">beschikt </w:t>
      </w:r>
      <w:r w:rsidR="00F1447B" w:rsidRPr="00163043">
        <w:rPr>
          <w:rFonts w:ascii="Verdana" w:hAnsi="Verdana"/>
          <w:sz w:val="18"/>
          <w:szCs w:val="18"/>
          <w:lang w:val="nl-BE"/>
        </w:rPr>
        <w:t xml:space="preserve">over een verificatietermijn van 30 </w:t>
      </w:r>
      <w:r w:rsidR="00D535D3" w:rsidRPr="00163043">
        <w:rPr>
          <w:rFonts w:ascii="Verdana" w:hAnsi="Verdana"/>
          <w:sz w:val="18"/>
          <w:szCs w:val="18"/>
          <w:lang w:val="nl-BE"/>
        </w:rPr>
        <w:t>kalender</w:t>
      </w:r>
      <w:r w:rsidR="00F1447B" w:rsidRPr="00163043">
        <w:rPr>
          <w:rFonts w:ascii="Verdana" w:hAnsi="Verdana"/>
          <w:sz w:val="18"/>
          <w:szCs w:val="18"/>
          <w:lang w:val="nl-BE"/>
        </w:rPr>
        <w:t>dagen om de levering</w:t>
      </w:r>
      <w:r w:rsidR="00D535D3" w:rsidRPr="00163043">
        <w:rPr>
          <w:rFonts w:ascii="Verdana" w:hAnsi="Verdana"/>
          <w:sz w:val="18"/>
          <w:szCs w:val="18"/>
          <w:lang w:val="nl-BE"/>
        </w:rPr>
        <w:t>(</w:t>
      </w:r>
      <w:r w:rsidR="00F1447B" w:rsidRPr="00163043">
        <w:rPr>
          <w:rFonts w:ascii="Verdana" w:hAnsi="Verdana"/>
          <w:sz w:val="18"/>
          <w:szCs w:val="18"/>
          <w:lang w:val="nl-BE"/>
        </w:rPr>
        <w:t>en</w:t>
      </w:r>
      <w:r w:rsidR="00D535D3" w:rsidRPr="00163043">
        <w:rPr>
          <w:rFonts w:ascii="Verdana" w:hAnsi="Verdana"/>
          <w:sz w:val="18"/>
          <w:szCs w:val="18"/>
          <w:lang w:val="nl-BE"/>
        </w:rPr>
        <w:t>)</w:t>
      </w:r>
      <w:r w:rsidR="00F1447B" w:rsidRPr="00163043">
        <w:rPr>
          <w:rFonts w:ascii="Verdana" w:hAnsi="Verdana"/>
          <w:sz w:val="18"/>
          <w:szCs w:val="18"/>
          <w:lang w:val="nl-BE"/>
        </w:rPr>
        <w:t xml:space="preserve"> te controleren en te testen</w:t>
      </w:r>
      <w:r w:rsidR="0065205A" w:rsidRPr="00163043">
        <w:rPr>
          <w:rFonts w:ascii="Verdana" w:hAnsi="Verdana"/>
          <w:sz w:val="18"/>
          <w:szCs w:val="18"/>
          <w:lang w:val="nl-BE"/>
        </w:rPr>
        <w:t xml:space="preserve"> </w:t>
      </w:r>
      <w:r w:rsidR="00F1447B" w:rsidRPr="00163043">
        <w:rPr>
          <w:rFonts w:ascii="Verdana" w:hAnsi="Verdana"/>
          <w:sz w:val="18"/>
          <w:szCs w:val="18"/>
          <w:lang w:val="nl-BE"/>
        </w:rPr>
        <w:t xml:space="preserve">en om haar beslissing van aanvaarding of van weigering ervan mee te delen aan de Leverancier. </w:t>
      </w:r>
    </w:p>
    <w:p w14:paraId="6120088E" w14:textId="77777777" w:rsidR="00F1447B" w:rsidRPr="00163043" w:rsidRDefault="00F1447B"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4F52B4B" w14:textId="77777777" w:rsidR="00501F37" w:rsidRDefault="00B226AC" w:rsidP="00DF4CBF">
      <w:pPr>
        <w:tabs>
          <w:tab w:val="left" w:pos="-714"/>
          <w:tab w:val="left" w:pos="0"/>
          <w:tab w:val="left" w:pos="993"/>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20" w:hanging="709"/>
        <w:jc w:val="both"/>
        <w:rPr>
          <w:rFonts w:ascii="Verdana" w:hAnsi="Verdana"/>
          <w:sz w:val="18"/>
          <w:szCs w:val="18"/>
          <w:lang w:val="nl-BE"/>
        </w:rPr>
      </w:pPr>
      <w:r w:rsidRPr="00163043">
        <w:rPr>
          <w:rFonts w:ascii="Verdana" w:hAnsi="Verdana"/>
          <w:sz w:val="18"/>
          <w:szCs w:val="18"/>
          <w:lang w:val="nl-BE"/>
        </w:rPr>
        <w:t xml:space="preserve">Post 1: </w:t>
      </w:r>
      <w:r w:rsidR="00F5079B">
        <w:rPr>
          <w:rFonts w:ascii="Verdana" w:hAnsi="Verdana"/>
          <w:sz w:val="18"/>
          <w:szCs w:val="18"/>
          <w:lang w:val="nl-BE"/>
        </w:rPr>
        <w:t>De aanbestedende overheid</w:t>
      </w:r>
      <w:r w:rsidR="00F5079B" w:rsidRPr="00163043">
        <w:rPr>
          <w:rFonts w:ascii="Verdana" w:hAnsi="Verdana"/>
          <w:sz w:val="18"/>
          <w:szCs w:val="18"/>
          <w:lang w:val="nl-BE"/>
        </w:rPr>
        <w:t xml:space="preserve"> </w:t>
      </w:r>
      <w:r w:rsidR="00501F37" w:rsidRPr="00163043">
        <w:rPr>
          <w:rFonts w:ascii="Verdana" w:hAnsi="Verdana"/>
          <w:sz w:val="18"/>
          <w:szCs w:val="18"/>
          <w:lang w:val="nl-BE"/>
        </w:rPr>
        <w:t>gaat bij de aflevering over tot de telling van de hoeveelheid af</w:t>
      </w:r>
      <w:r w:rsidR="00501F37" w:rsidRPr="00163043">
        <w:rPr>
          <w:rFonts w:ascii="Verdana" w:hAnsi="Verdana"/>
          <w:sz w:val="18"/>
          <w:szCs w:val="18"/>
          <w:lang w:val="nl-BE"/>
        </w:rPr>
        <w:softHyphen/>
        <w:t>geleverde pakketten van 20 PMD-zakken en tot de keuring met het oog van de bun</w:t>
      </w:r>
      <w:r w:rsidR="00501F37" w:rsidRPr="00163043">
        <w:rPr>
          <w:rFonts w:ascii="Verdana" w:hAnsi="Verdana"/>
          <w:sz w:val="18"/>
          <w:szCs w:val="18"/>
          <w:lang w:val="nl-BE"/>
        </w:rPr>
        <w:softHyphen/>
        <w:t xml:space="preserve">dels pakketten. Alle gebreken die op die wijze niet aan het licht kwamen, worden aanzien als onzichtbare gebreken en zullen door de zorgen en op kosten en risico van de </w:t>
      </w:r>
      <w:r w:rsidR="009C2025" w:rsidRPr="00163043">
        <w:rPr>
          <w:rFonts w:ascii="Verdana" w:hAnsi="Verdana"/>
          <w:sz w:val="18"/>
          <w:szCs w:val="18"/>
          <w:lang w:val="nl-BE"/>
        </w:rPr>
        <w:t>L</w:t>
      </w:r>
      <w:r w:rsidR="00501F37" w:rsidRPr="00163043">
        <w:rPr>
          <w:rFonts w:ascii="Verdana" w:hAnsi="Verdana"/>
          <w:sz w:val="18"/>
          <w:szCs w:val="18"/>
          <w:lang w:val="nl-BE"/>
        </w:rPr>
        <w:t xml:space="preserve">everancier hersteld moeten worden op grond van zijn verplichtingen na de goedkeuring. </w:t>
      </w:r>
    </w:p>
    <w:p w14:paraId="6C8AB1D0" w14:textId="77777777" w:rsidR="00F5079B" w:rsidRDefault="00F5079B" w:rsidP="00DF4CBF">
      <w:pPr>
        <w:tabs>
          <w:tab w:val="left" w:pos="-714"/>
          <w:tab w:val="left" w:pos="0"/>
          <w:tab w:val="left" w:pos="993"/>
          <w:tab w:val="left" w:pos="2124"/>
          <w:tab w:val="left" w:pos="2832"/>
          <w:tab w:val="left" w:pos="3540"/>
          <w:tab w:val="left" w:pos="4254"/>
          <w:tab w:val="left" w:pos="4962"/>
          <w:tab w:val="left" w:pos="5670"/>
          <w:tab w:val="left" w:pos="6378"/>
          <w:tab w:val="left" w:pos="7086"/>
          <w:tab w:val="left" w:pos="7794"/>
          <w:tab w:val="left" w:pos="8508"/>
        </w:tabs>
        <w:spacing w:line="276" w:lineRule="auto"/>
        <w:ind w:left="720" w:hanging="709"/>
        <w:jc w:val="both"/>
        <w:rPr>
          <w:rFonts w:ascii="Verdana" w:hAnsi="Verdana"/>
          <w:sz w:val="18"/>
          <w:szCs w:val="18"/>
          <w:lang w:val="nl-BE"/>
        </w:rPr>
      </w:pPr>
    </w:p>
    <w:p w14:paraId="334AFE58" w14:textId="77777777" w:rsidR="00501F37" w:rsidRDefault="00B226A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 xml:space="preserve">Post 2: </w:t>
      </w:r>
      <w:r w:rsidR="00501F37" w:rsidRPr="00163043">
        <w:rPr>
          <w:rFonts w:ascii="Verdana" w:hAnsi="Verdana"/>
          <w:sz w:val="18"/>
          <w:szCs w:val="18"/>
          <w:lang w:val="nl-BE"/>
        </w:rPr>
        <w:t>Analoog als partij 1, doch pakketten van 10 PMD-zakken</w:t>
      </w:r>
      <w:r w:rsidR="009C2025" w:rsidRPr="00163043">
        <w:rPr>
          <w:rFonts w:ascii="Verdana" w:hAnsi="Verdana"/>
          <w:sz w:val="18"/>
          <w:szCs w:val="18"/>
          <w:lang w:val="nl-BE"/>
        </w:rPr>
        <w:t>.</w:t>
      </w:r>
    </w:p>
    <w:p w14:paraId="5F0C4684" w14:textId="77777777" w:rsidR="00F5079B" w:rsidRPr="00163043" w:rsidRDefault="00F5079B"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74FA19E8" w14:textId="77777777" w:rsidR="00FF465D" w:rsidRPr="00163043" w:rsidRDefault="00FF465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Post 3: Analoog als partij 1, doch pakketten van 10 PMD-zakken</w:t>
      </w:r>
    </w:p>
    <w:p w14:paraId="326AA993" w14:textId="77777777" w:rsidR="00501F37" w:rsidRPr="00CD5501" w:rsidRDefault="00501F37" w:rsidP="00CD5501">
      <w:pPr>
        <w:pStyle w:val="Heading2"/>
        <w:numPr>
          <w:ilvl w:val="0"/>
          <w:numId w:val="54"/>
        </w:numPr>
        <w:tabs>
          <w:tab w:val="num" w:pos="432"/>
        </w:tabs>
        <w:spacing w:before="220" w:line="240" w:lineRule="auto"/>
        <w:ind w:left="432" w:hanging="432"/>
        <w:rPr>
          <w:b/>
          <w:i/>
          <w:color w:val="000000"/>
          <w:szCs w:val="24"/>
        </w:rPr>
      </w:pPr>
      <w:bookmarkStart w:id="335" w:name="_Toc126698318"/>
      <w:r w:rsidRPr="00CD5501">
        <w:rPr>
          <w:b/>
          <w:i/>
          <w:color w:val="000000"/>
          <w:szCs w:val="24"/>
        </w:rPr>
        <w:t>Afkeuring van de levering</w:t>
      </w:r>
      <w:bookmarkEnd w:id="335"/>
      <w:r w:rsidR="001034A7" w:rsidRPr="00CD5501">
        <w:rPr>
          <w:b/>
          <w:i/>
          <w:color w:val="000000"/>
          <w:szCs w:val="24"/>
        </w:rPr>
        <w:fldChar w:fldCharType="begin"/>
      </w:r>
      <w:r w:rsidRPr="00CD5501">
        <w:rPr>
          <w:b/>
          <w:i/>
          <w:color w:val="000000"/>
          <w:szCs w:val="24"/>
        </w:rPr>
        <w:instrText>tc  \l 2 "</w:instrText>
      </w:r>
      <w:bookmarkStart w:id="336" w:name="_Toc16995605"/>
      <w:bookmarkStart w:id="337" w:name="_Toc367887622"/>
      <w:r w:rsidRPr="00CD5501">
        <w:rPr>
          <w:b/>
          <w:i/>
          <w:color w:val="000000"/>
          <w:szCs w:val="24"/>
        </w:rPr>
        <w:instrText>Artikel 24: Afkeuring van de levering</w:instrText>
      </w:r>
      <w:bookmarkEnd w:id="336"/>
      <w:bookmarkEnd w:id="337"/>
      <w:r w:rsidRPr="00CD5501">
        <w:rPr>
          <w:b/>
          <w:i/>
          <w:color w:val="000000"/>
          <w:szCs w:val="24"/>
        </w:rPr>
        <w:instrText>"</w:instrText>
      </w:r>
      <w:r w:rsidR="001034A7" w:rsidRPr="00CD5501">
        <w:rPr>
          <w:b/>
          <w:i/>
          <w:color w:val="000000"/>
          <w:szCs w:val="24"/>
        </w:rPr>
        <w:fldChar w:fldCharType="end"/>
      </w:r>
    </w:p>
    <w:p w14:paraId="10CDDD23" w14:textId="77777777" w:rsidR="00501F37" w:rsidRPr="00163043" w:rsidRDefault="009C2025" w:rsidP="00DF4CBF">
      <w:pPr>
        <w:pStyle w:val="BodyText"/>
        <w:spacing w:line="276" w:lineRule="auto"/>
        <w:rPr>
          <w:rFonts w:ascii="Verdana" w:hAnsi="Verdana"/>
          <w:sz w:val="18"/>
          <w:szCs w:val="18"/>
        </w:rPr>
      </w:pPr>
      <w:r w:rsidRPr="00163043">
        <w:rPr>
          <w:rFonts w:ascii="Verdana" w:hAnsi="Verdana"/>
          <w:sz w:val="18"/>
          <w:szCs w:val="18"/>
        </w:rPr>
        <w:t>E</w:t>
      </w:r>
      <w:r w:rsidR="00501F37" w:rsidRPr="00163043">
        <w:rPr>
          <w:rFonts w:ascii="Verdana" w:hAnsi="Verdana"/>
          <w:sz w:val="18"/>
          <w:szCs w:val="18"/>
        </w:rPr>
        <w:t xml:space="preserve">en eenheid wordt afgekeurd zodra 10% van de kleinere eenheid niet voldoet aan de gestelde </w:t>
      </w:r>
      <w:r w:rsidR="00501F37" w:rsidRPr="00163043">
        <w:rPr>
          <w:rFonts w:ascii="Verdana" w:hAnsi="Verdana"/>
          <w:sz w:val="18"/>
          <w:szCs w:val="18"/>
        </w:rPr>
        <w:lastRenderedPageBreak/>
        <w:t>kwaliteitseisen. Zo wordt een pallet afgekeurd indien minstens 10% van de dozen wordt afgekeurd</w:t>
      </w:r>
      <w:r w:rsidRPr="00163043">
        <w:rPr>
          <w:rFonts w:ascii="Verdana" w:hAnsi="Verdana"/>
          <w:sz w:val="18"/>
          <w:szCs w:val="18"/>
        </w:rPr>
        <w:t>. E</w:t>
      </w:r>
      <w:r w:rsidR="00501F37" w:rsidRPr="00163043">
        <w:rPr>
          <w:rFonts w:ascii="Verdana" w:hAnsi="Verdana"/>
          <w:sz w:val="18"/>
          <w:szCs w:val="18"/>
        </w:rPr>
        <w:t>en doos wordt afgekeurd indien minstens 10% van de rollen wordt afgekeurd en een rol wordt afgekeurd indien minstens 10% van de zakken wordt afgekeurd.</w:t>
      </w:r>
    </w:p>
    <w:p w14:paraId="44A94083" w14:textId="77777777" w:rsidR="00F1447B" w:rsidRPr="00163043" w:rsidRDefault="00F1447B" w:rsidP="00DF4CBF">
      <w:pPr>
        <w:pStyle w:val="BodyText"/>
        <w:spacing w:line="276" w:lineRule="auto"/>
        <w:rPr>
          <w:rFonts w:ascii="Verdana" w:hAnsi="Verdana"/>
          <w:sz w:val="18"/>
          <w:szCs w:val="18"/>
        </w:rPr>
      </w:pPr>
    </w:p>
    <w:p w14:paraId="2C1CAF4B" w14:textId="77777777" w:rsidR="00F1447B" w:rsidRPr="00163043" w:rsidRDefault="00F1447B" w:rsidP="00DF4CBF">
      <w:pPr>
        <w:pStyle w:val="BodyText"/>
        <w:spacing w:line="276" w:lineRule="auto"/>
        <w:rPr>
          <w:rFonts w:ascii="Verdana" w:hAnsi="Verdana"/>
          <w:sz w:val="18"/>
          <w:szCs w:val="18"/>
        </w:rPr>
      </w:pPr>
      <w:r w:rsidRPr="00163043">
        <w:rPr>
          <w:rFonts w:ascii="Verdana" w:hAnsi="Verdana"/>
          <w:sz w:val="18"/>
          <w:szCs w:val="18"/>
        </w:rPr>
        <w:t xml:space="preserve">In het geval </w:t>
      </w:r>
      <w:r w:rsidR="00F5079B">
        <w:rPr>
          <w:rFonts w:ascii="Verdana" w:hAnsi="Verdana"/>
          <w:sz w:val="18"/>
          <w:szCs w:val="18"/>
        </w:rPr>
        <w:t>de aanbestedende overheid</w:t>
      </w:r>
      <w:r w:rsidR="00F5079B" w:rsidRPr="00163043">
        <w:rPr>
          <w:rFonts w:ascii="Verdana" w:hAnsi="Verdana"/>
          <w:sz w:val="18"/>
          <w:szCs w:val="18"/>
        </w:rPr>
        <w:t xml:space="preserve"> </w:t>
      </w:r>
      <w:r w:rsidRPr="00163043">
        <w:rPr>
          <w:rFonts w:ascii="Verdana" w:hAnsi="Verdana"/>
          <w:sz w:val="18"/>
          <w:szCs w:val="18"/>
        </w:rPr>
        <w:t xml:space="preserve">leveringen verwerpt, wordt de Leverancier hiervan per aangetekend schrijven in kennis gesteld. </w:t>
      </w:r>
      <w:r w:rsidR="0065205A" w:rsidRPr="00163043">
        <w:rPr>
          <w:rFonts w:ascii="Verdana" w:hAnsi="Verdana"/>
          <w:sz w:val="18"/>
          <w:szCs w:val="18"/>
        </w:rPr>
        <w:t xml:space="preserve">De Leverancier moet de leveringen weghalen binnen de 15 </w:t>
      </w:r>
      <w:r w:rsidR="00D535D3" w:rsidRPr="00163043">
        <w:rPr>
          <w:rFonts w:ascii="Verdana" w:hAnsi="Verdana"/>
          <w:sz w:val="18"/>
          <w:szCs w:val="18"/>
        </w:rPr>
        <w:t>kalender</w:t>
      </w:r>
      <w:r w:rsidR="0065205A" w:rsidRPr="00163043">
        <w:rPr>
          <w:rFonts w:ascii="Verdana" w:hAnsi="Verdana"/>
          <w:sz w:val="18"/>
          <w:szCs w:val="18"/>
        </w:rPr>
        <w:t xml:space="preserve">dagen. Na het verstrijken van die termijn is </w:t>
      </w:r>
      <w:r w:rsidR="00F5079B">
        <w:rPr>
          <w:rFonts w:ascii="Verdana" w:hAnsi="Verdana"/>
          <w:sz w:val="18"/>
          <w:szCs w:val="18"/>
        </w:rPr>
        <w:t>de aanbestedende overheid</w:t>
      </w:r>
      <w:r w:rsidR="00864331" w:rsidRPr="00163043">
        <w:rPr>
          <w:rFonts w:ascii="Verdana" w:hAnsi="Verdana"/>
          <w:sz w:val="18"/>
          <w:szCs w:val="18"/>
        </w:rPr>
        <w:t xml:space="preserve"> </w:t>
      </w:r>
      <w:r w:rsidR="0065205A" w:rsidRPr="00163043">
        <w:rPr>
          <w:rFonts w:ascii="Verdana" w:hAnsi="Verdana"/>
          <w:sz w:val="18"/>
          <w:szCs w:val="18"/>
        </w:rPr>
        <w:t xml:space="preserve">ontheven van iedere aansprakelijkheid voor de niet-weggehaalde leveringen. Deze mogen dan van ambtswege en op kosten van de Leverancier worden teruggezonden. </w:t>
      </w:r>
    </w:p>
    <w:p w14:paraId="637D9195"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346E9F4" w14:textId="77777777" w:rsidR="00501F37" w:rsidRPr="00207D2F" w:rsidRDefault="00501F37" w:rsidP="00CD5501">
      <w:pPr>
        <w:pStyle w:val="Heading2"/>
        <w:numPr>
          <w:ilvl w:val="0"/>
          <w:numId w:val="54"/>
        </w:numPr>
        <w:tabs>
          <w:tab w:val="num" w:pos="432"/>
        </w:tabs>
        <w:spacing w:before="220" w:line="240" w:lineRule="auto"/>
        <w:ind w:left="432" w:hanging="432"/>
        <w:rPr>
          <w:i/>
          <w:color w:val="000000"/>
          <w:szCs w:val="24"/>
          <w:lang w:val="fr-BE"/>
        </w:rPr>
      </w:pPr>
      <w:bookmarkStart w:id="338" w:name="_Toc126698319"/>
      <w:r w:rsidRPr="00CD5501">
        <w:rPr>
          <w:b/>
          <w:i/>
          <w:color w:val="000000"/>
          <w:szCs w:val="24"/>
        </w:rPr>
        <w:t xml:space="preserve">Verplichtingen van de </w:t>
      </w:r>
      <w:r w:rsidR="00AE357F" w:rsidRPr="00CD5501">
        <w:rPr>
          <w:b/>
          <w:i/>
          <w:color w:val="000000"/>
          <w:szCs w:val="24"/>
        </w:rPr>
        <w:t>L</w:t>
      </w:r>
      <w:r w:rsidRPr="00CD5501">
        <w:rPr>
          <w:b/>
          <w:i/>
          <w:color w:val="000000"/>
          <w:szCs w:val="24"/>
        </w:rPr>
        <w:t>everancier na de oplevering</w:t>
      </w:r>
      <w:bookmarkEnd w:id="338"/>
      <w:r w:rsidR="001034A7" w:rsidRPr="00420D28">
        <w:rPr>
          <w:i/>
          <w:color w:val="000000"/>
          <w:szCs w:val="24"/>
          <w:lang w:val="fr-BE"/>
        </w:rPr>
        <w:fldChar w:fldCharType="begin"/>
      </w:r>
      <w:r w:rsidRPr="00207D2F">
        <w:rPr>
          <w:i/>
          <w:color w:val="000000"/>
          <w:szCs w:val="24"/>
          <w:lang w:val="fr-BE"/>
        </w:rPr>
        <w:instrText>tc  \l 2 "</w:instrText>
      </w:r>
      <w:bookmarkStart w:id="339" w:name="_Toc16995606"/>
      <w:bookmarkStart w:id="340" w:name="_Toc367887623"/>
      <w:r w:rsidRPr="00207D2F">
        <w:rPr>
          <w:i/>
          <w:color w:val="000000"/>
          <w:szCs w:val="24"/>
          <w:lang w:val="fr-BE"/>
        </w:rPr>
        <w:instrText>Artikel 25: Verplichtingen van de leverancier na de oplevering</w:instrText>
      </w:r>
      <w:bookmarkEnd w:id="339"/>
      <w:bookmarkEnd w:id="340"/>
      <w:r w:rsidRPr="00207D2F">
        <w:rPr>
          <w:i/>
          <w:color w:val="000000"/>
          <w:szCs w:val="24"/>
          <w:lang w:val="fr-BE"/>
        </w:rPr>
        <w:instrText>"</w:instrText>
      </w:r>
      <w:r w:rsidR="001034A7" w:rsidRPr="00420D28">
        <w:rPr>
          <w:i/>
          <w:color w:val="000000"/>
          <w:szCs w:val="24"/>
          <w:lang w:val="fr-BE"/>
        </w:rPr>
        <w:fldChar w:fldCharType="end"/>
      </w:r>
    </w:p>
    <w:p w14:paraId="762A4BB9" w14:textId="77777777" w:rsidR="00501F37" w:rsidRPr="00163043" w:rsidRDefault="00501F37" w:rsidP="00DF4CBF">
      <w:pPr>
        <w:pStyle w:val="BodyText"/>
        <w:spacing w:line="276" w:lineRule="auto"/>
        <w:rPr>
          <w:rFonts w:ascii="Verdana" w:hAnsi="Verdana"/>
          <w:sz w:val="18"/>
          <w:szCs w:val="18"/>
        </w:rPr>
      </w:pPr>
      <w:r w:rsidRPr="00163043">
        <w:rPr>
          <w:rFonts w:ascii="Verdana" w:hAnsi="Verdana"/>
          <w:sz w:val="18"/>
          <w:szCs w:val="18"/>
        </w:rPr>
        <w:t xml:space="preserve">De </w:t>
      </w:r>
      <w:r w:rsidR="00AE357F" w:rsidRPr="00163043">
        <w:rPr>
          <w:rFonts w:ascii="Verdana" w:hAnsi="Verdana"/>
          <w:sz w:val="18"/>
          <w:szCs w:val="18"/>
        </w:rPr>
        <w:t>L</w:t>
      </w:r>
      <w:r w:rsidRPr="00163043">
        <w:rPr>
          <w:rFonts w:ascii="Verdana" w:hAnsi="Verdana"/>
          <w:sz w:val="18"/>
          <w:szCs w:val="18"/>
        </w:rPr>
        <w:t>everancier is verplicht alle gebreken die aan het licht zouden komen, hetzij bij de detailverdeling, hetzij bij de aanwending door de particulieren, naar genoegen van het Opdrachtgevend Bestuur uitsluitend op zijn kosten te herstellen.</w:t>
      </w:r>
    </w:p>
    <w:p w14:paraId="4FA7EAFF" w14:textId="77777777" w:rsidR="00501F37" w:rsidRPr="00163043" w:rsidRDefault="00501F37" w:rsidP="00DF4CBF">
      <w:pPr>
        <w:pStyle w:val="BodyText"/>
        <w:spacing w:line="276" w:lineRule="auto"/>
        <w:rPr>
          <w:rFonts w:ascii="Verdana" w:hAnsi="Verdana"/>
          <w:sz w:val="18"/>
          <w:szCs w:val="18"/>
        </w:rPr>
      </w:pPr>
    </w:p>
    <w:p w14:paraId="77EF1CF6"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w:t>
      </w:r>
      <w:r w:rsidR="009C2025" w:rsidRPr="00163043">
        <w:rPr>
          <w:rFonts w:ascii="Verdana" w:hAnsi="Verdana"/>
          <w:sz w:val="18"/>
          <w:szCs w:val="18"/>
          <w:lang w:val="nl-BE"/>
        </w:rPr>
        <w:t>L</w:t>
      </w:r>
      <w:r w:rsidRPr="00163043">
        <w:rPr>
          <w:rFonts w:ascii="Verdana" w:hAnsi="Verdana"/>
          <w:sz w:val="18"/>
          <w:szCs w:val="18"/>
          <w:lang w:val="nl-BE"/>
        </w:rPr>
        <w:t xml:space="preserve">everancier wordt in het bijzonder attent gemaakt op het belang van de traceerbaarheid van de door hem geleverde zakken. Bij eventuele problemen moet de </w:t>
      </w:r>
      <w:r w:rsidR="009C2025" w:rsidRPr="00163043">
        <w:rPr>
          <w:rFonts w:ascii="Verdana" w:hAnsi="Verdana"/>
          <w:sz w:val="18"/>
          <w:szCs w:val="18"/>
          <w:lang w:val="nl-BE"/>
        </w:rPr>
        <w:t>L</w:t>
      </w:r>
      <w:r w:rsidRPr="00163043">
        <w:rPr>
          <w:rFonts w:ascii="Verdana" w:hAnsi="Verdana"/>
          <w:sz w:val="18"/>
          <w:szCs w:val="18"/>
          <w:lang w:val="nl-BE"/>
        </w:rPr>
        <w:t xml:space="preserve">everancier te allen tijde de leveringsplaats kunnen opgeven van de loten die het gebrekkige lot voorafgingen en opvolgden in het productieproces. </w:t>
      </w:r>
    </w:p>
    <w:p w14:paraId="2B3711E3"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AB60981" w14:textId="77777777" w:rsidR="00501F37" w:rsidRPr="00420D28" w:rsidRDefault="001F6408" w:rsidP="00CD5501">
      <w:pPr>
        <w:pStyle w:val="Heading2"/>
        <w:numPr>
          <w:ilvl w:val="0"/>
          <w:numId w:val="54"/>
        </w:numPr>
        <w:tabs>
          <w:tab w:val="num" w:pos="432"/>
        </w:tabs>
        <w:spacing w:before="220" w:line="240" w:lineRule="auto"/>
        <w:ind w:left="432" w:hanging="432"/>
        <w:rPr>
          <w:i/>
          <w:color w:val="000000"/>
          <w:szCs w:val="24"/>
          <w:lang w:val="fr-BE"/>
        </w:rPr>
      </w:pPr>
      <w:bookmarkStart w:id="341" w:name="_Toc126698320"/>
      <w:r w:rsidRPr="00CD5501">
        <w:rPr>
          <w:b/>
          <w:i/>
          <w:color w:val="000000"/>
          <w:szCs w:val="24"/>
        </w:rPr>
        <w:t>Waarborgtermijn</w:t>
      </w:r>
      <w:r w:rsidR="002C3273" w:rsidRPr="00CD5501">
        <w:rPr>
          <w:b/>
          <w:i/>
          <w:color w:val="000000"/>
          <w:szCs w:val="24"/>
        </w:rPr>
        <w:t xml:space="preserve"> en </w:t>
      </w:r>
      <w:r w:rsidRPr="00CD5501">
        <w:rPr>
          <w:b/>
          <w:i/>
          <w:color w:val="000000"/>
          <w:szCs w:val="24"/>
        </w:rPr>
        <w:t>d</w:t>
      </w:r>
      <w:r w:rsidR="00501F37" w:rsidRPr="00CD5501">
        <w:rPr>
          <w:b/>
          <w:i/>
          <w:color w:val="000000"/>
          <w:szCs w:val="24"/>
        </w:rPr>
        <w:t>efinitieve oplevering</w:t>
      </w:r>
      <w:bookmarkEnd w:id="341"/>
      <w:r w:rsidRPr="00CD5501">
        <w:rPr>
          <w:b/>
          <w:i/>
          <w:color w:val="000000"/>
          <w:szCs w:val="24"/>
        </w:rPr>
        <w:t xml:space="preserve"> </w:t>
      </w:r>
      <w:r w:rsidR="001034A7" w:rsidRPr="00420D28">
        <w:rPr>
          <w:i/>
          <w:color w:val="000000"/>
          <w:szCs w:val="24"/>
          <w:lang w:val="fr-BE"/>
        </w:rPr>
        <w:fldChar w:fldCharType="begin"/>
      </w:r>
      <w:r w:rsidR="00501F37" w:rsidRPr="00420D28">
        <w:rPr>
          <w:i/>
          <w:color w:val="000000"/>
          <w:szCs w:val="24"/>
          <w:lang w:val="fr-BE"/>
        </w:rPr>
        <w:instrText>tc  \l 2 "</w:instrText>
      </w:r>
      <w:bookmarkStart w:id="342" w:name="_Toc16995607"/>
      <w:bookmarkStart w:id="343" w:name="_Toc367887624"/>
      <w:r w:rsidR="00501F37" w:rsidRPr="00420D28">
        <w:rPr>
          <w:i/>
          <w:color w:val="000000"/>
          <w:szCs w:val="24"/>
          <w:lang w:val="fr-BE"/>
        </w:rPr>
        <w:instrText>Artikel 26: Definitieve oplevering</w:instrText>
      </w:r>
      <w:bookmarkEnd w:id="342"/>
      <w:bookmarkEnd w:id="343"/>
      <w:r w:rsidR="00501F37" w:rsidRPr="00420D28">
        <w:rPr>
          <w:i/>
          <w:color w:val="000000"/>
          <w:szCs w:val="24"/>
          <w:lang w:val="fr-BE"/>
        </w:rPr>
        <w:instrText>"</w:instrText>
      </w:r>
      <w:r w:rsidR="001034A7" w:rsidRPr="00420D28">
        <w:rPr>
          <w:i/>
          <w:color w:val="000000"/>
          <w:szCs w:val="24"/>
          <w:lang w:val="fr-BE"/>
        </w:rPr>
        <w:fldChar w:fldCharType="end"/>
      </w:r>
    </w:p>
    <w:p w14:paraId="33B415E4" w14:textId="77777777" w:rsidR="001F6408" w:rsidRPr="00163043" w:rsidRDefault="001F640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waarborgtermijn gaat in op datum van de volledige voorlopige oplevering. De waarborgtermijn is gelijk aan 6 maanden.</w:t>
      </w:r>
    </w:p>
    <w:p w14:paraId="1EB89F00" w14:textId="77777777" w:rsidR="00B17950" w:rsidRPr="00163043" w:rsidRDefault="00B1795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BB88E4E" w14:textId="77777777" w:rsidR="007846A8"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De definitieve oplevering </w:t>
      </w:r>
      <w:r w:rsidR="001F6408" w:rsidRPr="00163043">
        <w:rPr>
          <w:rFonts w:ascii="Verdana" w:hAnsi="Verdana"/>
          <w:sz w:val="18"/>
          <w:szCs w:val="18"/>
          <w:lang w:val="nl-BE"/>
        </w:rPr>
        <w:t>heeft plaats bij het verstrijken van de waarborgtermijn</w:t>
      </w:r>
      <w:r w:rsidRPr="00163043">
        <w:rPr>
          <w:rFonts w:ascii="Verdana" w:hAnsi="Verdana"/>
          <w:sz w:val="18"/>
          <w:szCs w:val="18"/>
          <w:lang w:val="nl-BE"/>
        </w:rPr>
        <w:t>.</w:t>
      </w:r>
      <w:r w:rsidR="00EB2CF8" w:rsidRPr="00163043">
        <w:rPr>
          <w:rFonts w:ascii="Verdana" w:hAnsi="Verdana"/>
          <w:sz w:val="18"/>
          <w:szCs w:val="18"/>
          <w:lang w:val="nl-BE"/>
        </w:rPr>
        <w:t xml:space="preserve"> Ze gebeurt stilzwijgend wanneer de levering(en) gedurende die termijn geen aanleiding tot klachten heeft gegeven.</w:t>
      </w:r>
    </w:p>
    <w:p w14:paraId="62380EDD" w14:textId="77777777" w:rsidR="00EB2CF8" w:rsidRPr="00163043" w:rsidRDefault="00EB2CF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B9F2DE5" w14:textId="77777777" w:rsidR="00EB2CF8" w:rsidRPr="00163043" w:rsidRDefault="00EB2CF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Wanneer de levering(en) tijdens de waarborgtermijn aanleiding heeft gegeven tot klachten, wordt binnen 15 </w:t>
      </w:r>
      <w:r w:rsidR="008B74DC" w:rsidRPr="00163043">
        <w:rPr>
          <w:rFonts w:ascii="Verdana" w:hAnsi="Verdana"/>
          <w:sz w:val="18"/>
          <w:szCs w:val="18"/>
          <w:lang w:val="nl-BE"/>
        </w:rPr>
        <w:t>kalender</w:t>
      </w:r>
      <w:r w:rsidRPr="00163043">
        <w:rPr>
          <w:rFonts w:ascii="Verdana" w:hAnsi="Verdana"/>
          <w:sz w:val="18"/>
          <w:szCs w:val="18"/>
          <w:lang w:val="nl-BE"/>
        </w:rPr>
        <w:t>dagen voorafgaand aan het verstrijken van die termijn een proces-verbaal van definitieve oplevering of van weigering van definitieve oplevering opgesteld.</w:t>
      </w:r>
    </w:p>
    <w:p w14:paraId="44B07C76" w14:textId="77777777" w:rsidR="00EB2CF8" w:rsidRPr="00163043" w:rsidRDefault="00EB2CF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1A3A5A4" w14:textId="77777777" w:rsidR="00803E49" w:rsidRPr="00CD5501" w:rsidRDefault="00A76D1C" w:rsidP="00CD5501">
      <w:pPr>
        <w:pStyle w:val="Heading2"/>
        <w:numPr>
          <w:ilvl w:val="0"/>
          <w:numId w:val="54"/>
        </w:numPr>
        <w:tabs>
          <w:tab w:val="num" w:pos="432"/>
        </w:tabs>
        <w:spacing w:before="220" w:line="240" w:lineRule="auto"/>
        <w:ind w:left="432" w:hanging="432"/>
        <w:rPr>
          <w:b/>
          <w:i/>
          <w:color w:val="000000"/>
          <w:szCs w:val="24"/>
        </w:rPr>
      </w:pPr>
      <w:r w:rsidRPr="00CD5501">
        <w:rPr>
          <w:b/>
          <w:i/>
          <w:color w:val="000000"/>
          <w:szCs w:val="24"/>
        </w:rPr>
        <w:t xml:space="preserve"> </w:t>
      </w:r>
      <w:bookmarkStart w:id="344" w:name="_Toc126698321"/>
      <w:r w:rsidRPr="00CD5501">
        <w:rPr>
          <w:b/>
          <w:i/>
          <w:color w:val="000000"/>
          <w:szCs w:val="24"/>
        </w:rPr>
        <w:t xml:space="preserve">Aard </w:t>
      </w:r>
      <w:r w:rsidR="00803E49" w:rsidRPr="00CD5501">
        <w:rPr>
          <w:b/>
          <w:i/>
          <w:color w:val="000000"/>
          <w:szCs w:val="24"/>
        </w:rPr>
        <w:t>van de kunststof</w:t>
      </w:r>
      <w:bookmarkEnd w:id="344"/>
      <w:r w:rsidR="00803E49" w:rsidRPr="00CD5501">
        <w:rPr>
          <w:b/>
          <w:i/>
          <w:color w:val="000000"/>
          <w:szCs w:val="24"/>
        </w:rPr>
        <w:fldChar w:fldCharType="begin"/>
      </w:r>
      <w:r w:rsidR="00803E49" w:rsidRPr="00CD5501">
        <w:rPr>
          <w:b/>
          <w:i/>
          <w:color w:val="000000"/>
          <w:szCs w:val="24"/>
        </w:rPr>
        <w:instrText>tc  \l 2 "</w:instrText>
      </w:r>
      <w:bookmarkStart w:id="345" w:name="_Toc16995613"/>
      <w:bookmarkStart w:id="346" w:name="_Toc367887626"/>
      <w:r w:rsidR="00803E49" w:rsidRPr="00CD5501">
        <w:rPr>
          <w:b/>
          <w:i/>
          <w:color w:val="000000"/>
          <w:szCs w:val="24"/>
        </w:rPr>
        <w:instrText>Artikel 27: Hoedanigheid van de kunststof</w:instrText>
      </w:r>
      <w:bookmarkEnd w:id="345"/>
      <w:bookmarkEnd w:id="346"/>
      <w:r w:rsidR="00803E49" w:rsidRPr="00CD5501">
        <w:rPr>
          <w:b/>
          <w:i/>
          <w:color w:val="000000"/>
          <w:szCs w:val="24"/>
        </w:rPr>
        <w:instrText>"</w:instrText>
      </w:r>
      <w:r w:rsidR="00803E49" w:rsidRPr="00CD5501">
        <w:rPr>
          <w:b/>
          <w:i/>
          <w:color w:val="000000"/>
          <w:szCs w:val="24"/>
        </w:rPr>
        <w:fldChar w:fldCharType="end"/>
      </w:r>
    </w:p>
    <w:p w14:paraId="7A426B46" w14:textId="08F584BD" w:rsidR="00803E49" w:rsidRPr="00FD54AA" w:rsidRDefault="00803E49" w:rsidP="00975C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color w:val="FF0000"/>
          <w:sz w:val="18"/>
          <w:szCs w:val="18"/>
        </w:rPr>
      </w:pPr>
      <w:r w:rsidRPr="00163043">
        <w:rPr>
          <w:rFonts w:ascii="Verdana" w:hAnsi="Verdana"/>
          <w:sz w:val="18"/>
          <w:szCs w:val="18"/>
          <w:lang w:val="nl-BE"/>
        </w:rPr>
        <w:t xml:space="preserve">De PMD-zakken moeten vervaardigd zijn uit PE (polyethyleen) en moeten in de massa lichtblauw </w:t>
      </w:r>
      <w:r w:rsidRPr="00FD54AA">
        <w:rPr>
          <w:rFonts w:ascii="Verdana" w:hAnsi="Verdana"/>
          <w:sz w:val="18"/>
          <w:szCs w:val="18"/>
          <w:lang w:val="nl-BE"/>
        </w:rPr>
        <w:t>gekleurd zijn</w:t>
      </w:r>
      <w:r w:rsidR="001712D9" w:rsidRPr="00FD54AA">
        <w:rPr>
          <w:rFonts w:ascii="Verdana" w:hAnsi="Verdana"/>
          <w:sz w:val="18"/>
          <w:szCs w:val="18"/>
        </w:rPr>
        <w:t xml:space="preserve"> </w:t>
      </w:r>
      <w:r w:rsidRPr="00FD54AA">
        <w:rPr>
          <w:rFonts w:ascii="Verdana" w:hAnsi="Verdana"/>
          <w:sz w:val="18"/>
          <w:szCs w:val="18"/>
          <w:lang w:val="nl-BE"/>
        </w:rPr>
        <w:t xml:space="preserve"> (Pantone 297C</w:t>
      </w:r>
      <w:r w:rsidR="00975C55" w:rsidRPr="00FD54AA">
        <w:rPr>
          <w:rFonts w:ascii="Verdana" w:hAnsi="Verdana"/>
          <w:sz w:val="18"/>
          <w:szCs w:val="18"/>
        </w:rPr>
        <w:t xml:space="preserve"> of gelijkaardig</w:t>
      </w:r>
      <w:r w:rsidRPr="00FD54AA">
        <w:rPr>
          <w:rFonts w:ascii="Verdana" w:hAnsi="Verdana"/>
          <w:sz w:val="18"/>
          <w:szCs w:val="18"/>
          <w:lang w:val="nl-BE"/>
        </w:rPr>
        <w:t>) met een opaciteit tussen 10% en 30%.</w:t>
      </w:r>
      <w:r w:rsidR="001712D9" w:rsidRPr="00FD54AA">
        <w:rPr>
          <w:rFonts w:ascii="Verdana" w:hAnsi="Verdana"/>
          <w:sz w:val="18"/>
          <w:szCs w:val="18"/>
        </w:rPr>
        <w:t xml:space="preserve"> </w:t>
      </w:r>
      <w:r w:rsidR="00504F6B" w:rsidRPr="00FD54AA">
        <w:rPr>
          <w:rFonts w:ascii="Verdana" w:hAnsi="Verdana"/>
          <w:sz w:val="18"/>
          <w:szCs w:val="18"/>
        </w:rPr>
        <w:t>PMD-zakken moeten Pantone 297 als resulterende kleur hebben. Indien er herhaaldelijk zakken verschijnen met een andere resulterende pantone kleur, dan behoudt de opdrachtgever zich het recht voor om deze zakken te weigeren (bv. op basis van batchnummer) of boetes op te leggen. De volgende afwijkende pantone-nummers worden getolereerd zonder gevolg, maar dienen best wel bijgestuurd te worden in productie: 291, 292, 298 en 2985</w:t>
      </w:r>
      <w:r w:rsidR="001712D9" w:rsidRPr="00FD54AA">
        <w:rPr>
          <w:rFonts w:ascii="Arial" w:hAnsi="Arial" w:cs="Arial"/>
          <w:sz w:val="18"/>
          <w:szCs w:val="18"/>
        </w:rPr>
        <w:t>​</w:t>
      </w:r>
      <w:r w:rsidR="005533DF" w:rsidRPr="00FD54AA">
        <w:rPr>
          <w:rFonts w:ascii="Verdana" w:hAnsi="Verdana"/>
          <w:sz w:val="18"/>
          <w:szCs w:val="18"/>
        </w:rPr>
        <w:t xml:space="preserve"> </w:t>
      </w:r>
    </w:p>
    <w:p w14:paraId="611A58F5" w14:textId="77777777" w:rsidR="00803E49" w:rsidRPr="00FD54AA"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C3A4381" w14:textId="7B9A69E9" w:rsidR="00A80BF4" w:rsidRPr="0035416E" w:rsidRDefault="00A72008" w:rsidP="00A80BF4">
      <w:pPr>
        <w:pStyle w:val="Default"/>
        <w:rPr>
          <w:rFonts w:ascii="Arial" w:hAnsi="Arial" w:cs="Arial"/>
          <w:sz w:val="18"/>
          <w:szCs w:val="18"/>
        </w:rPr>
      </w:pPr>
      <w:r w:rsidRPr="00FD54AA">
        <w:rPr>
          <w:sz w:val="18"/>
          <w:szCs w:val="18"/>
        </w:rPr>
        <w:t>De voorgestelde PMD zakken moete</w:t>
      </w:r>
      <w:r w:rsidR="009E0D50" w:rsidRPr="00FD54AA">
        <w:rPr>
          <w:sz w:val="18"/>
          <w:szCs w:val="18"/>
        </w:rPr>
        <w:t>n</w:t>
      </w:r>
      <w:r w:rsidRPr="00FD54AA">
        <w:rPr>
          <w:sz w:val="18"/>
          <w:szCs w:val="18"/>
        </w:rPr>
        <w:t xml:space="preserve"> een maximale “Recycled content” hebben, dit wil zeggen dat ze maximaal uit gerecycleerde materialen bestaan. </w:t>
      </w:r>
      <w:r w:rsidR="00017AC6" w:rsidRPr="00FD54AA">
        <w:rPr>
          <w:sz w:val="18"/>
          <w:szCs w:val="18"/>
        </w:rPr>
        <w:t xml:space="preserve">De PMD-zakken moeten minstens </w:t>
      </w:r>
      <w:r w:rsidR="00C248A3" w:rsidRPr="00FD54AA">
        <w:rPr>
          <w:sz w:val="18"/>
          <w:szCs w:val="18"/>
        </w:rPr>
        <w:t xml:space="preserve">80% </w:t>
      </w:r>
      <w:r w:rsidR="00017AC6" w:rsidRPr="00FD54AA">
        <w:rPr>
          <w:sz w:val="18"/>
          <w:szCs w:val="18"/>
        </w:rPr>
        <w:t>recyclaat bevatten.</w:t>
      </w:r>
      <w:r w:rsidR="0045003A" w:rsidRPr="00FD54AA">
        <w:rPr>
          <w:sz w:val="18"/>
          <w:szCs w:val="18"/>
        </w:rPr>
        <w:t>waarvan de helft post-consumer recyclaat moet zijn</w:t>
      </w:r>
      <w:r w:rsidR="005F463C" w:rsidRPr="00FD54AA">
        <w:rPr>
          <w:rStyle w:val="FootnoteReference"/>
          <w:sz w:val="18"/>
          <w:szCs w:val="18"/>
        </w:rPr>
        <w:footnoteReference w:id="10"/>
      </w:r>
      <w:r w:rsidR="00E926A1" w:rsidRPr="00FD54AA">
        <w:rPr>
          <w:sz w:val="18"/>
          <w:szCs w:val="18"/>
        </w:rPr>
        <w:t xml:space="preserve"> </w:t>
      </w:r>
      <w:r w:rsidR="00A80BF4" w:rsidRPr="00FD54AA">
        <w:rPr>
          <w:sz w:val="18"/>
          <w:szCs w:val="18"/>
        </w:rPr>
        <w:t xml:space="preserve">Het gedeclareerde gehalte aan gerecycleerde kunststoffen dient bewezen te worden door een gecertificeerd </w:t>
      </w:r>
      <w:r w:rsidR="00A80BF4" w:rsidRPr="0035416E">
        <w:rPr>
          <w:sz w:val="18"/>
          <w:szCs w:val="18"/>
        </w:rPr>
        <w:t>managementsysteem</w:t>
      </w:r>
      <w:r w:rsidR="00B837BE" w:rsidRPr="0035416E">
        <w:rPr>
          <w:rStyle w:val="FootnoteReference"/>
          <w:sz w:val="18"/>
          <w:szCs w:val="18"/>
        </w:rPr>
        <w:footnoteReference w:id="11"/>
      </w:r>
      <w:r w:rsidR="00A80BF4" w:rsidRPr="0035416E">
        <w:rPr>
          <w:sz w:val="18"/>
          <w:szCs w:val="18"/>
        </w:rPr>
        <w:t xml:space="preserve"> zoals QA-CER* op of RAL UZ-30a “blue Angel”**. Een inschrijver kan een gelijkwaardig alternatief voorstellen maar moet dit onderbouwen met de nodige documentatie. </w:t>
      </w:r>
      <w:r w:rsidR="00A80BF4" w:rsidRPr="0035416E">
        <w:rPr>
          <w:rFonts w:ascii="Arial" w:hAnsi="Arial" w:cs="Arial"/>
          <w:sz w:val="18"/>
          <w:szCs w:val="18"/>
        </w:rPr>
        <w:t>​</w:t>
      </w:r>
    </w:p>
    <w:p w14:paraId="721A52EB" w14:textId="77777777" w:rsidR="00A80BF4" w:rsidRPr="0035416E" w:rsidRDefault="00A80BF4" w:rsidP="00A80BF4">
      <w:pPr>
        <w:pStyle w:val="Default"/>
        <w:rPr>
          <w:sz w:val="18"/>
          <w:szCs w:val="18"/>
        </w:rPr>
      </w:pPr>
    </w:p>
    <w:p w14:paraId="1ECF4929" w14:textId="77777777" w:rsidR="00D779E8" w:rsidRPr="0035416E" w:rsidRDefault="00D779E8" w:rsidP="00A80BF4">
      <w:pPr>
        <w:pStyle w:val="Default"/>
        <w:rPr>
          <w:sz w:val="18"/>
          <w:szCs w:val="18"/>
        </w:rPr>
      </w:pPr>
      <w:r w:rsidRPr="0035416E">
        <w:rPr>
          <w:sz w:val="18"/>
          <w:szCs w:val="18"/>
        </w:rPr>
        <w:t>OF (indien niet vereist)</w:t>
      </w:r>
    </w:p>
    <w:p w14:paraId="11367F3E" w14:textId="77777777" w:rsidR="00D779E8" w:rsidRPr="0035416E" w:rsidRDefault="00D779E8" w:rsidP="00D779E8">
      <w:pPr>
        <w:pStyle w:val="Default"/>
        <w:rPr>
          <w:sz w:val="18"/>
          <w:szCs w:val="18"/>
        </w:rPr>
      </w:pPr>
    </w:p>
    <w:p w14:paraId="24954AE9" w14:textId="3EDF0755" w:rsidR="00D779E8" w:rsidRPr="0035416E" w:rsidRDefault="00D779E8" w:rsidP="00D779E8">
      <w:pPr>
        <w:pStyle w:val="Default"/>
        <w:rPr>
          <w:sz w:val="18"/>
          <w:szCs w:val="18"/>
        </w:rPr>
      </w:pPr>
      <w:r w:rsidRPr="0035416E">
        <w:rPr>
          <w:sz w:val="18"/>
          <w:szCs w:val="18"/>
        </w:rPr>
        <w:t>Als de aangeboden PM</w:t>
      </w:r>
      <w:r w:rsidR="00F55994" w:rsidRPr="0035416E">
        <w:rPr>
          <w:sz w:val="18"/>
          <w:szCs w:val="18"/>
        </w:rPr>
        <w:t>D- zakken</w:t>
      </w:r>
      <w:r w:rsidRPr="0035416E">
        <w:rPr>
          <w:sz w:val="18"/>
          <w:szCs w:val="18"/>
        </w:rPr>
        <w:t xml:space="preserve"> "recycled content" bevatten, d.w.z. ze bestaan </w:t>
      </w:r>
      <w:r w:rsidRPr="0035416E">
        <w:rPr>
          <w:rFonts w:ascii="Arial" w:hAnsi="Arial" w:cs="Arial"/>
          <w:sz w:val="18"/>
          <w:szCs w:val="18"/>
        </w:rPr>
        <w:t>​​</w:t>
      </w:r>
      <w:r w:rsidRPr="0035416E">
        <w:rPr>
          <w:sz w:val="18"/>
          <w:szCs w:val="18"/>
        </w:rPr>
        <w:t>uit een bepaald percentage gerecycle</w:t>
      </w:r>
      <w:r w:rsidR="003A7C9D" w:rsidRPr="0035416E">
        <w:rPr>
          <w:sz w:val="18"/>
          <w:szCs w:val="18"/>
        </w:rPr>
        <w:t>er</w:t>
      </w:r>
      <w:r w:rsidRPr="0035416E">
        <w:rPr>
          <w:sz w:val="18"/>
          <w:szCs w:val="18"/>
        </w:rPr>
        <w:t>de materialen, moet het aangegeven gehalte aan gerecycle</w:t>
      </w:r>
      <w:r w:rsidR="003A7C9D" w:rsidRPr="0035416E">
        <w:rPr>
          <w:sz w:val="18"/>
          <w:szCs w:val="18"/>
        </w:rPr>
        <w:t>er</w:t>
      </w:r>
      <w:r w:rsidRPr="0035416E">
        <w:rPr>
          <w:sz w:val="18"/>
          <w:szCs w:val="18"/>
        </w:rPr>
        <w:t>de kunststoffen worden aangetoond door een gecertificeerd managementsysteem</w:t>
      </w:r>
    </w:p>
    <w:p w14:paraId="1682EE79" w14:textId="77777777" w:rsidR="003C5C2B" w:rsidRDefault="003C5C2B" w:rsidP="00420D28">
      <w:pPr>
        <w:pStyle w:val="Default"/>
        <w:rPr>
          <w:sz w:val="18"/>
          <w:szCs w:val="18"/>
        </w:rPr>
      </w:pPr>
    </w:p>
    <w:p w14:paraId="0087149D" w14:textId="5F63E632" w:rsidR="00803E49" w:rsidRPr="00163043" w:rsidRDefault="00803E49" w:rsidP="00AD63A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Zowel voor de trekband in post 1 als voor het sluitlint in posten 2 en 3 vraagt het Opdrachtgevend Bestuur PE-materiaal te gebruiken die in de massa [zwart] is gekleurd.</w:t>
      </w:r>
    </w:p>
    <w:p w14:paraId="68958F4D" w14:textId="77777777" w:rsidR="00803E49" w:rsidRPr="00420D28" w:rsidRDefault="00803E49" w:rsidP="00CD5501">
      <w:pPr>
        <w:pStyle w:val="Heading2"/>
        <w:numPr>
          <w:ilvl w:val="0"/>
          <w:numId w:val="54"/>
        </w:numPr>
        <w:tabs>
          <w:tab w:val="num" w:pos="432"/>
        </w:tabs>
        <w:spacing w:before="220" w:line="240" w:lineRule="auto"/>
        <w:ind w:left="432" w:hanging="432"/>
        <w:rPr>
          <w:i/>
          <w:color w:val="000000"/>
          <w:szCs w:val="24"/>
          <w:lang w:val="fr-BE"/>
        </w:rPr>
      </w:pPr>
      <w:bookmarkStart w:id="347" w:name="_Toc126698322"/>
      <w:r w:rsidRPr="00CD5501">
        <w:rPr>
          <w:b/>
          <w:i/>
          <w:color w:val="000000"/>
          <w:szCs w:val="24"/>
        </w:rPr>
        <w:t>Omschrijving van de zakken</w:t>
      </w:r>
      <w:bookmarkEnd w:id="347"/>
      <w:r w:rsidRPr="00420D28">
        <w:rPr>
          <w:i/>
          <w:color w:val="000000"/>
          <w:szCs w:val="24"/>
          <w:lang w:val="fr-BE"/>
        </w:rPr>
        <w:fldChar w:fldCharType="begin"/>
      </w:r>
      <w:r w:rsidRPr="00420D28">
        <w:rPr>
          <w:i/>
          <w:color w:val="000000"/>
          <w:szCs w:val="24"/>
          <w:lang w:val="fr-BE"/>
        </w:rPr>
        <w:instrText>tc  \l 2 "</w:instrText>
      </w:r>
      <w:bookmarkStart w:id="348" w:name="_Toc16995614"/>
      <w:bookmarkStart w:id="349" w:name="_Toc367887627"/>
      <w:r w:rsidRPr="00420D28">
        <w:rPr>
          <w:i/>
          <w:color w:val="000000"/>
          <w:szCs w:val="24"/>
          <w:lang w:val="fr-BE"/>
        </w:rPr>
        <w:instrText>Artikel 28: Vorm en afmetingen</w:instrText>
      </w:r>
      <w:bookmarkEnd w:id="348"/>
      <w:bookmarkEnd w:id="349"/>
      <w:r w:rsidRPr="00420D28">
        <w:rPr>
          <w:i/>
          <w:color w:val="000000"/>
          <w:szCs w:val="24"/>
          <w:lang w:val="fr-BE"/>
        </w:rPr>
        <w:instrText>"</w:instrText>
      </w:r>
      <w:r w:rsidRPr="00420D28">
        <w:rPr>
          <w:i/>
          <w:color w:val="000000"/>
          <w:szCs w:val="24"/>
          <w:lang w:val="fr-BE"/>
        </w:rPr>
        <w:fldChar w:fldCharType="end"/>
      </w:r>
    </w:p>
    <w:p w14:paraId="5090F7FC"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Voor de omschrijving van de PMD-zakken doet het Opdrachtgevend Bestuur beroep op de norm EN 13592, zoals die geregistreerd is bij het Belgisch Instituut voor de Normalisatie (BIN). De geleverde PMD-zakken moeten voldoen aan volgende specificaties:</w:t>
      </w:r>
    </w:p>
    <w:p w14:paraId="64865D54"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1B7571B" w14:textId="576161F8" w:rsidR="00803E49" w:rsidRPr="0035416E" w:rsidRDefault="00E534AC" w:rsidP="00DF4CBF">
      <w:pPr>
        <w:pStyle w:val="BodyTextIndent2"/>
        <w:tabs>
          <w:tab w:val="clear" w:pos="709"/>
        </w:tabs>
        <w:spacing w:line="276" w:lineRule="auto"/>
        <w:ind w:left="851" w:hanging="851"/>
        <w:rPr>
          <w:rFonts w:ascii="Verdana" w:hAnsi="Verdana"/>
          <w:sz w:val="18"/>
          <w:szCs w:val="18"/>
        </w:rPr>
      </w:pPr>
      <w:r w:rsidRPr="0035416E">
        <w:rPr>
          <w:rFonts w:ascii="Verdana" w:hAnsi="Verdana"/>
          <w:sz w:val="18"/>
          <w:szCs w:val="18"/>
        </w:rPr>
        <w:t xml:space="preserve">Post </w:t>
      </w:r>
      <w:r w:rsidR="00586DBC" w:rsidRPr="0035416E">
        <w:rPr>
          <w:rFonts w:ascii="Verdana" w:hAnsi="Verdana"/>
          <w:sz w:val="18"/>
          <w:szCs w:val="18"/>
        </w:rPr>
        <w:t>1</w:t>
      </w:r>
      <w:r w:rsidRPr="0035416E">
        <w:rPr>
          <w:rFonts w:ascii="Verdana" w:hAnsi="Verdana"/>
          <w:sz w:val="18"/>
          <w:szCs w:val="18"/>
        </w:rPr>
        <w:t xml:space="preserve"> (60l):</w:t>
      </w:r>
      <w:r w:rsidRPr="0035416E">
        <w:rPr>
          <w:rFonts w:ascii="Verdana" w:hAnsi="Verdana"/>
          <w:sz w:val="18"/>
          <w:szCs w:val="18"/>
        </w:rPr>
        <w:tab/>
      </w:r>
      <w:r w:rsidR="00803E49" w:rsidRPr="0035416E">
        <w:rPr>
          <w:rFonts w:ascii="Verdana" w:hAnsi="Verdana"/>
          <w:sz w:val="18"/>
          <w:szCs w:val="18"/>
        </w:rPr>
        <w:t xml:space="preserve">EN 13592 - SWC </w:t>
      </w:r>
      <w:r w:rsidR="00FB21C3" w:rsidRPr="0035416E">
        <w:rPr>
          <w:rFonts w:ascii="Verdana" w:hAnsi="Verdana"/>
          <w:sz w:val="18"/>
          <w:szCs w:val="18"/>
        </w:rPr>
        <w:t>6</w:t>
      </w:r>
      <w:r w:rsidR="00803E49" w:rsidRPr="0035416E">
        <w:rPr>
          <w:rFonts w:ascii="Verdana" w:hAnsi="Verdana"/>
          <w:sz w:val="18"/>
          <w:szCs w:val="18"/>
        </w:rPr>
        <w:t>KG/</w:t>
      </w:r>
      <w:r w:rsidR="00FB21C3" w:rsidRPr="0035416E">
        <w:rPr>
          <w:rFonts w:ascii="Verdana" w:hAnsi="Verdana"/>
          <w:sz w:val="18"/>
          <w:szCs w:val="18"/>
        </w:rPr>
        <w:t>6</w:t>
      </w:r>
      <w:r w:rsidR="00803E49" w:rsidRPr="0035416E">
        <w:rPr>
          <w:rFonts w:ascii="Verdana" w:hAnsi="Verdana"/>
          <w:sz w:val="18"/>
          <w:szCs w:val="18"/>
        </w:rPr>
        <w:t xml:space="preserve">KG - 600x850 </w:t>
      </w:r>
      <w:r w:rsidRPr="0035416E">
        <w:rPr>
          <w:rFonts w:ascii="Verdana" w:hAnsi="Verdana"/>
          <w:sz w:val="18"/>
          <w:szCs w:val="18"/>
        </w:rPr>
        <w:t>–</w:t>
      </w:r>
      <w:r w:rsidR="00803E49" w:rsidRPr="0035416E">
        <w:rPr>
          <w:rFonts w:ascii="Verdana" w:hAnsi="Verdana"/>
          <w:sz w:val="18"/>
          <w:szCs w:val="18"/>
        </w:rPr>
        <w:t xml:space="preserve"> trekband</w:t>
      </w:r>
    </w:p>
    <w:p w14:paraId="019CAE1C" w14:textId="4D68B108" w:rsidR="00E534AC" w:rsidRPr="0035416E" w:rsidRDefault="00E534AC" w:rsidP="00DF4CBF">
      <w:pPr>
        <w:pStyle w:val="BodyTextIndent2"/>
        <w:tabs>
          <w:tab w:val="clear" w:pos="709"/>
        </w:tabs>
        <w:spacing w:line="276" w:lineRule="auto"/>
        <w:ind w:left="851" w:hanging="851"/>
        <w:rPr>
          <w:rFonts w:ascii="Verdana" w:hAnsi="Verdana"/>
          <w:sz w:val="18"/>
          <w:szCs w:val="18"/>
        </w:rPr>
      </w:pPr>
      <w:r w:rsidRPr="0035416E">
        <w:rPr>
          <w:rFonts w:ascii="Verdana" w:hAnsi="Verdana"/>
          <w:sz w:val="18"/>
          <w:szCs w:val="18"/>
        </w:rPr>
        <w:t xml:space="preserve">Post </w:t>
      </w:r>
      <w:r w:rsidR="00586DBC" w:rsidRPr="0035416E">
        <w:rPr>
          <w:rFonts w:ascii="Verdana" w:hAnsi="Verdana"/>
          <w:sz w:val="18"/>
          <w:szCs w:val="18"/>
        </w:rPr>
        <w:t>2</w:t>
      </w:r>
      <w:r w:rsidRPr="0035416E">
        <w:rPr>
          <w:rFonts w:ascii="Verdana" w:hAnsi="Verdana"/>
          <w:sz w:val="18"/>
          <w:szCs w:val="18"/>
        </w:rPr>
        <w:t xml:space="preserve"> (90l):</w:t>
      </w:r>
      <w:r w:rsidR="00172130" w:rsidRPr="0035416E">
        <w:rPr>
          <w:rFonts w:ascii="Verdana" w:hAnsi="Verdana"/>
          <w:sz w:val="18"/>
          <w:szCs w:val="18"/>
        </w:rPr>
        <w:t xml:space="preserve"> </w:t>
      </w:r>
      <w:r w:rsidR="00172130" w:rsidRPr="0035416E">
        <w:rPr>
          <w:rFonts w:ascii="Verdana" w:hAnsi="Verdana"/>
          <w:sz w:val="18"/>
          <w:szCs w:val="18"/>
        </w:rPr>
        <w:tab/>
        <w:t>EN 13592 - SWC 6KG/6KG - 6</w:t>
      </w:r>
      <w:r w:rsidR="001B023E" w:rsidRPr="0035416E">
        <w:rPr>
          <w:rFonts w:ascii="Verdana" w:hAnsi="Verdana"/>
          <w:sz w:val="18"/>
          <w:szCs w:val="18"/>
        </w:rPr>
        <w:t>5</w:t>
      </w:r>
      <w:r w:rsidR="00172130" w:rsidRPr="0035416E">
        <w:rPr>
          <w:rFonts w:ascii="Verdana" w:hAnsi="Verdana"/>
          <w:sz w:val="18"/>
          <w:szCs w:val="18"/>
        </w:rPr>
        <w:t>0x</w:t>
      </w:r>
      <w:r w:rsidR="00F974CA" w:rsidRPr="0035416E">
        <w:rPr>
          <w:rFonts w:ascii="Verdana" w:hAnsi="Verdana"/>
          <w:sz w:val="18"/>
          <w:szCs w:val="18"/>
        </w:rPr>
        <w:t>920</w:t>
      </w:r>
      <w:r w:rsidR="00172130" w:rsidRPr="0035416E">
        <w:rPr>
          <w:rFonts w:ascii="Verdana" w:hAnsi="Verdana"/>
          <w:sz w:val="18"/>
          <w:szCs w:val="18"/>
        </w:rPr>
        <w:t xml:space="preserve"> – trekband</w:t>
      </w:r>
    </w:p>
    <w:p w14:paraId="41955663" w14:textId="23D23E3F" w:rsidR="00803E49" w:rsidRPr="0035416E" w:rsidRDefault="00803E49" w:rsidP="00DF4CBF">
      <w:pPr>
        <w:pStyle w:val="BodyTextIndent2"/>
        <w:tabs>
          <w:tab w:val="clear" w:pos="709"/>
        </w:tabs>
        <w:spacing w:line="276" w:lineRule="auto"/>
        <w:ind w:left="851" w:hanging="851"/>
        <w:rPr>
          <w:rFonts w:ascii="Verdana" w:hAnsi="Verdana"/>
          <w:sz w:val="18"/>
          <w:szCs w:val="18"/>
        </w:rPr>
      </w:pPr>
      <w:r w:rsidRPr="0035416E">
        <w:rPr>
          <w:rFonts w:ascii="Verdana" w:hAnsi="Verdana"/>
          <w:sz w:val="18"/>
          <w:szCs w:val="18"/>
        </w:rPr>
        <w:t xml:space="preserve">Post </w:t>
      </w:r>
      <w:r w:rsidR="00586DBC" w:rsidRPr="0035416E">
        <w:rPr>
          <w:rFonts w:ascii="Verdana" w:hAnsi="Verdana"/>
          <w:sz w:val="18"/>
          <w:szCs w:val="18"/>
        </w:rPr>
        <w:t>3</w:t>
      </w:r>
      <w:r w:rsidR="00F871C1" w:rsidRPr="0035416E">
        <w:rPr>
          <w:rFonts w:ascii="Verdana" w:hAnsi="Verdana"/>
          <w:sz w:val="18"/>
          <w:szCs w:val="18"/>
        </w:rPr>
        <w:t xml:space="preserve"> (</w:t>
      </w:r>
      <w:r w:rsidR="00EA1ADF" w:rsidRPr="0035416E">
        <w:rPr>
          <w:rFonts w:ascii="Verdana" w:hAnsi="Verdana"/>
          <w:sz w:val="18"/>
          <w:szCs w:val="18"/>
        </w:rPr>
        <w:t>120l)</w:t>
      </w:r>
      <w:r w:rsidRPr="0035416E">
        <w:rPr>
          <w:rFonts w:ascii="Verdana" w:hAnsi="Verdana"/>
          <w:sz w:val="18"/>
          <w:szCs w:val="18"/>
        </w:rPr>
        <w:t xml:space="preserve">: </w:t>
      </w:r>
      <w:r w:rsidRPr="0035416E">
        <w:rPr>
          <w:rFonts w:ascii="Verdana" w:hAnsi="Verdana"/>
          <w:sz w:val="18"/>
          <w:szCs w:val="18"/>
        </w:rPr>
        <w:tab/>
        <w:t xml:space="preserve">EN 13592 - SWC </w:t>
      </w:r>
      <w:r w:rsidR="00FB21C3" w:rsidRPr="0035416E">
        <w:rPr>
          <w:rFonts w:ascii="Verdana" w:hAnsi="Verdana"/>
          <w:sz w:val="18"/>
          <w:szCs w:val="18"/>
        </w:rPr>
        <w:t>9</w:t>
      </w:r>
      <w:r w:rsidRPr="0035416E">
        <w:rPr>
          <w:rFonts w:ascii="Verdana" w:hAnsi="Verdana"/>
          <w:sz w:val="18"/>
          <w:szCs w:val="18"/>
        </w:rPr>
        <w:t>KG/</w:t>
      </w:r>
      <w:r w:rsidR="00FB21C3" w:rsidRPr="0035416E">
        <w:rPr>
          <w:rFonts w:ascii="Verdana" w:hAnsi="Verdana"/>
          <w:sz w:val="18"/>
          <w:szCs w:val="18"/>
        </w:rPr>
        <w:t>9</w:t>
      </w:r>
      <w:r w:rsidRPr="0035416E">
        <w:rPr>
          <w:rFonts w:ascii="Verdana" w:hAnsi="Verdana"/>
          <w:sz w:val="18"/>
          <w:szCs w:val="18"/>
        </w:rPr>
        <w:t>KG - 950x1250 – sluitlint</w:t>
      </w:r>
    </w:p>
    <w:p w14:paraId="7AE9D2DF" w14:textId="77777777" w:rsidR="00803E49" w:rsidRPr="0035416E" w:rsidRDefault="00803E49" w:rsidP="00DF4CBF">
      <w:pPr>
        <w:pStyle w:val="BodyTextIndent2"/>
        <w:tabs>
          <w:tab w:val="clear" w:pos="709"/>
        </w:tabs>
        <w:spacing w:line="276" w:lineRule="auto"/>
        <w:ind w:left="851" w:hanging="851"/>
        <w:rPr>
          <w:rFonts w:ascii="Verdana" w:hAnsi="Verdana"/>
          <w:sz w:val="18"/>
          <w:szCs w:val="18"/>
        </w:rPr>
      </w:pPr>
    </w:p>
    <w:p w14:paraId="774BBC7B" w14:textId="4E441F72" w:rsidR="00803E49"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35416E">
        <w:rPr>
          <w:rFonts w:ascii="Verdana" w:hAnsi="Verdana"/>
          <w:sz w:val="18"/>
          <w:szCs w:val="18"/>
          <w:lang w:val="nl-BE"/>
        </w:rPr>
        <w:t>De Leverancier vermeldt duidelijk de nominale dikte van de aangeboden PE-zakken in zijn offerte. Deze dikte mag voor de drie posten</w:t>
      </w:r>
      <w:r w:rsidR="007509E3" w:rsidRPr="0035416E">
        <w:rPr>
          <w:rFonts w:ascii="Verdana" w:hAnsi="Verdana"/>
          <w:sz w:val="18"/>
          <w:szCs w:val="18"/>
        </w:rPr>
        <w:t xml:space="preserve"> minimal 22</w:t>
      </w:r>
      <w:r w:rsidR="007509E3" w:rsidRPr="0035416E">
        <w:rPr>
          <w:rFonts w:ascii="Verdana" w:eastAsia="Times New Roman" w:hAnsi="Verdana"/>
          <w:color w:val="000000"/>
          <w:sz w:val="18"/>
          <w:szCs w:val="18"/>
          <w:lang w:val="fr-BE"/>
        </w:rPr>
        <w:t xml:space="preserve"> µm</w:t>
      </w:r>
      <w:r w:rsidR="007509E3" w:rsidRPr="0035416E">
        <w:rPr>
          <w:rFonts w:ascii="Verdana" w:eastAsia="Times New Roman" w:hAnsi="Verdana"/>
          <w:color w:val="000000"/>
          <w:sz w:val="18"/>
          <w:szCs w:val="18"/>
        </w:rPr>
        <w:t xml:space="preserve"> en</w:t>
      </w:r>
      <w:r w:rsidRPr="0035416E">
        <w:rPr>
          <w:rFonts w:ascii="Verdana" w:hAnsi="Verdana"/>
          <w:sz w:val="18"/>
          <w:szCs w:val="18"/>
          <w:lang w:val="nl-BE"/>
        </w:rPr>
        <w:t xml:space="preserve"> maximaal 30µm bedragen.</w:t>
      </w:r>
    </w:p>
    <w:p w14:paraId="74C68F86" w14:textId="77777777" w:rsidR="00803E49" w:rsidRPr="00CD5501" w:rsidRDefault="00803E49" w:rsidP="00CD5501">
      <w:pPr>
        <w:pStyle w:val="Heading2"/>
        <w:numPr>
          <w:ilvl w:val="0"/>
          <w:numId w:val="54"/>
        </w:numPr>
        <w:tabs>
          <w:tab w:val="num" w:pos="432"/>
        </w:tabs>
        <w:spacing w:before="220" w:line="240" w:lineRule="auto"/>
        <w:ind w:left="432" w:hanging="432"/>
        <w:rPr>
          <w:b/>
          <w:i/>
          <w:color w:val="000000"/>
          <w:szCs w:val="24"/>
        </w:rPr>
      </w:pPr>
      <w:bookmarkStart w:id="350" w:name="_Toc126698323"/>
      <w:r w:rsidRPr="00CD5501">
        <w:rPr>
          <w:b/>
          <w:i/>
          <w:color w:val="000000"/>
          <w:szCs w:val="24"/>
        </w:rPr>
        <w:t>Verpakking</w:t>
      </w:r>
      <w:bookmarkEnd w:id="350"/>
      <w:r w:rsidRPr="00CD5501">
        <w:rPr>
          <w:b/>
          <w:i/>
          <w:color w:val="000000"/>
          <w:szCs w:val="24"/>
        </w:rPr>
        <w:fldChar w:fldCharType="begin"/>
      </w:r>
      <w:r w:rsidRPr="00CD5501">
        <w:rPr>
          <w:b/>
          <w:i/>
          <w:color w:val="000000"/>
          <w:szCs w:val="24"/>
        </w:rPr>
        <w:instrText>tc  \l 2 "</w:instrText>
      </w:r>
      <w:bookmarkStart w:id="351" w:name="_Toc16995616"/>
      <w:bookmarkStart w:id="352" w:name="_Toc367887628"/>
      <w:r w:rsidRPr="00CD5501">
        <w:rPr>
          <w:b/>
          <w:i/>
          <w:color w:val="000000"/>
          <w:szCs w:val="24"/>
        </w:rPr>
        <w:instrText>Artikel 29: Verpakking</w:instrText>
      </w:r>
      <w:bookmarkEnd w:id="351"/>
      <w:bookmarkEnd w:id="352"/>
      <w:r w:rsidRPr="00CD5501">
        <w:rPr>
          <w:b/>
          <w:i/>
          <w:color w:val="000000"/>
          <w:szCs w:val="24"/>
        </w:rPr>
        <w:instrText>"</w:instrText>
      </w:r>
      <w:r w:rsidRPr="00CD5501">
        <w:rPr>
          <w:b/>
          <w:i/>
          <w:color w:val="000000"/>
          <w:szCs w:val="24"/>
        </w:rPr>
        <w:fldChar w:fldCharType="end"/>
      </w:r>
    </w:p>
    <w:p w14:paraId="007D0138"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6A4666F" w14:textId="77777777" w:rsidR="00803E49" w:rsidRDefault="00803E49" w:rsidP="00DF4CBF">
      <w:pPr>
        <w:tabs>
          <w:tab w:val="left" w:pos="-714"/>
          <w:tab w:val="left" w:pos="708"/>
          <w:tab w:val="left" w:pos="851"/>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8" w:hanging="1418"/>
        <w:jc w:val="both"/>
        <w:rPr>
          <w:rFonts w:ascii="Verdana" w:hAnsi="Verdana"/>
          <w:sz w:val="18"/>
          <w:szCs w:val="18"/>
          <w:lang w:val="nl-NL"/>
        </w:rPr>
      </w:pPr>
      <w:r w:rsidRPr="00163043">
        <w:rPr>
          <w:rFonts w:ascii="Verdana" w:hAnsi="Verdana"/>
          <w:sz w:val="18"/>
          <w:szCs w:val="18"/>
          <w:lang w:val="nl-NL"/>
        </w:rPr>
        <w:t>Post 1:</w:t>
      </w:r>
      <w:r w:rsidRPr="00163043">
        <w:rPr>
          <w:rFonts w:ascii="Verdana" w:hAnsi="Verdana"/>
          <w:sz w:val="18"/>
          <w:szCs w:val="18"/>
          <w:lang w:val="nl-NL"/>
        </w:rPr>
        <w:tab/>
      </w:r>
      <w:r w:rsidRPr="00163043">
        <w:rPr>
          <w:rFonts w:ascii="Verdana" w:hAnsi="Verdana"/>
          <w:sz w:val="18"/>
          <w:szCs w:val="18"/>
          <w:lang w:val="nl-NL"/>
        </w:rPr>
        <w:tab/>
        <w:t>De zakken dienen te worden geleverd als rollen van 20 exemplaren waarvan elke zak gemakkelijk en zonder beschadiging afscheurbaar is. Elke rol van 20 zakken is omsloten door een papieren wikkel of kleefband. Deze rollen van 20 zakken worden verpakt op een wijze die de telling van het aantal ingesloten rollen gemakkelijk toelaat en anderzijds de lading voldoende beschermt.</w:t>
      </w:r>
    </w:p>
    <w:p w14:paraId="7BFA86CA" w14:textId="77777777" w:rsidR="00903B24" w:rsidRPr="00163043" w:rsidRDefault="00903B24" w:rsidP="00DF4CBF">
      <w:pPr>
        <w:tabs>
          <w:tab w:val="left" w:pos="-714"/>
          <w:tab w:val="left" w:pos="708"/>
          <w:tab w:val="left" w:pos="851"/>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8" w:hanging="1418"/>
        <w:jc w:val="both"/>
        <w:rPr>
          <w:rFonts w:ascii="Verdana" w:hAnsi="Verdana"/>
          <w:sz w:val="18"/>
          <w:szCs w:val="18"/>
          <w:lang w:val="nl-BE"/>
        </w:rPr>
      </w:pPr>
    </w:p>
    <w:p w14:paraId="5511F036" w14:textId="77777777" w:rsidR="00803E49"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Post 2:</w:t>
      </w:r>
      <w:r w:rsidRPr="00163043">
        <w:rPr>
          <w:rFonts w:ascii="Verdana" w:hAnsi="Verdana"/>
          <w:sz w:val="18"/>
          <w:szCs w:val="18"/>
          <w:lang w:val="nl-BE"/>
        </w:rPr>
        <w:tab/>
        <w:t>Analoog als partij 1, doch rollen van 10 PMD-zakken.</w:t>
      </w:r>
    </w:p>
    <w:p w14:paraId="2C393923" w14:textId="77777777" w:rsidR="00903B24" w:rsidRPr="00163043" w:rsidRDefault="00903B24"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A51AE4F"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Post 3:</w:t>
      </w:r>
      <w:r w:rsidRPr="00163043">
        <w:rPr>
          <w:rFonts w:ascii="Verdana" w:hAnsi="Verdana"/>
          <w:sz w:val="18"/>
          <w:szCs w:val="18"/>
          <w:lang w:val="nl-BE"/>
        </w:rPr>
        <w:tab/>
        <w:t>Analoog als partij 1, doch rollen van 10 PMD-zakken.</w:t>
      </w:r>
    </w:p>
    <w:p w14:paraId="1A98E830" w14:textId="77777777" w:rsidR="00803E49" w:rsidRPr="00163043" w:rsidRDefault="00803E49" w:rsidP="00DF4CBF">
      <w:pPr>
        <w:pStyle w:val="BodyText"/>
        <w:spacing w:line="276" w:lineRule="auto"/>
        <w:rPr>
          <w:rFonts w:ascii="Verdana" w:hAnsi="Verdana"/>
          <w:sz w:val="18"/>
          <w:szCs w:val="18"/>
        </w:rPr>
      </w:pPr>
    </w:p>
    <w:p w14:paraId="77104AF5" w14:textId="77777777" w:rsidR="00803E49" w:rsidRPr="00163043" w:rsidRDefault="00803E49" w:rsidP="00DF4CBF">
      <w:pPr>
        <w:pStyle w:val="BodyText"/>
        <w:spacing w:line="276" w:lineRule="auto"/>
        <w:rPr>
          <w:rFonts w:ascii="Verdana" w:hAnsi="Verdana"/>
          <w:sz w:val="18"/>
          <w:szCs w:val="18"/>
        </w:rPr>
      </w:pPr>
      <w:r w:rsidRPr="00163043">
        <w:rPr>
          <w:rFonts w:ascii="Verdana" w:hAnsi="Verdana"/>
          <w:sz w:val="18"/>
          <w:szCs w:val="18"/>
        </w:rPr>
        <w:t>Voor post 1 moet de Leverancier er rekening mee houden dat het Opdrachtgevend Bestuur de Leverancier kan verplichten om een EAN-code op de papieren wikkel of kleefband en op de secundaire verpakking te drukken. De eventuele meerkost voor het ter beschikking stellen en het drukken valt ten laste van de Leverancier.</w:t>
      </w:r>
    </w:p>
    <w:p w14:paraId="47188AD2" w14:textId="77777777" w:rsidR="00803E49" w:rsidRPr="00163043" w:rsidRDefault="00803E49" w:rsidP="00DF4CBF">
      <w:pPr>
        <w:pStyle w:val="BodyText"/>
        <w:spacing w:line="276" w:lineRule="auto"/>
        <w:rPr>
          <w:rFonts w:ascii="Verdana" w:hAnsi="Verdana"/>
          <w:sz w:val="18"/>
          <w:szCs w:val="18"/>
        </w:rPr>
      </w:pPr>
    </w:p>
    <w:p w14:paraId="139270D6" w14:textId="77777777" w:rsidR="00803E49" w:rsidRPr="00163043" w:rsidRDefault="00803E49" w:rsidP="00DF4CBF">
      <w:pPr>
        <w:pStyle w:val="ListBullet"/>
        <w:spacing w:line="276" w:lineRule="auto"/>
        <w:jc w:val="both"/>
        <w:rPr>
          <w:rFonts w:eastAsia="PMingLiU"/>
          <w:szCs w:val="18"/>
          <w:lang w:val="nl-BE" w:eastAsia="en-US"/>
        </w:rPr>
      </w:pPr>
      <w:r w:rsidRPr="00163043">
        <w:rPr>
          <w:rFonts w:eastAsia="PMingLiU"/>
          <w:szCs w:val="18"/>
          <w:lang w:val="nl-BE" w:eastAsia="en-US"/>
        </w:rPr>
        <w:t>Voor alle hierboven vermelde posten, wordt de Leverancier beschouwd als verpakkingsverantwoordelijke, zoals bedoeld in artikel 2, 20° van het Samenwerkingsakkoord.</w:t>
      </w:r>
    </w:p>
    <w:p w14:paraId="2912E499" w14:textId="77777777" w:rsidR="00803E49" w:rsidRPr="00CD5501" w:rsidRDefault="00803E49" w:rsidP="00CD5501">
      <w:pPr>
        <w:pStyle w:val="Heading2"/>
        <w:numPr>
          <w:ilvl w:val="0"/>
          <w:numId w:val="54"/>
        </w:numPr>
        <w:tabs>
          <w:tab w:val="num" w:pos="432"/>
        </w:tabs>
        <w:spacing w:before="220" w:line="240" w:lineRule="auto"/>
        <w:ind w:left="432" w:hanging="432"/>
        <w:rPr>
          <w:b/>
          <w:i/>
          <w:color w:val="000000"/>
          <w:szCs w:val="24"/>
        </w:rPr>
      </w:pPr>
      <w:bookmarkStart w:id="353" w:name="_Toc126698324"/>
      <w:r w:rsidRPr="00CD5501">
        <w:rPr>
          <w:b/>
          <w:i/>
          <w:color w:val="000000"/>
          <w:szCs w:val="24"/>
        </w:rPr>
        <w:t>Bedrukking</w:t>
      </w:r>
      <w:bookmarkEnd w:id="353"/>
      <w:r w:rsidRPr="00CD5501">
        <w:rPr>
          <w:b/>
          <w:i/>
          <w:color w:val="000000"/>
          <w:szCs w:val="24"/>
        </w:rPr>
        <w:t xml:space="preserve"> </w:t>
      </w:r>
      <w:r w:rsidRPr="00CD5501">
        <w:rPr>
          <w:b/>
          <w:i/>
          <w:color w:val="000000"/>
          <w:szCs w:val="24"/>
        </w:rPr>
        <w:fldChar w:fldCharType="begin"/>
      </w:r>
      <w:r w:rsidRPr="00CD5501">
        <w:rPr>
          <w:b/>
          <w:i/>
          <w:color w:val="000000"/>
          <w:szCs w:val="24"/>
        </w:rPr>
        <w:instrText>tc  \l 2 "</w:instrText>
      </w:r>
      <w:bookmarkStart w:id="354" w:name="_Toc16995617"/>
      <w:bookmarkStart w:id="355" w:name="_Toc367887629"/>
      <w:r w:rsidRPr="00CD5501">
        <w:rPr>
          <w:b/>
          <w:i/>
          <w:color w:val="000000"/>
          <w:szCs w:val="24"/>
        </w:rPr>
        <w:instrText>Artikel 30: Bedrukking</w:instrText>
      </w:r>
      <w:bookmarkEnd w:id="354"/>
      <w:bookmarkEnd w:id="355"/>
      <w:r w:rsidRPr="00CD5501">
        <w:rPr>
          <w:b/>
          <w:i/>
          <w:color w:val="000000"/>
          <w:szCs w:val="24"/>
        </w:rPr>
        <w:instrText xml:space="preserve"> "</w:instrText>
      </w:r>
      <w:r w:rsidRPr="00CD5501">
        <w:rPr>
          <w:b/>
          <w:i/>
          <w:color w:val="000000"/>
          <w:szCs w:val="24"/>
        </w:rPr>
        <w:fldChar w:fldCharType="end"/>
      </w:r>
    </w:p>
    <w:p w14:paraId="54D87F66" w14:textId="7FECEACE"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NL"/>
        </w:rPr>
      </w:pPr>
      <w:r w:rsidRPr="0035416E">
        <w:rPr>
          <w:rFonts w:ascii="Verdana" w:hAnsi="Verdana"/>
          <w:sz w:val="18"/>
          <w:szCs w:val="18"/>
          <w:lang w:val="nl-NL"/>
        </w:rPr>
        <w:t>Iedere zak zal eenzijdig bedrukt zijn.</w:t>
      </w:r>
      <w:r w:rsidR="00E43975" w:rsidRPr="0035416E">
        <w:rPr>
          <w:rFonts w:ascii="Verdana" w:hAnsi="Verdana"/>
          <w:sz w:val="18"/>
          <w:szCs w:val="18"/>
        </w:rPr>
        <w:t xml:space="preserve"> Doorlopende druk wordt toegestaan mits minstens 1 drukbeeld volledig zichtbaar is </w:t>
      </w:r>
      <w:r w:rsidR="00E43975" w:rsidRPr="0035416E">
        <w:rPr>
          <w:rFonts w:ascii="Arial" w:hAnsi="Arial" w:cs="Arial"/>
          <w:sz w:val="18"/>
          <w:szCs w:val="18"/>
        </w:rPr>
        <w:t>​</w:t>
      </w:r>
      <w:r w:rsidRPr="0035416E">
        <w:rPr>
          <w:rFonts w:ascii="Verdana" w:hAnsi="Verdana"/>
          <w:sz w:val="18"/>
          <w:szCs w:val="18"/>
          <w:lang w:val="nl-NL"/>
        </w:rPr>
        <w:t xml:space="preserve"> De Leverancier dient voor positiedruk prijs op te geven. De bedrukking [zwart]</w:t>
      </w:r>
      <w:r w:rsidRPr="00163043">
        <w:rPr>
          <w:rFonts w:ascii="Verdana" w:hAnsi="Verdana"/>
          <w:sz w:val="18"/>
          <w:szCs w:val="18"/>
          <w:lang w:val="nl-NL"/>
        </w:rPr>
        <w:t xml:space="preserve"> moet voldoende groot en leesbaar zijn.  De voor de bedrukking voorgestelde afmetingen (de proportie moet behouden worden) zullen in de prijsofferte vermeld worden, en dit, voor elk betrokken post. Een voorlopige versie van de bedrukking is bij dit bestek gevoegd (bijlage B). De Leverancier dient de definitieve gepersonaliseerde versie aan te vragen bij Fost Plus (</w:t>
      </w:r>
      <w:hyperlink r:id="rId25" w:history="1">
        <w:r w:rsidRPr="00163043">
          <w:rPr>
            <w:rStyle w:val="Strong"/>
            <w:rFonts w:ascii="Verdana" w:hAnsi="Verdana"/>
            <w:b w:val="0"/>
            <w:bCs w:val="0"/>
            <w:sz w:val="18"/>
            <w:szCs w:val="18"/>
            <w:lang w:val="nl-NL"/>
          </w:rPr>
          <w:t>marketing.communication@fostplus.be</w:t>
        </w:r>
      </w:hyperlink>
      <w:r w:rsidRPr="00163043">
        <w:rPr>
          <w:rStyle w:val="Strong"/>
          <w:rFonts w:ascii="Verdana" w:hAnsi="Verdana"/>
          <w:b w:val="0"/>
          <w:sz w:val="18"/>
          <w:szCs w:val="18"/>
          <w:lang w:val="nl-NL"/>
        </w:rPr>
        <w:t>)</w:t>
      </w:r>
      <w:r w:rsidRPr="00163043">
        <w:rPr>
          <w:rFonts w:ascii="Verdana" w:hAnsi="Verdana"/>
          <w:sz w:val="18"/>
          <w:szCs w:val="18"/>
          <w:lang w:val="nl-NL"/>
        </w:rPr>
        <w:t>, met de specificatie van het digitale formaat waarin hij dit wenst. De Leverancier dient rekening te houden met een gemiddelde termijn van 5 werkdagen voor de aanlevering van de bromure.</w:t>
      </w:r>
    </w:p>
    <w:p w14:paraId="109C4047"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55A9D90"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Gezien het inhoudelijk belang van de bedrukking van de PE-zak, moet deze van een goede kwaliteit </w:t>
      </w:r>
      <w:r w:rsidRPr="00163043">
        <w:rPr>
          <w:rFonts w:ascii="Verdana" w:hAnsi="Verdana"/>
          <w:sz w:val="18"/>
          <w:szCs w:val="18"/>
          <w:lang w:val="nl-BE"/>
        </w:rPr>
        <w:lastRenderedPageBreak/>
        <w:t>zijn zodat de tekst niet kan vervagen door bijvoorbeeld veelvuldige manipulaties en/of slechte weersomstandigheden.</w:t>
      </w:r>
    </w:p>
    <w:p w14:paraId="105B78E1"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03901DE" w14:textId="77777777" w:rsidR="00803E49" w:rsidRPr="00163043" w:rsidRDefault="00803E49" w:rsidP="00DF4CBF">
      <w:pPr>
        <w:pStyle w:val="BodyText"/>
        <w:spacing w:line="276" w:lineRule="auto"/>
        <w:rPr>
          <w:rFonts w:ascii="Verdana" w:hAnsi="Verdana"/>
          <w:sz w:val="18"/>
          <w:szCs w:val="18"/>
        </w:rPr>
      </w:pPr>
      <w:r w:rsidRPr="00163043">
        <w:rPr>
          <w:rFonts w:ascii="Verdana" w:hAnsi="Verdana"/>
          <w:sz w:val="18"/>
          <w:szCs w:val="18"/>
        </w:rPr>
        <w:t>De wikkel of kleefband wordt bedrukt met de naam van het Opdrachtgevend Bestuur, de vermelding "PMD-zakken", het aantal zakken per rol, de verkoopprijs per rol en de informatie zoals vereist in de EN 13592. Deze en eventueel bijkomend te vermelden informatie wordt verstrekt door het Opdrachtgevend Bestuur. Indien gevraagd wordt een EAN-code op de wikkel of kleefband te drukken, dienen de lijnen die de barcode vormen loodrecht te staan op de lengteas van de rol.</w:t>
      </w:r>
    </w:p>
    <w:p w14:paraId="460968FB" w14:textId="77777777" w:rsidR="00803E49" w:rsidRPr="00CD5501" w:rsidRDefault="00803E49" w:rsidP="00CD5501">
      <w:pPr>
        <w:pStyle w:val="Heading2"/>
        <w:numPr>
          <w:ilvl w:val="0"/>
          <w:numId w:val="54"/>
        </w:numPr>
        <w:tabs>
          <w:tab w:val="num" w:pos="432"/>
        </w:tabs>
        <w:spacing w:before="220" w:line="240" w:lineRule="auto"/>
        <w:ind w:left="432" w:hanging="432"/>
        <w:rPr>
          <w:b/>
          <w:i/>
          <w:color w:val="000000"/>
          <w:szCs w:val="24"/>
        </w:rPr>
      </w:pPr>
      <w:bookmarkStart w:id="356" w:name="_Toc126698325"/>
      <w:r w:rsidRPr="00CD5501">
        <w:rPr>
          <w:b/>
          <w:i/>
          <w:color w:val="000000"/>
          <w:szCs w:val="24"/>
        </w:rPr>
        <w:t>Tests en tolerantie</w:t>
      </w:r>
      <w:bookmarkEnd w:id="356"/>
      <w:r w:rsidRPr="00CD5501">
        <w:rPr>
          <w:b/>
          <w:i/>
          <w:color w:val="000000"/>
          <w:szCs w:val="24"/>
        </w:rPr>
        <w:fldChar w:fldCharType="begin"/>
      </w:r>
      <w:r w:rsidRPr="00CD5501">
        <w:rPr>
          <w:b/>
          <w:i/>
          <w:color w:val="000000"/>
          <w:szCs w:val="24"/>
        </w:rPr>
        <w:instrText>tc  \l 2 "</w:instrText>
      </w:r>
      <w:bookmarkStart w:id="357" w:name="_Toc16995618"/>
      <w:bookmarkStart w:id="358" w:name="_Toc367887630"/>
      <w:r w:rsidRPr="00CD5501">
        <w:rPr>
          <w:b/>
          <w:i/>
          <w:color w:val="000000"/>
          <w:szCs w:val="24"/>
        </w:rPr>
        <w:instrText>Artikel 31: Tests en tolerantie</w:instrText>
      </w:r>
      <w:bookmarkEnd w:id="357"/>
      <w:bookmarkEnd w:id="358"/>
      <w:r w:rsidRPr="00CD5501">
        <w:rPr>
          <w:b/>
          <w:i/>
          <w:color w:val="000000"/>
          <w:szCs w:val="24"/>
        </w:rPr>
        <w:instrText>"</w:instrText>
      </w:r>
      <w:r w:rsidRPr="00CD5501">
        <w:rPr>
          <w:b/>
          <w:i/>
          <w:color w:val="000000"/>
          <w:szCs w:val="24"/>
        </w:rPr>
        <w:fldChar w:fldCharType="end"/>
      </w:r>
    </w:p>
    <w:p w14:paraId="720D3C06"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0C4A007" w14:textId="68B58653" w:rsidR="00803E49"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Alle tests, net als de gehanteerde tolerantie, staan uitvoerig omschreven in de geregistreerde norm EN 13592. Zakken met trekbandsluiting of sluitlint dienen te voldoen aan de specifieke tests die voor het desbetreffende type sluiting wordt beschreven in de eerder genoemde norm.</w:t>
      </w:r>
    </w:p>
    <w:p w14:paraId="16EEFA04" w14:textId="68FA3974" w:rsidR="00D15D4C" w:rsidRDefault="00D15D4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D8587BC"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Bijkomend dienen de geproduceerde PMD-zakken te voldoen aan de hieronder gestelde </w:t>
      </w:r>
    </w:p>
    <w:p w14:paraId="66B50CDD"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minimumwaarden voor de specifieke testcriteria, zoals hieronder beschreven. Hogere waarden op </w:t>
      </w:r>
    </w:p>
    <w:p w14:paraId="4ABB64C2"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dit punt zullen gewaardeerd worden in het gunningscriterium ‘Kwaliteit’, hoewel er ook maximale </w:t>
      </w:r>
    </w:p>
    <w:p w14:paraId="12154497" w14:textId="33413D12"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gedefinieerd om een makkelijke verwerking van de zakken en hun inhoud te verzekeren.</w:t>
      </w:r>
    </w:p>
    <w:p w14:paraId="68D0A9D6" w14:textId="77777777" w:rsidR="003D3644" w:rsidRPr="0035416E" w:rsidRDefault="003D3644" w:rsidP="00CA165C">
      <w:pPr>
        <w:spacing w:line="276" w:lineRule="auto"/>
        <w:rPr>
          <w:rFonts w:ascii="Verdana" w:hAnsi="Verdana"/>
          <w:sz w:val="18"/>
          <w:szCs w:val="18"/>
          <w:lang w:val="nl-BE"/>
        </w:rPr>
      </w:pPr>
    </w:p>
    <w:p w14:paraId="581C6D3D"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 Trekkracht bij breuk (volgens ISO 527-3, staalvorm : (haltervorm) specimen type 5, </w:t>
      </w:r>
    </w:p>
    <w:p w14:paraId="5597A0BD"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testsnelheid : 50 mm/min, klemafstand : 80 mm):</w:t>
      </w:r>
    </w:p>
    <w:p w14:paraId="34FE5BDC" w14:textId="77777777"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in machinerichting: gemiddelde gemeten waarde op 5 stalen is groter dan </w:t>
      </w:r>
      <w:r w:rsidRPr="0035416E">
        <w:rPr>
          <w:rFonts w:ascii="Verdana" w:hAnsi="Verdana"/>
          <w:sz w:val="18"/>
          <w:szCs w:val="18"/>
        </w:rPr>
        <w:t>2</w:t>
      </w:r>
      <w:r w:rsidRPr="0035416E">
        <w:rPr>
          <w:rFonts w:ascii="Verdana" w:hAnsi="Verdana"/>
          <w:sz w:val="18"/>
          <w:szCs w:val="18"/>
          <w:lang w:val="nl-BE"/>
        </w:rPr>
        <w:t xml:space="preserve"> N en lager dan</w:t>
      </w:r>
      <w:r w:rsidRPr="0035416E">
        <w:rPr>
          <w:rFonts w:ascii="Verdana" w:hAnsi="Verdana"/>
          <w:sz w:val="18"/>
          <w:szCs w:val="18"/>
        </w:rPr>
        <w:t xml:space="preserve"> 5</w:t>
      </w:r>
      <w:r w:rsidRPr="0035416E">
        <w:rPr>
          <w:rFonts w:ascii="Verdana" w:hAnsi="Verdana"/>
          <w:sz w:val="18"/>
          <w:szCs w:val="18"/>
          <w:lang w:val="nl-BE"/>
        </w:rPr>
        <w:t xml:space="preserve"> N</w:t>
      </w:r>
    </w:p>
    <w:p w14:paraId="1D16E1AA" w14:textId="77777777"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in dwarsrichting: gemiddelde gemeten waarde op 5 stalen is groter dan </w:t>
      </w:r>
      <w:r w:rsidRPr="0035416E">
        <w:rPr>
          <w:rFonts w:ascii="Verdana" w:hAnsi="Verdana"/>
          <w:sz w:val="18"/>
          <w:szCs w:val="18"/>
        </w:rPr>
        <w:t>2</w:t>
      </w:r>
      <w:r w:rsidRPr="0035416E">
        <w:rPr>
          <w:rFonts w:ascii="Verdana" w:hAnsi="Verdana"/>
          <w:sz w:val="18"/>
          <w:szCs w:val="18"/>
          <w:lang w:val="nl-BE"/>
        </w:rPr>
        <w:t xml:space="preserve"> N en lager dan </w:t>
      </w:r>
      <w:r w:rsidRPr="0035416E">
        <w:rPr>
          <w:rFonts w:ascii="Verdana" w:hAnsi="Verdana"/>
          <w:sz w:val="18"/>
          <w:szCs w:val="18"/>
        </w:rPr>
        <w:t>5</w:t>
      </w:r>
      <w:r w:rsidRPr="0035416E">
        <w:rPr>
          <w:rFonts w:ascii="Verdana" w:hAnsi="Verdana"/>
          <w:sz w:val="18"/>
          <w:szCs w:val="18"/>
          <w:lang w:val="nl-BE"/>
        </w:rPr>
        <w:t xml:space="preserve"> N</w:t>
      </w:r>
    </w:p>
    <w:p w14:paraId="7538650D" w14:textId="77777777" w:rsidR="00EE3C04" w:rsidRPr="0035416E" w:rsidRDefault="00EE3C04" w:rsidP="00CA165C">
      <w:pPr>
        <w:spacing w:line="276" w:lineRule="auto"/>
        <w:rPr>
          <w:rFonts w:ascii="Verdana" w:hAnsi="Verdana"/>
          <w:sz w:val="18"/>
          <w:szCs w:val="18"/>
          <w:lang w:val="nl-BE"/>
        </w:rPr>
      </w:pPr>
    </w:p>
    <w:p w14:paraId="11DBE8F7" w14:textId="4E678A7B"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 Verlenging bij breuk (volgens ISO 527-3, staalvorm : (haltervorm) specimen type 5, </w:t>
      </w:r>
    </w:p>
    <w:p w14:paraId="3C84F3AB"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testsnelheid : 50 mm/min, klemafstand : 80 mm):</w:t>
      </w:r>
    </w:p>
    <w:p w14:paraId="5384B9D7" w14:textId="55D27161"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verlenging in machinerichting: gemiddelde gemeten waarde op 5 stalen is groter dan </w:t>
      </w:r>
      <w:r w:rsidRPr="0035416E">
        <w:rPr>
          <w:rFonts w:ascii="Verdana" w:hAnsi="Verdana"/>
          <w:sz w:val="18"/>
          <w:szCs w:val="18"/>
        </w:rPr>
        <w:t>1</w:t>
      </w:r>
      <w:r w:rsidRPr="0035416E">
        <w:rPr>
          <w:rFonts w:ascii="Verdana" w:hAnsi="Verdana"/>
          <w:sz w:val="18"/>
          <w:szCs w:val="18"/>
          <w:lang w:val="nl-BE"/>
        </w:rPr>
        <w:t>00 %</w:t>
      </w:r>
      <w:r w:rsidRPr="0035416E">
        <w:rPr>
          <w:rFonts w:ascii="Verdana" w:hAnsi="Verdana"/>
          <w:sz w:val="18"/>
          <w:szCs w:val="18"/>
        </w:rPr>
        <w:t xml:space="preserve"> </w:t>
      </w:r>
      <w:r w:rsidRPr="0035416E">
        <w:rPr>
          <w:rFonts w:ascii="Verdana" w:hAnsi="Verdana"/>
          <w:sz w:val="18"/>
          <w:szCs w:val="18"/>
          <w:lang w:val="nl-BE"/>
        </w:rPr>
        <w:t xml:space="preserve">en lager dan </w:t>
      </w:r>
      <w:r w:rsidR="00DF157F" w:rsidRPr="0035416E">
        <w:rPr>
          <w:rFonts w:ascii="Verdana" w:hAnsi="Verdana"/>
          <w:sz w:val="18"/>
          <w:szCs w:val="18"/>
        </w:rPr>
        <w:t>5</w:t>
      </w:r>
      <w:r w:rsidRPr="0035416E">
        <w:rPr>
          <w:rFonts w:ascii="Verdana" w:hAnsi="Verdana"/>
          <w:sz w:val="18"/>
          <w:szCs w:val="18"/>
          <w:lang w:val="nl-BE"/>
        </w:rPr>
        <w:t>00%</w:t>
      </w:r>
    </w:p>
    <w:p w14:paraId="25DA5B54" w14:textId="0554825D"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in dwarsrichting: gemiddelde gemeten waarde op 5 stalen is groter dan </w:t>
      </w:r>
      <w:r w:rsidRPr="0035416E">
        <w:rPr>
          <w:rFonts w:ascii="Verdana" w:hAnsi="Verdana"/>
          <w:sz w:val="18"/>
          <w:szCs w:val="18"/>
        </w:rPr>
        <w:t>1</w:t>
      </w:r>
      <w:r w:rsidRPr="0035416E">
        <w:rPr>
          <w:rFonts w:ascii="Verdana" w:hAnsi="Verdana"/>
          <w:sz w:val="18"/>
          <w:szCs w:val="18"/>
          <w:lang w:val="nl-BE"/>
        </w:rPr>
        <w:t xml:space="preserve">00 % en lager dan </w:t>
      </w:r>
      <w:r w:rsidR="00DF157F" w:rsidRPr="0035416E">
        <w:rPr>
          <w:rFonts w:ascii="Verdana" w:hAnsi="Verdana"/>
          <w:sz w:val="18"/>
          <w:szCs w:val="18"/>
        </w:rPr>
        <w:t>5</w:t>
      </w:r>
      <w:r w:rsidRPr="0035416E">
        <w:rPr>
          <w:rFonts w:ascii="Verdana" w:hAnsi="Verdana"/>
          <w:sz w:val="18"/>
          <w:szCs w:val="18"/>
          <w:lang w:val="nl-BE"/>
        </w:rPr>
        <w:t>00%</w:t>
      </w:r>
    </w:p>
    <w:p w14:paraId="0B6324B9" w14:textId="77777777" w:rsidR="00EE3C04" w:rsidRPr="0035416E" w:rsidRDefault="00EE3C04" w:rsidP="00CA165C">
      <w:pPr>
        <w:spacing w:line="276" w:lineRule="auto"/>
        <w:rPr>
          <w:rFonts w:ascii="Verdana" w:hAnsi="Verdana"/>
          <w:sz w:val="18"/>
          <w:szCs w:val="18"/>
          <w:lang w:val="nl-BE"/>
        </w:rPr>
      </w:pPr>
    </w:p>
    <w:p w14:paraId="07F56D25" w14:textId="6CD6E6DA"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Scheurweerstand (volgens Elmendorf principe ISO 6383/2):</w:t>
      </w:r>
    </w:p>
    <w:p w14:paraId="6D68E57A" w14:textId="77777777"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in machinerichting: gemiddelde gemeten waarde op 10 stalen is groter dan </w:t>
      </w:r>
      <w:r w:rsidRPr="0035416E">
        <w:rPr>
          <w:rFonts w:ascii="Verdana" w:hAnsi="Verdana"/>
          <w:sz w:val="18"/>
          <w:szCs w:val="18"/>
        </w:rPr>
        <w:t>250</w:t>
      </w:r>
      <w:r w:rsidRPr="0035416E">
        <w:rPr>
          <w:rFonts w:ascii="Verdana" w:hAnsi="Verdana"/>
          <w:sz w:val="18"/>
          <w:szCs w:val="18"/>
          <w:lang w:val="nl-BE"/>
        </w:rPr>
        <w:t xml:space="preserve"> mN en lager dan </w:t>
      </w:r>
      <w:r w:rsidRPr="0035416E">
        <w:rPr>
          <w:rFonts w:ascii="Verdana" w:hAnsi="Verdana"/>
          <w:sz w:val="18"/>
          <w:szCs w:val="18"/>
        </w:rPr>
        <w:t>1500</w:t>
      </w:r>
      <w:r w:rsidRPr="0035416E">
        <w:rPr>
          <w:rFonts w:ascii="Verdana" w:hAnsi="Verdana"/>
          <w:sz w:val="18"/>
          <w:szCs w:val="18"/>
          <w:lang w:val="nl-BE"/>
        </w:rPr>
        <w:t xml:space="preserve"> mN</w:t>
      </w:r>
    </w:p>
    <w:p w14:paraId="6C386CA2" w14:textId="77777777"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in dwarsrichting: gemiddelde gemeten waarde op 10 stalen is groter dan </w:t>
      </w:r>
      <w:r w:rsidRPr="0035416E">
        <w:rPr>
          <w:rFonts w:ascii="Verdana" w:hAnsi="Verdana"/>
          <w:sz w:val="18"/>
          <w:szCs w:val="18"/>
        </w:rPr>
        <w:t>15</w:t>
      </w:r>
      <w:r w:rsidRPr="0035416E">
        <w:rPr>
          <w:rFonts w:ascii="Verdana" w:hAnsi="Verdana"/>
          <w:sz w:val="18"/>
          <w:szCs w:val="18"/>
          <w:lang w:val="nl-BE"/>
        </w:rPr>
        <w:t xml:space="preserve">00 mN en lager dan </w:t>
      </w:r>
      <w:r w:rsidRPr="0035416E">
        <w:rPr>
          <w:rFonts w:ascii="Verdana" w:hAnsi="Verdana"/>
          <w:sz w:val="18"/>
          <w:szCs w:val="18"/>
        </w:rPr>
        <w:t>5</w:t>
      </w:r>
      <w:r w:rsidRPr="0035416E">
        <w:rPr>
          <w:rFonts w:ascii="Verdana" w:hAnsi="Verdana"/>
          <w:sz w:val="18"/>
          <w:szCs w:val="18"/>
          <w:lang w:val="nl-BE"/>
        </w:rPr>
        <w:t>000 mN</w:t>
      </w:r>
    </w:p>
    <w:p w14:paraId="3CA6E261" w14:textId="77777777" w:rsidR="00EE3C04" w:rsidRPr="0035416E" w:rsidRDefault="00EE3C04" w:rsidP="00CA165C">
      <w:pPr>
        <w:spacing w:line="276" w:lineRule="auto"/>
        <w:rPr>
          <w:rFonts w:ascii="Verdana" w:hAnsi="Verdana"/>
          <w:sz w:val="18"/>
          <w:szCs w:val="18"/>
          <w:lang w:val="nl-BE"/>
        </w:rPr>
      </w:pPr>
    </w:p>
    <w:p w14:paraId="31919FD6" w14:textId="2D01E47A"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 Doorprikweerstand (volgens ASTM F 1306-90 ; gemeten van binnen naar buiten ; met een </w:t>
      </w:r>
    </w:p>
    <w:p w14:paraId="3AADB21A"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3,2 mm diameter hemisferische probepunt):</w:t>
      </w:r>
    </w:p>
    <w:p w14:paraId="349675B9" w14:textId="77777777" w:rsidR="00CA165C" w:rsidRPr="0035416E" w:rsidRDefault="00CA165C" w:rsidP="00420D28">
      <w:pPr>
        <w:spacing w:line="276" w:lineRule="auto"/>
        <w:rPr>
          <w:rFonts w:ascii="Verdana" w:hAnsi="Verdana"/>
          <w:sz w:val="18"/>
          <w:szCs w:val="18"/>
          <w:lang w:val="nl-BE"/>
        </w:rPr>
      </w:pPr>
      <w:r w:rsidRPr="0035416E">
        <w:rPr>
          <w:rFonts w:ascii="Verdana" w:hAnsi="Verdana"/>
          <w:sz w:val="18"/>
          <w:szCs w:val="18"/>
          <w:lang w:val="nl-BE"/>
        </w:rPr>
        <w:t xml:space="preserve">* gemiddelde gemeten waarde op 10 stalen is groter dan </w:t>
      </w:r>
      <w:r w:rsidRPr="0035416E">
        <w:rPr>
          <w:rFonts w:ascii="Verdana" w:hAnsi="Verdana"/>
          <w:sz w:val="18"/>
          <w:szCs w:val="18"/>
        </w:rPr>
        <w:t>2</w:t>
      </w:r>
      <w:r w:rsidRPr="0035416E">
        <w:rPr>
          <w:rFonts w:ascii="Verdana" w:hAnsi="Verdana"/>
          <w:sz w:val="18"/>
          <w:szCs w:val="18"/>
          <w:lang w:val="nl-BE"/>
        </w:rPr>
        <w:t xml:space="preserve"> N en lager dan </w:t>
      </w:r>
      <w:r w:rsidRPr="0035416E">
        <w:rPr>
          <w:rFonts w:ascii="Verdana" w:hAnsi="Verdana"/>
          <w:sz w:val="18"/>
          <w:szCs w:val="18"/>
        </w:rPr>
        <w:t>5</w:t>
      </w:r>
      <w:r w:rsidRPr="0035416E">
        <w:rPr>
          <w:rFonts w:ascii="Verdana" w:hAnsi="Verdana"/>
          <w:sz w:val="18"/>
          <w:szCs w:val="18"/>
          <w:lang w:val="nl-BE"/>
        </w:rPr>
        <w:t xml:space="preserve"> N</w:t>
      </w:r>
    </w:p>
    <w:p w14:paraId="2B4B741E" w14:textId="77777777" w:rsidR="00092265" w:rsidRPr="0035416E" w:rsidRDefault="00092265" w:rsidP="00CA165C">
      <w:pPr>
        <w:spacing w:line="276" w:lineRule="auto"/>
        <w:rPr>
          <w:rFonts w:ascii="Verdana" w:hAnsi="Verdana"/>
          <w:sz w:val="18"/>
          <w:szCs w:val="18"/>
          <w:lang w:val="nl-BE"/>
        </w:rPr>
      </w:pPr>
    </w:p>
    <w:p w14:paraId="1E96DAD3" w14:textId="77777777" w:rsidR="008101A8" w:rsidRPr="0035416E" w:rsidRDefault="008101A8" w:rsidP="00CA165C">
      <w:pPr>
        <w:spacing w:line="276" w:lineRule="auto"/>
        <w:rPr>
          <w:rFonts w:ascii="Verdana" w:hAnsi="Verdana"/>
          <w:sz w:val="18"/>
          <w:szCs w:val="18"/>
          <w:lang w:val="nl-BE"/>
        </w:rPr>
      </w:pPr>
    </w:p>
    <w:p w14:paraId="27C7C60B" w14:textId="47979E0B"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De aanbestedende overheid zal de kwaliteitstesten op haar kosten door een onafhankelijk labo laten uitvoeren op de stalen die de inschrijver verplicht bij zijn offerte dient te voegen. Van alle </w:t>
      </w:r>
    </w:p>
    <w:p w14:paraId="360553B0"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aangeboden zakken (basis én eventuele varianten) dienen minstens 50 rollen van 20 </w:t>
      </w:r>
    </w:p>
    <w:p w14:paraId="0568498D"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zakken/rol als stalen vóór de opening van de offertes afgegeven te worden op het adres: </w:t>
      </w:r>
    </w:p>
    <w:p w14:paraId="0CDA6C0F" w14:textId="2F9FA194"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rPr>
        <w:t>XXXXXXXXXXXXXXXXXXXXXXX</w:t>
      </w:r>
      <w:r w:rsidRPr="0035416E">
        <w:rPr>
          <w:rFonts w:ascii="Verdana" w:hAnsi="Verdana"/>
          <w:sz w:val="18"/>
          <w:szCs w:val="18"/>
          <w:lang w:val="nl-BE"/>
        </w:rPr>
        <w:t>.</w:t>
      </w:r>
    </w:p>
    <w:p w14:paraId="1A068103" w14:textId="77777777" w:rsidR="00CE64E6" w:rsidRPr="0035416E" w:rsidRDefault="00CE64E6" w:rsidP="00CA165C">
      <w:pPr>
        <w:spacing w:line="276" w:lineRule="auto"/>
        <w:rPr>
          <w:rFonts w:ascii="Verdana" w:hAnsi="Verdana"/>
          <w:sz w:val="18"/>
          <w:szCs w:val="18"/>
          <w:lang w:val="nl-BE"/>
        </w:rPr>
      </w:pPr>
    </w:p>
    <w:p w14:paraId="32703A04"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Ter controle van de continue kwaliteit van de geleverde zakken houdt de aanbestedende overheid </w:t>
      </w:r>
    </w:p>
    <w:p w14:paraId="166E78A2"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zich het recht voor om willekeurig een staalname op een levering van de Leverancier uit te voeren. </w:t>
      </w:r>
    </w:p>
    <w:p w14:paraId="271695C7"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Indien de zakken beantwoorden aan de gestelde kwaliteitseisen zijn de kosten van deze testen ten </w:t>
      </w:r>
    </w:p>
    <w:p w14:paraId="287CAC3E" w14:textId="77777777" w:rsidR="00CA165C" w:rsidRPr="0035416E" w:rsidRDefault="00CA165C" w:rsidP="00CA165C">
      <w:pPr>
        <w:spacing w:line="276" w:lineRule="auto"/>
        <w:rPr>
          <w:rFonts w:ascii="Verdana" w:hAnsi="Verdana"/>
          <w:sz w:val="18"/>
          <w:szCs w:val="18"/>
          <w:lang w:val="nl-BE"/>
        </w:rPr>
      </w:pPr>
      <w:r w:rsidRPr="0035416E">
        <w:rPr>
          <w:rFonts w:ascii="Verdana" w:hAnsi="Verdana"/>
          <w:sz w:val="18"/>
          <w:szCs w:val="18"/>
          <w:lang w:val="nl-BE"/>
        </w:rPr>
        <w:t xml:space="preserve">laste van de aanbestedende overheid. Indien dit echter niet het geval zou zijn, zijn de kosten van </w:t>
      </w:r>
    </w:p>
    <w:p w14:paraId="1B23FEFC" w14:textId="5CF7A0C9" w:rsidR="002D293F" w:rsidRPr="0035416E" w:rsidRDefault="00CA165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35416E">
        <w:rPr>
          <w:rFonts w:ascii="Verdana" w:hAnsi="Verdana"/>
          <w:sz w:val="18"/>
          <w:szCs w:val="18"/>
          <w:lang w:val="nl-BE"/>
        </w:rPr>
        <w:lastRenderedPageBreak/>
        <w:t>de testen door het onafhankelijke labo ten laste van de leverancier.</w:t>
      </w:r>
      <w:r w:rsidRPr="0035416E">
        <w:rPr>
          <w:rFonts w:ascii="Verdana" w:hAnsi="Verdana"/>
          <w:sz w:val="18"/>
          <w:szCs w:val="18"/>
          <w:lang w:val="nl-BE"/>
        </w:rPr>
        <w:cr/>
      </w:r>
    </w:p>
    <w:p w14:paraId="1E18CF2D" w14:textId="22E037F5" w:rsidR="00D15D4C" w:rsidRPr="0035416E" w:rsidRDefault="00D15D4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bCs/>
          <w:sz w:val="18"/>
          <w:szCs w:val="18"/>
          <w:lang w:val="nl-BE"/>
        </w:rPr>
      </w:pPr>
      <w:r w:rsidRPr="0035416E">
        <w:rPr>
          <w:rFonts w:ascii="Verdana" w:hAnsi="Verdana"/>
          <w:b/>
          <w:bCs/>
          <w:sz w:val="18"/>
          <w:szCs w:val="18"/>
          <w:lang w:val="nl-BE"/>
        </w:rPr>
        <w:t>Controle van het uiterlijk van de zak, controle van de papieren wikkel en</w:t>
      </w:r>
    </w:p>
    <w:p w14:paraId="38D0A08E" w14:textId="77777777" w:rsidR="00D15D4C" w:rsidRPr="0035416E" w:rsidRDefault="00D15D4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bCs/>
          <w:sz w:val="18"/>
          <w:szCs w:val="18"/>
          <w:lang w:val="nl-BE"/>
        </w:rPr>
      </w:pPr>
      <w:r w:rsidRPr="0035416E">
        <w:rPr>
          <w:rFonts w:ascii="Verdana" w:hAnsi="Verdana"/>
          <w:b/>
          <w:bCs/>
          <w:sz w:val="18"/>
          <w:szCs w:val="18"/>
          <w:lang w:val="nl-BE"/>
        </w:rPr>
        <w:t>controle op het afscheuren van de zakken</w:t>
      </w:r>
    </w:p>
    <w:p w14:paraId="3A0F4AF2" w14:textId="67585D09" w:rsidR="00D15D4C" w:rsidRPr="0035416E" w:rsidRDefault="003823C2"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35416E">
        <w:rPr>
          <w:rFonts w:ascii="Verdana" w:hAnsi="Verdana"/>
          <w:sz w:val="18"/>
          <w:szCs w:val="18"/>
          <w:lang w:val="nl-BE"/>
        </w:rPr>
        <w:t>D</w:t>
      </w:r>
      <w:r w:rsidR="00D15D4C" w:rsidRPr="0035416E">
        <w:rPr>
          <w:rFonts w:ascii="Verdana" w:hAnsi="Verdana"/>
          <w:sz w:val="18"/>
          <w:szCs w:val="18"/>
          <w:lang w:val="nl-BE"/>
        </w:rPr>
        <w:t>e controle van het uiterlijk van de zak, controle van de papieren</w:t>
      </w:r>
      <w:r w:rsidRPr="0035416E">
        <w:rPr>
          <w:rFonts w:ascii="Verdana" w:hAnsi="Verdana"/>
          <w:sz w:val="18"/>
          <w:szCs w:val="18"/>
          <w:lang w:val="nl-BE"/>
        </w:rPr>
        <w:t xml:space="preserve"> </w:t>
      </w:r>
      <w:r w:rsidR="00D15D4C" w:rsidRPr="0035416E">
        <w:rPr>
          <w:rFonts w:ascii="Verdana" w:hAnsi="Verdana"/>
          <w:sz w:val="18"/>
          <w:szCs w:val="18"/>
          <w:lang w:val="nl-BE"/>
        </w:rPr>
        <w:t xml:space="preserve">wikkel en controle op het afscheuren van de zak wordt </w:t>
      </w:r>
      <w:r w:rsidRPr="0035416E">
        <w:rPr>
          <w:rFonts w:ascii="Verdana" w:hAnsi="Verdana"/>
          <w:sz w:val="18"/>
          <w:szCs w:val="18"/>
          <w:lang w:val="nl-BE"/>
        </w:rPr>
        <w:t xml:space="preserve">als volgt </w:t>
      </w:r>
      <w:r w:rsidR="00D15D4C" w:rsidRPr="0035416E">
        <w:rPr>
          <w:rFonts w:ascii="Verdana" w:hAnsi="Verdana"/>
          <w:sz w:val="18"/>
          <w:szCs w:val="18"/>
          <w:lang w:val="nl-BE"/>
        </w:rPr>
        <w:t>uitgevoerd.</w:t>
      </w:r>
      <w:r w:rsidRPr="0035416E">
        <w:rPr>
          <w:rFonts w:ascii="Verdana" w:hAnsi="Verdana"/>
          <w:sz w:val="18"/>
          <w:szCs w:val="18"/>
          <w:lang w:val="nl-BE"/>
        </w:rPr>
        <w:t xml:space="preserve"> </w:t>
      </w:r>
      <w:r w:rsidR="00D15D4C" w:rsidRPr="0035416E">
        <w:rPr>
          <w:rFonts w:ascii="Verdana" w:hAnsi="Verdana"/>
          <w:sz w:val="18"/>
          <w:szCs w:val="18"/>
          <w:lang w:val="nl-BE"/>
        </w:rPr>
        <w:t>De zakken worden aan een visueel onderzoek onderworpen om grote gebreken op te sporen (scheuren,</w:t>
      </w:r>
      <w:r w:rsidRPr="0035416E">
        <w:rPr>
          <w:rFonts w:ascii="Verdana" w:hAnsi="Verdana"/>
          <w:sz w:val="18"/>
          <w:szCs w:val="18"/>
          <w:lang w:val="nl-BE"/>
        </w:rPr>
        <w:t xml:space="preserve"> </w:t>
      </w:r>
      <w:r w:rsidR="00D15D4C" w:rsidRPr="0035416E">
        <w:rPr>
          <w:rFonts w:ascii="Verdana" w:hAnsi="Verdana"/>
          <w:sz w:val="18"/>
          <w:szCs w:val="18"/>
          <w:lang w:val="nl-BE"/>
        </w:rPr>
        <w:t>misvormingen, onregelmatigheden in de samenstelling, strepen, groeven, geoxideerde deeltjes, vreemde</w:t>
      </w:r>
      <w:r w:rsidRPr="0035416E">
        <w:rPr>
          <w:rFonts w:ascii="Verdana" w:hAnsi="Verdana"/>
          <w:sz w:val="18"/>
          <w:szCs w:val="18"/>
          <w:lang w:val="nl-BE"/>
        </w:rPr>
        <w:t xml:space="preserve"> </w:t>
      </w:r>
      <w:r w:rsidR="00D15D4C" w:rsidRPr="0035416E">
        <w:rPr>
          <w:rFonts w:ascii="Verdana" w:hAnsi="Verdana"/>
          <w:sz w:val="18"/>
          <w:szCs w:val="18"/>
          <w:lang w:val="nl-BE"/>
        </w:rPr>
        <w:t>deeltjes, ...). Deze opsomming betreft enkele voorbeelden van mogelijke grote gebreken en is dus niet</w:t>
      </w:r>
      <w:r w:rsidRPr="0035416E">
        <w:rPr>
          <w:rFonts w:ascii="Verdana" w:hAnsi="Verdana"/>
          <w:sz w:val="18"/>
          <w:szCs w:val="18"/>
          <w:lang w:val="nl-BE"/>
        </w:rPr>
        <w:t xml:space="preserve"> </w:t>
      </w:r>
      <w:r w:rsidR="00D15D4C" w:rsidRPr="0035416E">
        <w:rPr>
          <w:rFonts w:ascii="Verdana" w:hAnsi="Verdana"/>
          <w:sz w:val="18"/>
          <w:szCs w:val="18"/>
          <w:lang w:val="nl-BE"/>
        </w:rPr>
        <w:t>limitatief. Het testlabo bepaalt wanneer een gebrek als een groot gebrek wordt beschouwd.</w:t>
      </w:r>
    </w:p>
    <w:p w14:paraId="627AF45A" w14:textId="0C368CDD" w:rsidR="00D15D4C" w:rsidRPr="0035416E" w:rsidRDefault="00D15D4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35416E">
        <w:rPr>
          <w:rFonts w:ascii="Verdana" w:hAnsi="Verdana"/>
          <w:sz w:val="18"/>
          <w:szCs w:val="18"/>
          <w:lang w:val="nl-BE"/>
        </w:rPr>
        <w:t>Er wordt bij de bemonstering van de verschillende zakken eveneens gelet op de manier waarop de papieren</w:t>
      </w:r>
      <w:r w:rsidR="003823C2" w:rsidRPr="0035416E">
        <w:rPr>
          <w:rFonts w:ascii="Verdana" w:hAnsi="Verdana"/>
          <w:sz w:val="18"/>
          <w:szCs w:val="18"/>
          <w:lang w:val="nl-BE"/>
        </w:rPr>
        <w:t xml:space="preserve"> </w:t>
      </w:r>
      <w:r w:rsidRPr="0035416E">
        <w:rPr>
          <w:rFonts w:ascii="Verdana" w:hAnsi="Verdana"/>
          <w:sz w:val="18"/>
          <w:szCs w:val="18"/>
          <w:lang w:val="nl-BE"/>
        </w:rPr>
        <w:t>wikkel losscheurt van de rol en de manier waarop de zakken van elkaar losgescheurd worden uit de rol. Er</w:t>
      </w:r>
      <w:r w:rsidR="003823C2" w:rsidRPr="0035416E">
        <w:rPr>
          <w:rFonts w:ascii="Verdana" w:hAnsi="Verdana"/>
          <w:sz w:val="18"/>
          <w:szCs w:val="18"/>
          <w:lang w:val="nl-BE"/>
        </w:rPr>
        <w:t xml:space="preserve"> </w:t>
      </w:r>
      <w:r w:rsidRPr="0035416E">
        <w:rPr>
          <w:rFonts w:ascii="Verdana" w:hAnsi="Verdana"/>
          <w:sz w:val="18"/>
          <w:szCs w:val="18"/>
          <w:lang w:val="nl-BE"/>
        </w:rPr>
        <w:t>wordt gelet op het feit of de papieren wikkel volledig verwijderd kan worden van de rol en of deze bij het</w:t>
      </w:r>
      <w:r w:rsidR="003823C2" w:rsidRPr="0035416E">
        <w:rPr>
          <w:rFonts w:ascii="Verdana" w:hAnsi="Verdana"/>
          <w:sz w:val="18"/>
          <w:szCs w:val="18"/>
          <w:lang w:val="nl-BE"/>
        </w:rPr>
        <w:t xml:space="preserve"> </w:t>
      </w:r>
      <w:r w:rsidRPr="0035416E">
        <w:rPr>
          <w:rFonts w:ascii="Verdana" w:hAnsi="Verdana"/>
          <w:sz w:val="18"/>
          <w:szCs w:val="18"/>
          <w:lang w:val="nl-BE"/>
        </w:rPr>
        <w:t>afscheuren geen deel van de zak beschadigt. Er wordt gelet op het feit of de scheur tussen de 2 zakken mooi</w:t>
      </w:r>
      <w:r w:rsidR="003823C2" w:rsidRPr="0035416E">
        <w:rPr>
          <w:rFonts w:ascii="Verdana" w:hAnsi="Verdana"/>
          <w:sz w:val="18"/>
          <w:szCs w:val="18"/>
          <w:lang w:val="nl-BE"/>
        </w:rPr>
        <w:t xml:space="preserve"> </w:t>
      </w:r>
      <w:r w:rsidRPr="0035416E">
        <w:rPr>
          <w:rFonts w:ascii="Verdana" w:hAnsi="Verdana"/>
          <w:sz w:val="18"/>
          <w:szCs w:val="18"/>
          <w:lang w:val="nl-BE"/>
        </w:rPr>
        <w:t>de perforatielijn volgt. De scheur tussen de zakken volgt bij voorkeur steeds mooi de perforatielijn.</w:t>
      </w:r>
    </w:p>
    <w:p w14:paraId="3DB5D101" w14:textId="031FE9D6" w:rsidR="009D715C" w:rsidRPr="0035416E" w:rsidRDefault="009D715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770919F" w14:textId="3E6F713B" w:rsidR="009D715C" w:rsidRDefault="009D715C" w:rsidP="009D715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35416E">
        <w:rPr>
          <w:rFonts w:ascii="Verdana" w:hAnsi="Verdana"/>
          <w:sz w:val="18"/>
          <w:szCs w:val="18"/>
          <w:lang w:val="nl-BE"/>
        </w:rPr>
        <w:t>Het resultaat van de visuele controle wordt meegenomen in de beoordeling van het gunningscriterium “kwaliteit”.</w:t>
      </w:r>
    </w:p>
    <w:p w14:paraId="7A5A5B61" w14:textId="77777777" w:rsidR="009D715C" w:rsidRPr="00163043" w:rsidRDefault="009D715C" w:rsidP="00D15D4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23BEB1C" w14:textId="77777777" w:rsidR="00803E49" w:rsidRPr="00163043" w:rsidRDefault="00803E49" w:rsidP="00DF4CBF">
      <w:pPr>
        <w:spacing w:line="276" w:lineRule="auto"/>
        <w:rPr>
          <w:rFonts w:ascii="Verdana" w:hAnsi="Verdana"/>
          <w:sz w:val="18"/>
          <w:szCs w:val="18"/>
          <w:lang w:val="nl-BE"/>
        </w:rPr>
      </w:pPr>
    </w:p>
    <w:p w14:paraId="1FB75E5A" w14:textId="77777777" w:rsidR="00803E49" w:rsidRPr="004567AB" w:rsidRDefault="00A76D1C" w:rsidP="004567AB">
      <w:pPr>
        <w:pStyle w:val="Heading2"/>
        <w:numPr>
          <w:ilvl w:val="0"/>
          <w:numId w:val="54"/>
        </w:numPr>
        <w:tabs>
          <w:tab w:val="num" w:pos="432"/>
        </w:tabs>
        <w:spacing w:before="220" w:line="240" w:lineRule="auto"/>
        <w:ind w:left="432" w:hanging="432"/>
        <w:rPr>
          <w:b/>
          <w:i/>
          <w:color w:val="000000"/>
          <w:szCs w:val="24"/>
        </w:rPr>
      </w:pPr>
      <w:bookmarkStart w:id="359" w:name="_Toc126698326"/>
      <w:r w:rsidRPr="004567AB">
        <w:rPr>
          <w:b/>
          <w:i/>
          <w:color w:val="000000"/>
          <w:szCs w:val="24"/>
        </w:rPr>
        <w:t>Terugnameverplichting</w:t>
      </w:r>
      <w:bookmarkEnd w:id="359"/>
      <w:r w:rsidR="00803E49" w:rsidRPr="004567AB">
        <w:rPr>
          <w:b/>
          <w:i/>
          <w:color w:val="000000"/>
          <w:szCs w:val="24"/>
        </w:rPr>
        <w:fldChar w:fldCharType="begin"/>
      </w:r>
      <w:r w:rsidR="00803E49" w:rsidRPr="004567AB">
        <w:rPr>
          <w:b/>
          <w:i/>
          <w:color w:val="000000"/>
          <w:szCs w:val="24"/>
        </w:rPr>
        <w:instrText>tc  \l 2 "</w:instrText>
      </w:r>
      <w:bookmarkStart w:id="360" w:name="_Toc367887632"/>
      <w:r w:rsidR="00803E49" w:rsidRPr="004567AB">
        <w:rPr>
          <w:b/>
          <w:i/>
          <w:color w:val="000000"/>
          <w:szCs w:val="24"/>
        </w:rPr>
        <w:instrText>Artikel 32: Terugnameplicht</w:instrText>
      </w:r>
      <w:bookmarkEnd w:id="360"/>
      <w:r w:rsidR="00803E49" w:rsidRPr="004567AB">
        <w:rPr>
          <w:b/>
          <w:i/>
          <w:color w:val="000000"/>
          <w:szCs w:val="24"/>
        </w:rPr>
        <w:instrText>"</w:instrText>
      </w:r>
      <w:r w:rsidR="00803E49" w:rsidRPr="004567AB">
        <w:rPr>
          <w:b/>
          <w:i/>
          <w:color w:val="000000"/>
          <w:szCs w:val="24"/>
        </w:rPr>
        <w:fldChar w:fldCharType="end"/>
      </w:r>
    </w:p>
    <w:p w14:paraId="58AB651E"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2531DDB" w14:textId="77777777" w:rsidR="00803E49" w:rsidRPr="00207D2F"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207D2F">
        <w:rPr>
          <w:rFonts w:ascii="Verdana" w:hAnsi="Verdana"/>
          <w:sz w:val="18"/>
          <w:szCs w:val="18"/>
          <w:lang w:val="nl-BE"/>
        </w:rPr>
        <w:t xml:space="preserve">Voor elke geleverde zak geldt een </w:t>
      </w:r>
      <w:r w:rsidR="00A76D1C" w:rsidRPr="00207D2F">
        <w:rPr>
          <w:rFonts w:ascii="Verdana" w:hAnsi="Verdana"/>
          <w:sz w:val="18"/>
          <w:szCs w:val="18"/>
          <w:lang w:val="nl-BE"/>
        </w:rPr>
        <w:t>terugnameverp</w:t>
      </w:r>
      <w:r w:rsidR="00404DC6" w:rsidRPr="00207D2F">
        <w:rPr>
          <w:rFonts w:ascii="Verdana" w:hAnsi="Verdana"/>
          <w:sz w:val="18"/>
          <w:szCs w:val="18"/>
          <w:lang w:val="nl-BE"/>
        </w:rPr>
        <w:t>l</w:t>
      </w:r>
      <w:r w:rsidR="00A76D1C" w:rsidRPr="00207D2F">
        <w:rPr>
          <w:rFonts w:ascii="Verdana" w:hAnsi="Verdana"/>
          <w:sz w:val="18"/>
          <w:szCs w:val="18"/>
          <w:lang w:val="nl-BE"/>
        </w:rPr>
        <w:t>ichting</w:t>
      </w:r>
      <w:r w:rsidRPr="00207D2F">
        <w:rPr>
          <w:rFonts w:ascii="Verdana" w:hAnsi="Verdana"/>
          <w:sz w:val="18"/>
          <w:szCs w:val="18"/>
          <w:lang w:val="nl-BE"/>
        </w:rPr>
        <w:t xml:space="preserve">. De uitgesorteerde zakken moeten op kosten van de Leverancier verwerkt worden. Onder verwerking van de zakken wordt begrepen: mechanische recyclage met productie van een secundaire grondstof of </w:t>
      </w:r>
      <w:r w:rsidR="00A76D1C" w:rsidRPr="00207D2F">
        <w:rPr>
          <w:rFonts w:ascii="Verdana" w:hAnsi="Verdana"/>
          <w:sz w:val="18"/>
          <w:szCs w:val="18"/>
          <w:lang w:val="nl-BE"/>
        </w:rPr>
        <w:t xml:space="preserve">nuttige toepassing </w:t>
      </w:r>
      <w:r w:rsidRPr="00207D2F">
        <w:rPr>
          <w:rFonts w:ascii="Verdana" w:hAnsi="Verdana"/>
          <w:sz w:val="18"/>
          <w:szCs w:val="18"/>
          <w:lang w:val="nl-BE"/>
        </w:rPr>
        <w:t>met productie van een secundaire brandstof. Verbranding met of zonder energierecuperatie valt niet onder deze definitie.</w:t>
      </w:r>
    </w:p>
    <w:p w14:paraId="09AD3693" w14:textId="77777777" w:rsidR="00803E49" w:rsidRPr="00207D2F"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5135AFA" w14:textId="77777777" w:rsidR="00DC5F50" w:rsidRPr="00207D2F" w:rsidRDefault="00DC5F5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6295FDCA" w14:textId="77777777" w:rsidR="00F819BB" w:rsidRPr="00207D2F" w:rsidRDefault="00803E49" w:rsidP="00F819B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207D2F">
        <w:rPr>
          <w:rFonts w:ascii="Verdana" w:hAnsi="Verdana"/>
          <w:sz w:val="18"/>
          <w:szCs w:val="18"/>
          <w:lang w:val="nl-BE"/>
        </w:rPr>
        <w:t>Hierbij dient de Leverancier er wel rekening mee te houden dat de uitgesorteerde materialen bevuild zijn door de selectieve inzameling en sortering.</w:t>
      </w:r>
      <w:r w:rsidR="00F819BB" w:rsidRPr="00207D2F">
        <w:rPr>
          <w:rFonts w:ascii="Verdana" w:hAnsi="Verdana"/>
          <w:sz w:val="18"/>
          <w:szCs w:val="18"/>
          <w:lang w:val="nl-BE"/>
        </w:rPr>
        <w:t xml:space="preserve"> De zakken worden samen met de plastic folies uitgesorteerd en verwerkt Het aandeel blauwe zakken dat wordt verwerkt wordt jaarlijks bepaald via reële productiecijfers en sorteerproeven. </w:t>
      </w:r>
    </w:p>
    <w:p w14:paraId="2F360779"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207D2F">
        <w:rPr>
          <w:rFonts w:ascii="Verdana" w:hAnsi="Verdana"/>
          <w:sz w:val="18"/>
          <w:szCs w:val="18"/>
          <w:lang w:val="nl-BE"/>
        </w:rPr>
        <w:t xml:space="preserve"> De Leverancier krijgt evenwel de garantie geen uitgesorteerde hoeveelheid te moeten terugnemen boven de drempel van 1,7 (HDPE) of 1,4 (LDPE) x de geleverde hoeveelheid</w:t>
      </w:r>
      <w:r w:rsidR="00080FB8" w:rsidRPr="00207D2F">
        <w:rPr>
          <w:rStyle w:val="FootnoteReference"/>
          <w:rFonts w:ascii="Verdana" w:hAnsi="Verdana"/>
          <w:sz w:val="18"/>
          <w:szCs w:val="18"/>
          <w:lang w:val="nl-BE"/>
        </w:rPr>
        <w:footnoteReference w:id="12"/>
      </w:r>
      <w:r w:rsidRPr="00207D2F">
        <w:rPr>
          <w:rFonts w:ascii="Verdana" w:hAnsi="Verdana"/>
          <w:sz w:val="18"/>
          <w:szCs w:val="18"/>
          <w:lang w:val="nl-BE"/>
        </w:rPr>
        <w:t>. De kost ten gevolge</w:t>
      </w:r>
      <w:r w:rsidRPr="00163043">
        <w:rPr>
          <w:rFonts w:ascii="Verdana" w:hAnsi="Verdana"/>
          <w:sz w:val="18"/>
          <w:szCs w:val="18"/>
          <w:lang w:val="nl-BE"/>
        </w:rPr>
        <w:t xml:space="preserve"> van een eventuele overschrijding van deze drempel valt ten laste van Fost</w:t>
      </w:r>
      <w:r w:rsidR="00903B24">
        <w:rPr>
          <w:rFonts w:ascii="Verdana" w:hAnsi="Verdana"/>
          <w:sz w:val="18"/>
          <w:szCs w:val="18"/>
          <w:lang w:val="nl-BE"/>
        </w:rPr>
        <w:t xml:space="preserve"> Plus (zie bijlage E</w:t>
      </w:r>
      <w:r w:rsidRPr="00163043">
        <w:rPr>
          <w:rFonts w:ascii="Verdana" w:hAnsi="Verdana"/>
          <w:sz w:val="18"/>
          <w:szCs w:val="18"/>
          <w:lang w:val="nl-BE"/>
        </w:rPr>
        <w:t>).</w:t>
      </w:r>
    </w:p>
    <w:p w14:paraId="46C985AC"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3C19F3B9" w14:textId="23C6B27C"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De verwerkingskost voor het jaar 20</w:t>
      </w:r>
      <w:r w:rsidR="00B95A0B">
        <w:rPr>
          <w:rFonts w:ascii="Verdana" w:hAnsi="Verdana"/>
          <w:sz w:val="18"/>
          <w:szCs w:val="18"/>
          <w:lang w:val="nl-BE"/>
        </w:rPr>
        <w:t>XX</w:t>
      </w:r>
      <w:r w:rsidRPr="00163043">
        <w:rPr>
          <w:rFonts w:ascii="Verdana" w:hAnsi="Verdana"/>
          <w:sz w:val="18"/>
          <w:szCs w:val="18"/>
          <w:lang w:val="nl-BE"/>
        </w:rPr>
        <w:t xml:space="preserve"> van de uitgesorteerde PMD-zakken (inclusief transport) </w:t>
      </w:r>
      <w:r w:rsidRPr="0048671B">
        <w:rPr>
          <w:rFonts w:ascii="Verdana" w:hAnsi="Verdana"/>
          <w:sz w:val="18"/>
          <w:szCs w:val="18"/>
          <w:lang w:val="nl-BE"/>
        </w:rPr>
        <w:t xml:space="preserve">bedraagt </w:t>
      </w:r>
      <w:r w:rsidR="00C55067" w:rsidRPr="0048671B">
        <w:rPr>
          <w:rFonts w:ascii="Verdana" w:hAnsi="Verdana"/>
          <w:sz w:val="18"/>
          <w:szCs w:val="18"/>
          <w:lang w:val="nl-BE"/>
        </w:rPr>
        <w:t>1</w:t>
      </w:r>
      <w:r w:rsidR="00D02391" w:rsidRPr="0048671B">
        <w:rPr>
          <w:rFonts w:ascii="Verdana" w:hAnsi="Verdana"/>
          <w:sz w:val="18"/>
          <w:szCs w:val="18"/>
          <w:lang w:val="nl-BE"/>
        </w:rPr>
        <w:t>84</w:t>
      </w:r>
      <w:r w:rsidRPr="0048671B">
        <w:rPr>
          <w:rFonts w:ascii="Verdana" w:hAnsi="Verdana"/>
          <w:sz w:val="18"/>
          <w:szCs w:val="18"/>
          <w:lang w:val="nl-BE"/>
        </w:rPr>
        <w:t xml:space="preserve"> EUR/ton, exclusief BTW. Dit tarief geldt louter voor de zakken die worden afgehaald in het vernoemde jaar en houdt geen enkel engagement in van het Opdrachtgevend Bestuur noch van Fost Plus met betrekking tot de werkelijke verwerkingskost voor de daaropvolgende jaren. Niettemin kan de Leverancier dit tarief als indicatief aanzien voor de prijszetting in zijn offerte. Schommelingen in het verwerkingstarief worden via de indexeringsformul</w:t>
      </w:r>
      <w:r w:rsidR="00903B24" w:rsidRPr="0048671B">
        <w:rPr>
          <w:rFonts w:ascii="Verdana" w:hAnsi="Verdana"/>
          <w:sz w:val="18"/>
          <w:szCs w:val="18"/>
          <w:lang w:val="nl-BE"/>
        </w:rPr>
        <w:t>e en modaliteiten van</w:t>
      </w:r>
      <w:r w:rsidR="00903B24">
        <w:rPr>
          <w:rFonts w:ascii="Verdana" w:hAnsi="Verdana"/>
          <w:sz w:val="18"/>
          <w:szCs w:val="18"/>
          <w:lang w:val="nl-BE"/>
        </w:rPr>
        <w:t xml:space="preserve"> artikel 8.2</w:t>
      </w:r>
      <w:r w:rsidRPr="00163043">
        <w:rPr>
          <w:rFonts w:ascii="Verdana" w:hAnsi="Verdana"/>
          <w:sz w:val="18"/>
          <w:szCs w:val="18"/>
          <w:lang w:val="nl-BE"/>
        </w:rPr>
        <w:t xml:space="preserve"> in rekening gebracht. Hierbij zal bovenvermeld tarief gelden als M</w:t>
      </w:r>
      <w:r w:rsidRPr="00163043">
        <w:rPr>
          <w:rFonts w:ascii="Verdana" w:hAnsi="Verdana"/>
          <w:sz w:val="18"/>
          <w:szCs w:val="18"/>
          <w:vertAlign w:val="subscript"/>
          <w:lang w:val="nl-BE"/>
        </w:rPr>
        <w:t>1</w:t>
      </w:r>
      <w:r w:rsidRPr="00163043">
        <w:rPr>
          <w:rFonts w:ascii="Verdana" w:hAnsi="Verdana"/>
          <w:sz w:val="18"/>
          <w:szCs w:val="18"/>
          <w:lang w:val="nl-BE"/>
        </w:rPr>
        <w:t>-waarde.</w:t>
      </w:r>
    </w:p>
    <w:p w14:paraId="4AA7CAAF" w14:textId="77777777" w:rsidR="00803E49" w:rsidRPr="00163043" w:rsidRDefault="00803E49"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E459DA6" w14:textId="2BACCB60" w:rsidR="004F5A19" w:rsidRPr="004567AB" w:rsidRDefault="00803E49" w:rsidP="004567A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163043">
        <w:rPr>
          <w:rFonts w:ascii="Verdana" w:hAnsi="Verdana"/>
          <w:sz w:val="18"/>
          <w:szCs w:val="18"/>
          <w:lang w:val="nl-BE"/>
        </w:rPr>
        <w:t xml:space="preserve">Door het indienen van het inschrijvingsformulier, aanvaardt de Leverancier de bepalingen omtrent de </w:t>
      </w:r>
      <w:r w:rsidR="00A76D1C">
        <w:rPr>
          <w:rFonts w:ascii="Verdana" w:hAnsi="Verdana"/>
          <w:sz w:val="18"/>
          <w:szCs w:val="18"/>
          <w:lang w:val="nl-BE"/>
        </w:rPr>
        <w:t>terugnameverpichting</w:t>
      </w:r>
      <w:r w:rsidR="00A76D1C" w:rsidRPr="00163043">
        <w:rPr>
          <w:rFonts w:ascii="Verdana" w:hAnsi="Verdana"/>
          <w:sz w:val="18"/>
          <w:szCs w:val="18"/>
          <w:lang w:val="nl-BE"/>
        </w:rPr>
        <w:t xml:space="preserve"> </w:t>
      </w:r>
      <w:r w:rsidRPr="00163043">
        <w:rPr>
          <w:rFonts w:ascii="Verdana" w:hAnsi="Verdana"/>
          <w:sz w:val="18"/>
          <w:szCs w:val="18"/>
          <w:lang w:val="nl-BE"/>
        </w:rPr>
        <w:t xml:space="preserve">zoals nader omschreven in bijlage </w:t>
      </w:r>
      <w:r w:rsidR="00903B24">
        <w:rPr>
          <w:rFonts w:ascii="Verdana" w:hAnsi="Verdana"/>
          <w:sz w:val="18"/>
          <w:szCs w:val="18"/>
          <w:lang w:val="nl-BE"/>
        </w:rPr>
        <w:t>E</w:t>
      </w:r>
      <w:r w:rsidRPr="00163043">
        <w:rPr>
          <w:rFonts w:ascii="Verdana" w:hAnsi="Verdana"/>
          <w:sz w:val="18"/>
          <w:szCs w:val="18"/>
          <w:lang w:val="nl-BE"/>
        </w:rPr>
        <w:t xml:space="preserve">. </w:t>
      </w:r>
      <w:bookmarkStart w:id="361" w:name="_Toc201734972"/>
      <w:bookmarkStart w:id="362" w:name="_Toc450730429"/>
    </w:p>
    <w:p w14:paraId="7EF873AA" w14:textId="1F02FC17" w:rsidR="00207D2F" w:rsidRDefault="00207D2F">
      <w:pPr>
        <w:widowControl/>
        <w:rPr>
          <w:rFonts w:ascii="Verdana" w:eastAsia="Times New Roman" w:hAnsi="Verdana" w:cs="Arial"/>
          <w:bCs/>
          <w:kern w:val="32"/>
          <w:sz w:val="30"/>
          <w:szCs w:val="32"/>
          <w:lang w:val="nl-BE" w:eastAsia="nl-NL"/>
        </w:rPr>
      </w:pPr>
    </w:p>
    <w:p w14:paraId="7764E2E2" w14:textId="59070FDD" w:rsidR="004F5A19" w:rsidRPr="00163043" w:rsidRDefault="004F5A19" w:rsidP="00DF4CBF">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13" w:line="276" w:lineRule="auto"/>
        <w:jc w:val="center"/>
        <w:rPr>
          <w:rFonts w:ascii="Verdana" w:hAnsi="Verdana"/>
          <w:sz w:val="18"/>
          <w:szCs w:val="18"/>
        </w:rPr>
      </w:pPr>
      <w:bookmarkStart w:id="363" w:name="_Toc126698327"/>
      <w:r w:rsidRPr="00163043">
        <w:rPr>
          <w:rFonts w:ascii="Verdana" w:eastAsia="Times New Roman" w:hAnsi="Verdana" w:cs="Arial"/>
          <w:bCs/>
          <w:kern w:val="32"/>
          <w:sz w:val="30"/>
          <w:szCs w:val="32"/>
          <w:lang w:eastAsia="nl-NL"/>
        </w:rPr>
        <w:lastRenderedPageBreak/>
        <w:t xml:space="preserve">DEEL </w:t>
      </w:r>
      <w:r>
        <w:rPr>
          <w:rFonts w:ascii="Verdana" w:eastAsia="Times New Roman" w:hAnsi="Verdana" w:cs="Arial"/>
          <w:bCs/>
          <w:kern w:val="32"/>
          <w:sz w:val="30"/>
          <w:szCs w:val="32"/>
          <w:lang w:eastAsia="nl-NL"/>
        </w:rPr>
        <w:t>III: BIJLAGEN</w:t>
      </w:r>
      <w:bookmarkEnd w:id="363"/>
    </w:p>
    <w:p w14:paraId="7460DE9A" w14:textId="77777777" w:rsidR="00EF67CC" w:rsidRPr="007F3E74" w:rsidRDefault="00EF67CC" w:rsidP="00DF4CBF">
      <w:pPr>
        <w:pStyle w:val="Heading2"/>
        <w:spacing w:before="0" w:line="276" w:lineRule="auto"/>
      </w:pPr>
      <w:bookmarkStart w:id="364" w:name="_Toc450730430"/>
      <w:bookmarkEnd w:id="361"/>
      <w:bookmarkEnd w:id="362"/>
      <w:r>
        <w:br w:type="page"/>
      </w:r>
      <w:bookmarkStart w:id="365" w:name="_Toc126698328"/>
      <w:r w:rsidRPr="007F3E74">
        <w:lastRenderedPageBreak/>
        <w:t>Bijlage A: Inschrijvingsformulier</w:t>
      </w:r>
      <w:bookmarkEnd w:id="364"/>
      <w:bookmarkEnd w:id="365"/>
    </w:p>
    <w:p w14:paraId="4348A65E"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552337B1" w14:textId="77777777" w:rsidR="00EF67CC" w:rsidRPr="00EF67CC" w:rsidRDefault="00EF67CC" w:rsidP="00DF4CBF">
      <w:pPr>
        <w:tabs>
          <w:tab w:val="left" w:pos="3540"/>
          <w:tab w:val="left" w:pos="4248"/>
          <w:tab w:val="left" w:pos="4956"/>
          <w:tab w:val="left" w:pos="5664"/>
          <w:tab w:val="left" w:pos="6372"/>
          <w:tab w:val="left" w:pos="7080"/>
          <w:tab w:val="left" w:pos="7788"/>
        </w:tabs>
        <w:spacing w:line="276" w:lineRule="auto"/>
        <w:jc w:val="center"/>
        <w:rPr>
          <w:rFonts w:ascii="Verdana" w:hAnsi="Verdana"/>
          <w:color w:val="000000"/>
          <w:sz w:val="18"/>
          <w:szCs w:val="18"/>
          <w:lang w:val="nl-BE"/>
        </w:rPr>
      </w:pPr>
      <w:r w:rsidRPr="00EF67CC">
        <w:rPr>
          <w:rFonts w:ascii="Verdana" w:hAnsi="Verdana"/>
          <w:color w:val="000000"/>
          <w:sz w:val="18"/>
          <w:szCs w:val="18"/>
          <w:lang w:val="nl-BE"/>
        </w:rPr>
        <w:t xml:space="preserve">Aanbestedende overheid: </w:t>
      </w:r>
      <w:r w:rsidRPr="00EF67CC">
        <w:rPr>
          <w:rFonts w:ascii="Verdana" w:hAnsi="Verdana"/>
          <w:sz w:val="18"/>
          <w:szCs w:val="18"/>
        </w:rPr>
        <w:fldChar w:fldCharType="begin">
          <w:ffData>
            <w:name w:val="Tekstvak1"/>
            <w:enabled/>
            <w:calcOnExit w:val="0"/>
            <w:textInput>
              <w:default w:val="&lt;Naam van aanbestedende overheid hier ingeven&gt;"/>
            </w:textInput>
          </w:ffData>
        </w:fldChar>
      </w:r>
      <w:bookmarkStart w:id="366" w:name="Tekstvak1"/>
      <w:r w:rsidRPr="00EF67CC">
        <w:rPr>
          <w:rFonts w:ascii="Verdana" w:hAnsi="Verdana"/>
          <w:sz w:val="18"/>
          <w:szCs w:val="18"/>
          <w:lang w:val="nl-BE"/>
        </w:rPr>
        <w:instrText xml:space="preserve"> FORMTEXT </w:instrText>
      </w:r>
      <w:r w:rsidRPr="00EF67CC">
        <w:rPr>
          <w:rFonts w:ascii="Verdana" w:hAnsi="Verdana"/>
          <w:sz w:val="18"/>
          <w:szCs w:val="18"/>
        </w:rPr>
      </w:r>
      <w:r w:rsidRPr="00EF67CC">
        <w:rPr>
          <w:rFonts w:ascii="Verdana" w:hAnsi="Verdana"/>
          <w:sz w:val="18"/>
          <w:szCs w:val="18"/>
        </w:rPr>
        <w:fldChar w:fldCharType="separate"/>
      </w:r>
      <w:r w:rsidRPr="00EF67CC">
        <w:rPr>
          <w:rFonts w:ascii="Verdana" w:hAnsi="Verdana"/>
          <w:noProof/>
          <w:sz w:val="18"/>
          <w:szCs w:val="18"/>
          <w:lang w:val="nl-BE"/>
        </w:rPr>
        <w:t>&lt;Naam van aanbestedende overheid hier ingeven&gt;</w:t>
      </w:r>
      <w:r w:rsidRPr="00EF67CC">
        <w:rPr>
          <w:rFonts w:ascii="Verdana" w:hAnsi="Verdana"/>
          <w:sz w:val="18"/>
          <w:szCs w:val="18"/>
        </w:rPr>
        <w:fldChar w:fldCharType="end"/>
      </w:r>
      <w:bookmarkEnd w:id="366"/>
    </w:p>
    <w:p w14:paraId="431C6F72" w14:textId="77777777" w:rsidR="00501F37"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center"/>
        <w:rPr>
          <w:rFonts w:ascii="Verdana" w:hAnsi="Verdana"/>
          <w:sz w:val="18"/>
          <w:szCs w:val="18"/>
          <w:lang w:val="nl-BE"/>
        </w:rPr>
      </w:pPr>
      <w:r w:rsidRPr="00EF67CC">
        <w:rPr>
          <w:rFonts w:ascii="Verdana" w:hAnsi="Verdana"/>
          <w:color w:val="000000"/>
          <w:sz w:val="18"/>
          <w:szCs w:val="18"/>
          <w:lang w:val="nl-BE"/>
        </w:rPr>
        <w:t xml:space="preserve">Bestek nr. </w:t>
      </w:r>
      <w:r w:rsidRPr="00EF67CC">
        <w:rPr>
          <w:rFonts w:ascii="Verdana" w:hAnsi="Verdana"/>
          <w:sz w:val="18"/>
          <w:szCs w:val="18"/>
        </w:rPr>
        <w:fldChar w:fldCharType="begin">
          <w:ffData>
            <w:name w:val=""/>
            <w:enabled/>
            <w:calcOnExit w:val="0"/>
            <w:textInput>
              <w:default w:val="&lt;Nummer van het bestek hier ingeven&gt;"/>
            </w:textInput>
          </w:ffData>
        </w:fldChar>
      </w:r>
      <w:r w:rsidRPr="00EF67CC">
        <w:rPr>
          <w:rFonts w:ascii="Verdana" w:hAnsi="Verdana"/>
          <w:sz w:val="18"/>
          <w:szCs w:val="18"/>
          <w:lang w:val="nl-BE"/>
        </w:rPr>
        <w:instrText xml:space="preserve"> FORMTEXT </w:instrText>
      </w:r>
      <w:r w:rsidRPr="00EF67CC">
        <w:rPr>
          <w:rFonts w:ascii="Verdana" w:hAnsi="Verdana"/>
          <w:sz w:val="18"/>
          <w:szCs w:val="18"/>
        </w:rPr>
      </w:r>
      <w:r w:rsidRPr="00EF67CC">
        <w:rPr>
          <w:rFonts w:ascii="Verdana" w:hAnsi="Verdana"/>
          <w:sz w:val="18"/>
          <w:szCs w:val="18"/>
        </w:rPr>
        <w:fldChar w:fldCharType="separate"/>
      </w:r>
      <w:r w:rsidRPr="00EF67CC">
        <w:rPr>
          <w:rFonts w:ascii="Verdana" w:hAnsi="Verdana"/>
          <w:noProof/>
          <w:sz w:val="18"/>
          <w:szCs w:val="18"/>
          <w:lang w:val="nl-BE"/>
        </w:rPr>
        <w:t>&lt;Nummer van het bestek hier ingeven&gt;</w:t>
      </w:r>
      <w:r w:rsidRPr="00EF67CC">
        <w:rPr>
          <w:rFonts w:ascii="Verdana" w:hAnsi="Verdana"/>
          <w:sz w:val="18"/>
          <w:szCs w:val="18"/>
        </w:rPr>
        <w:fldChar w:fldCharType="end"/>
      </w:r>
      <w:r w:rsidRPr="00EF67CC">
        <w:rPr>
          <w:rFonts w:ascii="Verdana" w:hAnsi="Verdana"/>
          <w:color w:val="000000"/>
          <w:sz w:val="18"/>
          <w:szCs w:val="18"/>
          <w:lang w:val="nl-BE"/>
        </w:rPr>
        <w:t xml:space="preserve">] </w:t>
      </w:r>
      <w:r w:rsidR="00501F37" w:rsidRPr="00EF67CC">
        <w:rPr>
          <w:rFonts w:ascii="Verdana" w:hAnsi="Verdana"/>
          <w:sz w:val="18"/>
          <w:szCs w:val="18"/>
          <w:lang w:val="nl-BE"/>
        </w:rPr>
        <w:t>voor het houden</w:t>
      </w:r>
      <w:r w:rsidR="00501F37" w:rsidRPr="00163043">
        <w:rPr>
          <w:rFonts w:ascii="Verdana" w:hAnsi="Verdana"/>
          <w:sz w:val="18"/>
          <w:szCs w:val="18"/>
          <w:lang w:val="nl-BE"/>
        </w:rPr>
        <w:t xml:space="preserve"> van een </w:t>
      </w:r>
      <w:r w:rsidR="00D64532" w:rsidRPr="00163043">
        <w:rPr>
          <w:rFonts w:ascii="Verdana" w:hAnsi="Verdana"/>
          <w:sz w:val="18"/>
          <w:szCs w:val="18"/>
          <w:lang w:val="nl-BE"/>
        </w:rPr>
        <w:t>open</w:t>
      </w:r>
      <w:r w:rsidR="00501F37" w:rsidRPr="00163043">
        <w:rPr>
          <w:rFonts w:ascii="Verdana" w:hAnsi="Verdana"/>
          <w:sz w:val="18"/>
          <w:szCs w:val="18"/>
          <w:lang w:val="nl-BE"/>
        </w:rPr>
        <w:t xml:space="preserve"> offerteaanvraag inzake het leveren van PMD-zakken.</w:t>
      </w:r>
    </w:p>
    <w:p w14:paraId="34EC42B4" w14:textId="77777777" w:rsidR="00D616BC" w:rsidRDefault="00D616BC" w:rsidP="0080480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66C7C882" w14:textId="77777777" w:rsidR="00D616BC" w:rsidRPr="00D616BC" w:rsidRDefault="00D616BC" w:rsidP="00D616BC">
      <w:pPr>
        <w:widowControl/>
        <w:ind w:right="-1"/>
        <w:rPr>
          <w:rFonts w:ascii="Calibri" w:eastAsia="Times New Roman" w:hAnsi="Calibri"/>
          <w:b/>
          <w:sz w:val="20"/>
          <w:lang w:val="fr-BE" w:eastAsia="nl-NL"/>
        </w:rPr>
      </w:pPr>
      <w:r w:rsidRPr="00D616BC">
        <w:rPr>
          <w:rFonts w:ascii="Calibri" w:eastAsia="Times New Roman" w:hAnsi="Calibri"/>
          <w:b/>
          <w:sz w:val="20"/>
          <w:lang w:val="fr-BE" w:eastAsia="nl-NL"/>
        </w:rPr>
        <w:t>De firma</w:t>
      </w:r>
    </w:p>
    <w:tbl>
      <w:tblPr>
        <w:tblW w:w="0" w:type="auto"/>
        <w:tblLayout w:type="fixed"/>
        <w:tblCellMar>
          <w:left w:w="70" w:type="dxa"/>
          <w:right w:w="70" w:type="dxa"/>
        </w:tblCellMar>
        <w:tblLook w:val="04A0" w:firstRow="1" w:lastRow="0" w:firstColumn="1" w:lastColumn="0" w:noHBand="0" w:noVBand="1"/>
      </w:tblPr>
      <w:tblGrid>
        <w:gridCol w:w="9211"/>
      </w:tblGrid>
      <w:tr w:rsidR="00D616BC" w:rsidRPr="00D616BC" w14:paraId="0C4398FB" w14:textId="77777777" w:rsidTr="00D616BC">
        <w:tc>
          <w:tcPr>
            <w:tcW w:w="9211" w:type="dxa"/>
            <w:tcBorders>
              <w:top w:val="single" w:sz="6" w:space="0" w:color="auto"/>
              <w:left w:val="single" w:sz="6" w:space="0" w:color="auto"/>
              <w:bottom w:val="single" w:sz="6" w:space="0" w:color="auto"/>
              <w:right w:val="single" w:sz="6" w:space="0" w:color="auto"/>
            </w:tcBorders>
          </w:tcPr>
          <w:p w14:paraId="19640A41" w14:textId="77777777" w:rsidR="00D616BC" w:rsidRPr="00D616BC" w:rsidRDefault="00D616BC" w:rsidP="00D616BC">
            <w:pPr>
              <w:widowControl/>
              <w:rPr>
                <w:rFonts w:ascii="Calibri" w:eastAsia="Times New Roman" w:hAnsi="Calibri"/>
                <w:sz w:val="20"/>
                <w:lang w:val="fr-BE" w:eastAsia="nl-NL"/>
              </w:rPr>
            </w:pPr>
          </w:p>
          <w:p w14:paraId="2DEA3016" w14:textId="77777777" w:rsidR="00D616BC" w:rsidRPr="00D616BC" w:rsidRDefault="00D616BC" w:rsidP="00D616BC">
            <w:pPr>
              <w:widowControl/>
              <w:jc w:val="right"/>
              <w:rPr>
                <w:rFonts w:ascii="Calibri" w:eastAsia="Times New Roman" w:hAnsi="Calibri"/>
                <w:sz w:val="20"/>
                <w:lang w:val="fr-BE" w:eastAsia="nl-NL"/>
              </w:rPr>
            </w:pPr>
            <w:r w:rsidRPr="00D616BC">
              <w:rPr>
                <w:rFonts w:ascii="Calibri" w:eastAsia="Times New Roman" w:hAnsi="Calibri"/>
                <w:sz w:val="20"/>
                <w:lang w:val="fr-BE" w:eastAsia="nl-NL"/>
              </w:rPr>
              <w:t>(volledige benaming)</w:t>
            </w:r>
          </w:p>
        </w:tc>
      </w:tr>
    </w:tbl>
    <w:p w14:paraId="1850989F" w14:textId="77777777" w:rsidR="00D616BC" w:rsidRPr="00D616BC" w:rsidRDefault="00D616BC" w:rsidP="00D616BC">
      <w:pPr>
        <w:widowControl/>
        <w:ind w:right="-1"/>
        <w:rPr>
          <w:rFonts w:ascii="Calibri" w:eastAsia="Times New Roman" w:hAnsi="Calibri"/>
          <w:sz w:val="20"/>
          <w:lang w:val="fr-BE" w:eastAsia="nl-NL"/>
        </w:rPr>
      </w:pPr>
    </w:p>
    <w:p w14:paraId="66FBD185" w14:textId="77777777" w:rsidR="00D616BC" w:rsidRPr="00D616BC" w:rsidRDefault="00D616BC" w:rsidP="00D616BC">
      <w:pPr>
        <w:widowControl/>
        <w:ind w:right="-1"/>
        <w:rPr>
          <w:rFonts w:ascii="Calibri" w:eastAsia="Times New Roman" w:hAnsi="Calibri"/>
          <w:sz w:val="20"/>
          <w:lang w:val="fr-BE" w:eastAsia="nl-NL"/>
        </w:rPr>
      </w:pPr>
      <w:r w:rsidRPr="00D616BC">
        <w:rPr>
          <w:rFonts w:ascii="Calibri" w:eastAsia="Times New Roman" w:hAnsi="Calibri"/>
          <w:sz w:val="20"/>
          <w:lang w:val="fr-BE" w:eastAsia="nl-NL"/>
        </w:rPr>
        <w:t xml:space="preserve">met als </w:t>
      </w:r>
      <w:r w:rsidRPr="00D616BC">
        <w:rPr>
          <w:rFonts w:ascii="Calibri" w:eastAsia="Times New Roman" w:hAnsi="Calibri"/>
          <w:b/>
          <w:sz w:val="20"/>
          <w:lang w:val="fr-BE" w:eastAsia="nl-NL"/>
        </w:rPr>
        <w:t>adres:</w:t>
      </w:r>
    </w:p>
    <w:tbl>
      <w:tblPr>
        <w:tblW w:w="0" w:type="auto"/>
        <w:tblLayout w:type="fixed"/>
        <w:tblCellMar>
          <w:left w:w="70" w:type="dxa"/>
          <w:right w:w="70" w:type="dxa"/>
        </w:tblCellMar>
        <w:tblLook w:val="04A0" w:firstRow="1" w:lastRow="0" w:firstColumn="1" w:lastColumn="0" w:noHBand="0" w:noVBand="1"/>
      </w:tblPr>
      <w:tblGrid>
        <w:gridCol w:w="9211"/>
      </w:tblGrid>
      <w:tr w:rsidR="00D616BC" w:rsidRPr="008B4991" w14:paraId="6B0B81A5" w14:textId="77777777" w:rsidTr="00D616BC">
        <w:tc>
          <w:tcPr>
            <w:tcW w:w="9211" w:type="dxa"/>
            <w:tcBorders>
              <w:top w:val="single" w:sz="6" w:space="0" w:color="auto"/>
              <w:left w:val="single" w:sz="6" w:space="0" w:color="auto"/>
              <w:bottom w:val="single" w:sz="6" w:space="0" w:color="auto"/>
              <w:right w:val="single" w:sz="6" w:space="0" w:color="auto"/>
            </w:tcBorders>
          </w:tcPr>
          <w:p w14:paraId="65A1B946" w14:textId="77777777" w:rsidR="00D616BC" w:rsidRPr="00D616BC" w:rsidRDefault="00D616BC" w:rsidP="00D616BC">
            <w:pPr>
              <w:widowControl/>
              <w:jc w:val="right"/>
              <w:rPr>
                <w:rFonts w:ascii="Calibri" w:eastAsia="Times New Roman" w:hAnsi="Calibri"/>
                <w:sz w:val="20"/>
                <w:lang w:val="nl-NL" w:eastAsia="nl-NL"/>
              </w:rPr>
            </w:pPr>
          </w:p>
          <w:p w14:paraId="084DAA18"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(straat)</w:t>
            </w:r>
          </w:p>
          <w:p w14:paraId="26831145" w14:textId="77777777" w:rsidR="00D616BC" w:rsidRPr="00D616BC" w:rsidRDefault="00D616BC" w:rsidP="00D616BC">
            <w:pPr>
              <w:widowControl/>
              <w:jc w:val="right"/>
              <w:rPr>
                <w:rFonts w:ascii="Calibri" w:eastAsia="Times New Roman" w:hAnsi="Calibri"/>
                <w:sz w:val="20"/>
                <w:lang w:val="nl-NL" w:eastAsia="nl-NL"/>
              </w:rPr>
            </w:pPr>
          </w:p>
          <w:p w14:paraId="0D3A4089"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(postnr en gemeente)</w:t>
            </w:r>
          </w:p>
          <w:p w14:paraId="0ECA91A7" w14:textId="77777777" w:rsidR="00D616BC" w:rsidRPr="00D616BC" w:rsidRDefault="00D616BC" w:rsidP="00D616BC">
            <w:pPr>
              <w:widowControl/>
              <w:jc w:val="right"/>
              <w:rPr>
                <w:rFonts w:ascii="Calibri" w:eastAsia="Times New Roman" w:hAnsi="Calibri"/>
                <w:sz w:val="20"/>
                <w:lang w:val="nl-NL" w:eastAsia="nl-NL"/>
              </w:rPr>
            </w:pPr>
          </w:p>
          <w:p w14:paraId="0C426AE5" w14:textId="77777777" w:rsidR="00D616BC" w:rsidRPr="00D616BC" w:rsidRDefault="00D616BC" w:rsidP="00D616BC">
            <w:pPr>
              <w:widowControl/>
              <w:spacing w:after="60"/>
              <w:jc w:val="right"/>
              <w:rPr>
                <w:rFonts w:ascii="Calibri" w:eastAsia="Times New Roman" w:hAnsi="Calibri"/>
                <w:sz w:val="20"/>
                <w:lang w:val="nl-NL" w:eastAsia="nl-NL"/>
              </w:rPr>
            </w:pPr>
            <w:r w:rsidRPr="00D616BC">
              <w:rPr>
                <w:rFonts w:ascii="Calibri" w:eastAsia="Times New Roman" w:hAnsi="Calibri"/>
                <w:sz w:val="20"/>
                <w:lang w:val="nl-NL" w:eastAsia="nl-NL"/>
              </w:rPr>
              <w:t xml:space="preserve">(land) </w:t>
            </w:r>
          </w:p>
        </w:tc>
      </w:tr>
    </w:tbl>
    <w:p w14:paraId="33798875" w14:textId="77777777" w:rsidR="00D616BC" w:rsidRPr="00D616BC" w:rsidRDefault="00D616BC" w:rsidP="00D616BC">
      <w:pPr>
        <w:widowControl/>
        <w:ind w:right="-1"/>
        <w:rPr>
          <w:rFonts w:ascii="Calibri" w:eastAsia="Times New Roman" w:hAnsi="Calibri"/>
          <w:sz w:val="20"/>
          <w:lang w:val="nl-NL" w:eastAsia="nl-NL"/>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616BC" w:rsidRPr="008B4991" w14:paraId="71B002C8" w14:textId="77777777" w:rsidTr="00D616BC">
        <w:tc>
          <w:tcPr>
            <w:tcW w:w="4181" w:type="dxa"/>
            <w:hideMark/>
          </w:tcPr>
          <w:p w14:paraId="5874D189"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 xml:space="preserve">Ingeschreven bij de </w:t>
            </w:r>
            <w:r w:rsidRPr="00D616BC">
              <w:rPr>
                <w:rFonts w:ascii="Calibri" w:eastAsia="Times New Roman" w:hAnsi="Calibri"/>
                <w:b/>
                <w:bCs/>
                <w:sz w:val="20"/>
                <w:lang w:val="nl-NL" w:eastAsia="nl-NL"/>
              </w:rPr>
              <w:t>Kruispuntbank van de Ondernemingen</w:t>
            </w:r>
            <w:r w:rsidRPr="00D616BC">
              <w:rPr>
                <w:rFonts w:ascii="Calibri" w:eastAsia="Times New Roman" w:hAnsi="Calibri"/>
                <w:sz w:val="20"/>
                <w:lang w:val="nl-NL" w:eastAsia="nl-NL"/>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497573A" w14:textId="77777777" w:rsidR="00D616BC" w:rsidRPr="00D616BC" w:rsidRDefault="00D616BC" w:rsidP="00D616BC">
            <w:pPr>
              <w:widowControl/>
              <w:rPr>
                <w:rFonts w:ascii="Calibri" w:eastAsia="Times New Roman" w:hAnsi="Calibri"/>
                <w:sz w:val="20"/>
                <w:lang w:val="nl-NL" w:eastAsia="nl-NL"/>
              </w:rPr>
            </w:pPr>
          </w:p>
          <w:p w14:paraId="0CFA197A" w14:textId="77777777" w:rsidR="00D616BC" w:rsidRPr="00D616BC" w:rsidRDefault="00D616BC" w:rsidP="00D616BC">
            <w:pPr>
              <w:widowControl/>
              <w:rPr>
                <w:rFonts w:ascii="Calibri" w:eastAsia="Times New Roman" w:hAnsi="Calibri"/>
                <w:sz w:val="20"/>
                <w:lang w:val="nl-NL" w:eastAsia="nl-NL"/>
              </w:rPr>
            </w:pPr>
          </w:p>
        </w:tc>
      </w:tr>
    </w:tbl>
    <w:p w14:paraId="0867ABF8" w14:textId="77777777" w:rsidR="00D616BC" w:rsidRPr="00D616BC" w:rsidRDefault="00D616BC" w:rsidP="00D616BC">
      <w:pPr>
        <w:widowControl/>
        <w:ind w:right="-1"/>
        <w:rPr>
          <w:rFonts w:ascii="Calibri" w:eastAsia="Times New Roman" w:hAnsi="Calibri"/>
          <w:sz w:val="20"/>
          <w:lang w:val="nl-NL" w:eastAsia="nl-NL"/>
        </w:rPr>
      </w:pPr>
    </w:p>
    <w:tbl>
      <w:tblPr>
        <w:tblW w:w="0" w:type="auto"/>
        <w:tblLayout w:type="fixed"/>
        <w:tblCellMar>
          <w:left w:w="70" w:type="dxa"/>
          <w:right w:w="70" w:type="dxa"/>
        </w:tblCellMar>
        <w:tblLook w:val="04A0" w:firstRow="1" w:lastRow="0" w:firstColumn="1" w:lastColumn="0" w:noHBand="0" w:noVBand="1"/>
      </w:tblPr>
      <w:tblGrid>
        <w:gridCol w:w="4181"/>
        <w:gridCol w:w="5029"/>
      </w:tblGrid>
      <w:tr w:rsidR="00D616BC" w:rsidRPr="00D616BC" w14:paraId="40F2C290" w14:textId="77777777" w:rsidTr="00D616BC">
        <w:tc>
          <w:tcPr>
            <w:tcW w:w="4181" w:type="dxa"/>
            <w:hideMark/>
          </w:tcPr>
          <w:p w14:paraId="0C3CFF92" w14:textId="77777777" w:rsidR="00D616BC" w:rsidRPr="00D616BC" w:rsidRDefault="00D616BC" w:rsidP="00D616BC">
            <w:pPr>
              <w:widowControl/>
              <w:rPr>
                <w:rFonts w:ascii="Calibri" w:eastAsia="Times New Roman" w:hAnsi="Calibri"/>
                <w:i/>
                <w:sz w:val="20"/>
                <w:lang w:val="fr-BE" w:eastAsia="nl-NL"/>
              </w:rPr>
            </w:pPr>
            <w:r w:rsidRPr="00D616BC">
              <w:rPr>
                <w:rFonts w:ascii="Calibri" w:eastAsia="Times New Roman" w:hAnsi="Calibri"/>
                <w:sz w:val="20"/>
                <w:lang w:val="fr-BE" w:eastAsia="nl-NL"/>
              </w:rPr>
              <w:t xml:space="preserve">en waarvoor </w:t>
            </w:r>
            <w:r w:rsidRPr="00D616BC">
              <w:rPr>
                <w:rFonts w:ascii="Calibri" w:eastAsia="Times New Roman" w:hAnsi="Calibri"/>
                <w:b/>
                <w:sz w:val="20"/>
                <w:lang w:val="fr-BE" w:eastAsia="nl-NL"/>
              </w:rPr>
              <w:t>Mijnheer/Mevrouw</w:t>
            </w:r>
            <w:r w:rsidRPr="00D616BC">
              <w:rPr>
                <w:rFonts w:ascii="Calibri" w:eastAsia="Times New Roman" w:hAnsi="Calibri"/>
                <w:b/>
                <w:sz w:val="20"/>
                <w:vertAlign w:val="superscript"/>
                <w:lang w:val="fr-BE" w:eastAsia="nl-NL"/>
              </w:rPr>
              <w:footnoteReference w:id="13"/>
            </w:r>
          </w:p>
        </w:tc>
        <w:tc>
          <w:tcPr>
            <w:tcW w:w="5029" w:type="dxa"/>
            <w:tcBorders>
              <w:top w:val="single" w:sz="6" w:space="0" w:color="auto"/>
              <w:left w:val="single" w:sz="6" w:space="0" w:color="auto"/>
              <w:bottom w:val="single" w:sz="6" w:space="0" w:color="auto"/>
              <w:right w:val="single" w:sz="6" w:space="0" w:color="auto"/>
            </w:tcBorders>
            <w:hideMark/>
          </w:tcPr>
          <w:p w14:paraId="1B25398A" w14:textId="77777777" w:rsidR="00D616BC" w:rsidRPr="00D616BC" w:rsidRDefault="00D616BC" w:rsidP="00D616BC">
            <w:pPr>
              <w:widowControl/>
              <w:spacing w:before="60" w:after="60"/>
              <w:jc w:val="right"/>
              <w:rPr>
                <w:rFonts w:ascii="Calibri" w:eastAsia="Times New Roman" w:hAnsi="Calibri"/>
                <w:sz w:val="20"/>
                <w:lang w:val="fr-BE" w:eastAsia="nl-NL"/>
              </w:rPr>
            </w:pPr>
            <w:r w:rsidRPr="00D616BC">
              <w:rPr>
                <w:rFonts w:ascii="Calibri" w:eastAsia="Times New Roman" w:hAnsi="Calibri"/>
                <w:sz w:val="20"/>
                <w:lang w:val="fr-BE" w:eastAsia="nl-NL"/>
              </w:rPr>
              <w:t>(naam)</w:t>
            </w:r>
          </w:p>
          <w:p w14:paraId="7E1D3121" w14:textId="77777777" w:rsidR="00D616BC" w:rsidRPr="00D616BC" w:rsidRDefault="00D616BC" w:rsidP="00D616BC">
            <w:pPr>
              <w:widowControl/>
              <w:spacing w:after="60"/>
              <w:jc w:val="right"/>
              <w:rPr>
                <w:rFonts w:ascii="Calibri" w:eastAsia="Times New Roman" w:hAnsi="Calibri"/>
                <w:sz w:val="20"/>
                <w:lang w:val="fr-BE" w:eastAsia="nl-NL"/>
              </w:rPr>
            </w:pPr>
            <w:r w:rsidRPr="00D616BC">
              <w:rPr>
                <w:rFonts w:ascii="Calibri" w:eastAsia="Times New Roman" w:hAnsi="Calibri"/>
                <w:sz w:val="20"/>
                <w:lang w:val="fr-BE" w:eastAsia="nl-NL"/>
              </w:rPr>
              <w:t>(functie)</w:t>
            </w:r>
          </w:p>
        </w:tc>
      </w:tr>
    </w:tbl>
    <w:p w14:paraId="3C1EE6A7" w14:textId="77777777" w:rsidR="00D616BC" w:rsidRPr="00D616BC" w:rsidRDefault="00D616BC" w:rsidP="00D616BC">
      <w:pPr>
        <w:widowControl/>
        <w:ind w:right="-1"/>
        <w:rPr>
          <w:rFonts w:ascii="Calibri" w:eastAsia="Times New Roman" w:hAnsi="Calibri"/>
          <w:sz w:val="20"/>
          <w:lang w:val="fr-BE" w:eastAsia="nl-NL"/>
        </w:rPr>
      </w:pPr>
    </w:p>
    <w:p w14:paraId="0883746E" w14:textId="77777777" w:rsidR="00D616BC" w:rsidRPr="00D616BC" w:rsidRDefault="00D616BC" w:rsidP="00D616BC">
      <w:pPr>
        <w:widowControl/>
        <w:ind w:right="-1"/>
        <w:rPr>
          <w:rFonts w:ascii="Calibri" w:eastAsia="Times New Roman" w:hAnsi="Calibri"/>
          <w:sz w:val="20"/>
          <w:lang w:val="fr-BE" w:eastAsia="nl-NL"/>
        </w:rPr>
      </w:pPr>
      <w:r w:rsidRPr="00D616BC">
        <w:rPr>
          <w:rFonts w:ascii="Calibri" w:eastAsia="Times New Roman" w:hAnsi="Calibri"/>
          <w:b/>
          <w:sz w:val="20"/>
          <w:lang w:val="fr-BE" w:eastAsia="nl-NL"/>
        </w:rPr>
        <w:t>gedomicilieerd</w:t>
      </w:r>
      <w:r w:rsidRPr="00D616BC">
        <w:rPr>
          <w:rFonts w:ascii="Calibri" w:eastAsia="Times New Roman" w:hAnsi="Calibri"/>
          <w:sz w:val="20"/>
          <w:lang w:val="fr-BE" w:eastAsia="nl-NL"/>
        </w:rPr>
        <w:t xml:space="preserve">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58A8B8FE" w14:textId="77777777" w:rsidTr="00D616BC">
        <w:tc>
          <w:tcPr>
            <w:tcW w:w="9211" w:type="dxa"/>
            <w:tcBorders>
              <w:top w:val="single" w:sz="6" w:space="0" w:color="auto"/>
              <w:left w:val="single" w:sz="6" w:space="0" w:color="auto"/>
              <w:bottom w:val="single" w:sz="6" w:space="0" w:color="auto"/>
              <w:right w:val="single" w:sz="6" w:space="0" w:color="auto"/>
            </w:tcBorders>
          </w:tcPr>
          <w:p w14:paraId="361658AF" w14:textId="77777777" w:rsidR="00D616BC" w:rsidRPr="00D616BC" w:rsidRDefault="00D616BC" w:rsidP="00D616BC">
            <w:pPr>
              <w:widowControl/>
              <w:jc w:val="right"/>
              <w:rPr>
                <w:rFonts w:ascii="Calibri" w:eastAsia="Times New Roman" w:hAnsi="Calibri"/>
                <w:sz w:val="20"/>
                <w:lang w:val="nl-NL" w:eastAsia="nl-NL"/>
              </w:rPr>
            </w:pPr>
          </w:p>
          <w:p w14:paraId="1254F84F"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(straat)</w:t>
            </w:r>
          </w:p>
          <w:p w14:paraId="60C6B428" w14:textId="77777777" w:rsidR="00D616BC" w:rsidRPr="00D616BC" w:rsidRDefault="00D616BC" w:rsidP="00D616BC">
            <w:pPr>
              <w:widowControl/>
              <w:jc w:val="right"/>
              <w:rPr>
                <w:rFonts w:ascii="Calibri" w:eastAsia="Times New Roman" w:hAnsi="Calibri"/>
                <w:sz w:val="20"/>
                <w:lang w:val="nl-NL" w:eastAsia="nl-NL"/>
              </w:rPr>
            </w:pPr>
          </w:p>
          <w:p w14:paraId="41FA4AFB"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(postnr en gemeente)</w:t>
            </w:r>
          </w:p>
          <w:p w14:paraId="3A1B60F7" w14:textId="77777777" w:rsidR="00D616BC" w:rsidRPr="00D616BC" w:rsidRDefault="00D616BC" w:rsidP="00D616BC">
            <w:pPr>
              <w:widowControl/>
              <w:jc w:val="right"/>
              <w:rPr>
                <w:rFonts w:ascii="Calibri" w:eastAsia="Times New Roman" w:hAnsi="Calibri"/>
                <w:sz w:val="20"/>
                <w:lang w:val="nl-NL" w:eastAsia="nl-NL"/>
              </w:rPr>
            </w:pPr>
          </w:p>
          <w:p w14:paraId="4763BF25" w14:textId="77777777" w:rsidR="00D616BC" w:rsidRPr="00D616BC" w:rsidRDefault="00D616BC" w:rsidP="00D616BC">
            <w:pPr>
              <w:widowControl/>
              <w:spacing w:after="60"/>
              <w:jc w:val="right"/>
              <w:rPr>
                <w:rFonts w:ascii="Calibri" w:eastAsia="Times New Roman" w:hAnsi="Calibri"/>
                <w:sz w:val="20"/>
                <w:lang w:val="nl-NL" w:eastAsia="nl-NL"/>
              </w:rPr>
            </w:pPr>
            <w:r w:rsidRPr="00D616BC">
              <w:rPr>
                <w:rFonts w:ascii="Calibri" w:eastAsia="Times New Roman" w:hAnsi="Calibri"/>
                <w:sz w:val="20"/>
                <w:lang w:val="nl-NL" w:eastAsia="nl-NL"/>
              </w:rPr>
              <w:t xml:space="preserve">(land) </w:t>
            </w:r>
          </w:p>
        </w:tc>
      </w:tr>
    </w:tbl>
    <w:p w14:paraId="5BCDDE36" w14:textId="77777777" w:rsidR="00D616BC" w:rsidRPr="00D616BC" w:rsidRDefault="00D616BC" w:rsidP="00D616BC">
      <w:pPr>
        <w:widowControl/>
        <w:ind w:right="-1"/>
        <w:rPr>
          <w:rFonts w:ascii="Calibri" w:eastAsia="Times New Roman" w:hAnsi="Calibri"/>
          <w:sz w:val="20"/>
          <w:lang w:val="nl-NL" w:eastAsia="nl-NL"/>
        </w:rPr>
      </w:pPr>
    </w:p>
    <w:p w14:paraId="03D293B7" w14:textId="77777777" w:rsidR="00D616BC" w:rsidRPr="00D616BC" w:rsidRDefault="00D616BC" w:rsidP="00D616BC">
      <w:pPr>
        <w:widowControl/>
        <w:rPr>
          <w:rFonts w:ascii="Calibri" w:eastAsia="Times New Roman" w:hAnsi="Calibri"/>
          <w:b/>
          <w:spacing w:val="-4"/>
          <w:sz w:val="20"/>
          <w:lang w:val="nl-NL" w:eastAsia="nl-NL"/>
        </w:rPr>
      </w:pPr>
      <w:r w:rsidRPr="00D616BC">
        <w:rPr>
          <w:rFonts w:ascii="Calibri" w:eastAsia="Times New Roman" w:hAnsi="Calibri"/>
          <w:spacing w:val="-4"/>
          <w:sz w:val="20"/>
          <w:lang w:val="nl-NL" w:eastAsia="nl-NL"/>
        </w:rPr>
        <w:t xml:space="preserve">als </w:t>
      </w:r>
      <w:r w:rsidRPr="00D616BC">
        <w:rPr>
          <w:rFonts w:ascii="Calibri" w:eastAsia="Times New Roman" w:hAnsi="Calibri"/>
          <w:b/>
          <w:spacing w:val="-4"/>
          <w:sz w:val="20"/>
          <w:lang w:val="nl-NL" w:eastAsia="nl-NL"/>
        </w:rPr>
        <w:t>inschrijver of gevolmachtigde</w:t>
      </w:r>
      <w:r w:rsidRPr="00D616BC">
        <w:rPr>
          <w:rFonts w:ascii="Calibri" w:eastAsia="Times New Roman" w:hAnsi="Calibri"/>
          <w:spacing w:val="-4"/>
          <w:sz w:val="20"/>
          <w:lang w:val="nl-NL" w:eastAsia="nl-NL"/>
        </w:rPr>
        <w:t xml:space="preserve"> optreedt en hieronder ondertekent, </w:t>
      </w:r>
      <w:r w:rsidRPr="00D616BC">
        <w:rPr>
          <w:rFonts w:ascii="Calibri" w:eastAsia="Times New Roman" w:hAnsi="Calibri"/>
          <w:b/>
          <w:spacing w:val="-4"/>
          <w:sz w:val="20"/>
          <w:lang w:val="nl-NL" w:eastAsia="nl-NL"/>
        </w:rPr>
        <w:t xml:space="preserve">verbindt zich tot de uitvoering, overeenkomstig de voorwaarden en bepalingen van het bestek nr. </w:t>
      </w:r>
      <w:r w:rsidRPr="00D616BC">
        <w:rPr>
          <w:rFonts w:ascii="Calibri" w:eastAsia="Times New Roman" w:hAnsi="Calibri"/>
          <w:b/>
          <w:spacing w:val="-4"/>
          <w:sz w:val="20"/>
          <w:lang w:val="fr-BE" w:eastAsia="nl-NL"/>
        </w:rPr>
        <w:fldChar w:fldCharType="begin">
          <w:ffData>
            <w:name w:val="Tekstvak6"/>
            <w:enabled/>
            <w:calcOnExit w:val="0"/>
            <w:textInput>
              <w:default w:val="&lt;nummer of kenmerk&gt;"/>
            </w:textInput>
          </w:ffData>
        </w:fldChar>
      </w:r>
      <w:r w:rsidRPr="00D616BC">
        <w:rPr>
          <w:rFonts w:ascii="Calibri" w:eastAsia="Times New Roman" w:hAnsi="Calibri"/>
          <w:b/>
          <w:spacing w:val="-4"/>
          <w:sz w:val="20"/>
          <w:lang w:val="nl-NL" w:eastAsia="nl-NL"/>
        </w:rPr>
        <w:instrText xml:space="preserve"> FORMTEXT </w:instrText>
      </w:r>
      <w:r w:rsidRPr="00D616BC">
        <w:rPr>
          <w:rFonts w:ascii="Calibri" w:eastAsia="Times New Roman" w:hAnsi="Calibri"/>
          <w:b/>
          <w:spacing w:val="-4"/>
          <w:sz w:val="20"/>
          <w:lang w:val="fr-BE" w:eastAsia="nl-NL"/>
        </w:rPr>
      </w:r>
      <w:r w:rsidRPr="00D616BC">
        <w:rPr>
          <w:rFonts w:ascii="Calibri" w:eastAsia="Times New Roman" w:hAnsi="Calibri"/>
          <w:b/>
          <w:spacing w:val="-4"/>
          <w:sz w:val="20"/>
          <w:lang w:val="fr-BE" w:eastAsia="nl-NL"/>
        </w:rPr>
        <w:fldChar w:fldCharType="separate"/>
      </w:r>
      <w:r w:rsidRPr="00D616BC">
        <w:rPr>
          <w:rFonts w:ascii="Calibri" w:eastAsia="Times New Roman" w:hAnsi="Calibri"/>
          <w:b/>
          <w:noProof/>
          <w:spacing w:val="-4"/>
          <w:sz w:val="20"/>
          <w:lang w:val="nl-NL" w:eastAsia="nl-NL"/>
        </w:rPr>
        <w:t>&lt;nummer of kenmerk&gt;</w:t>
      </w:r>
      <w:r w:rsidRPr="00D616BC">
        <w:rPr>
          <w:rFonts w:ascii="Calibri" w:eastAsia="Times New Roman" w:hAnsi="Calibri"/>
          <w:b/>
          <w:spacing w:val="-4"/>
          <w:sz w:val="20"/>
          <w:lang w:val="fr-BE" w:eastAsia="nl-NL"/>
        </w:rPr>
        <w:fldChar w:fldCharType="end"/>
      </w:r>
      <w:r w:rsidRPr="00D616BC">
        <w:rPr>
          <w:rFonts w:ascii="Calibri" w:eastAsia="Times New Roman" w:hAnsi="Calibri"/>
          <w:b/>
          <w:spacing w:val="-4"/>
          <w:sz w:val="20"/>
          <w:lang w:val="nl-NL" w:eastAsia="nl-NL"/>
        </w:rPr>
        <w:t xml:space="preserve">  van de hi</w:t>
      </w:r>
      <w:r>
        <w:rPr>
          <w:rFonts w:ascii="Calibri" w:eastAsia="Times New Roman" w:hAnsi="Calibri"/>
          <w:b/>
          <w:spacing w:val="-4"/>
          <w:sz w:val="20"/>
          <w:lang w:val="nl-NL" w:eastAsia="nl-NL"/>
        </w:rPr>
        <w:t>ervoor omschreven levering</w:t>
      </w:r>
      <w:r w:rsidRPr="00D616BC">
        <w:rPr>
          <w:rFonts w:ascii="Calibri" w:eastAsia="Times New Roman" w:hAnsi="Calibri"/>
          <w:szCs w:val="24"/>
          <w:lang w:val="nl-NL" w:eastAsia="nl-BE"/>
        </w:rPr>
        <w:t xml:space="preserve"> </w:t>
      </w:r>
      <w:r w:rsidRPr="00D616BC">
        <w:rPr>
          <w:rFonts w:ascii="Calibri" w:eastAsia="Times New Roman" w:hAnsi="Calibri"/>
          <w:b/>
          <w:spacing w:val="-4"/>
          <w:sz w:val="20"/>
          <w:lang w:val="nl-NL" w:eastAsia="nl-NL"/>
        </w:rPr>
        <w:t xml:space="preserve"> vormende het het enige perceel</w:t>
      </w:r>
      <w:r w:rsidRPr="00D616BC">
        <w:rPr>
          <w:rFonts w:ascii="Calibri" w:eastAsia="Times New Roman" w:hAnsi="Calibri"/>
          <w:b/>
          <w:spacing w:val="-4"/>
          <w:sz w:val="20"/>
          <w:vertAlign w:val="superscript"/>
          <w:lang w:val="nl-NL" w:eastAsia="nl-NL"/>
        </w:rPr>
        <w:footnoteReference w:id="14"/>
      </w:r>
      <w:r w:rsidRPr="00D616BC">
        <w:rPr>
          <w:rFonts w:ascii="Calibri" w:eastAsia="Times New Roman" w:hAnsi="Calibri"/>
          <w:b/>
          <w:spacing w:val="-4"/>
          <w:sz w:val="20"/>
          <w:lang w:val="nl-NL" w:eastAsia="nl-NL"/>
        </w:rPr>
        <w:t xml:space="preserve"> van dit document, uit te voeren tegen de hierondervermelde forfaitaire eenheidsprijzen:</w:t>
      </w:r>
    </w:p>
    <w:p w14:paraId="40797BA4" w14:textId="77777777" w:rsidR="00D616BC" w:rsidRPr="00D616BC" w:rsidRDefault="00D616BC" w:rsidP="00D616BC">
      <w:pPr>
        <w:widowControl/>
        <w:rPr>
          <w:rFonts w:ascii="Calibri" w:eastAsia="Times New Roman" w:hAnsi="Calibri"/>
          <w:sz w:val="20"/>
          <w:lang w:val="nl-NL" w:eastAsia="nl-NL"/>
        </w:rPr>
      </w:pPr>
    </w:p>
    <w:p w14:paraId="0F892A35" w14:textId="77777777" w:rsidR="00D616BC" w:rsidRPr="00D616BC" w:rsidRDefault="00D616BC" w:rsidP="00D616BC">
      <w:pPr>
        <w:widowControl/>
        <w:rPr>
          <w:rFonts w:ascii="Calibri" w:eastAsia="Times New Roman" w:hAnsi="Calibri"/>
          <w:b/>
          <w:sz w:val="20"/>
          <w:lang w:val="nl-NL" w:eastAsia="nl-NL"/>
        </w:rPr>
      </w:pPr>
      <w:r w:rsidRPr="00D616BC">
        <w:rPr>
          <w:rFonts w:ascii="Calibri" w:eastAsia="Times New Roman" w:hAnsi="Calibri"/>
          <w:b/>
          <w:sz w:val="20"/>
          <w:lang w:val="nl-NL" w:eastAsia="nl-NL"/>
        </w:rPr>
        <w:t xml:space="preserve">a) forfaitaire eenheidsprijs, excl. BTW, voor </w:t>
      </w:r>
      <w:r w:rsidRPr="00D616BC">
        <w:rPr>
          <w:rFonts w:ascii="Calibri" w:eastAsia="Times New Roman" w:hAnsi="Calibri"/>
          <w:b/>
          <w:sz w:val="20"/>
          <w:lang w:val="fr-BE" w:eastAsia="nl-NL"/>
        </w:rPr>
        <w:fldChar w:fldCharType="begin">
          <w:ffData>
            <w:name w:val="Tekstvak7"/>
            <w:enabled/>
            <w:calcOnExit w:val="0"/>
            <w:textInput>
              <w:default w:val="&lt;item invullen&gt;"/>
            </w:textInput>
          </w:ffData>
        </w:fldChar>
      </w:r>
      <w:r w:rsidRPr="00D616BC">
        <w:rPr>
          <w:rFonts w:ascii="Calibri" w:eastAsia="Times New Roman" w:hAnsi="Calibri"/>
          <w:b/>
          <w:sz w:val="20"/>
          <w:lang w:val="nl-NL" w:eastAsia="nl-NL"/>
        </w:rPr>
        <w:instrText xml:space="preserve"> FORMTEXT </w:instrText>
      </w:r>
      <w:r w:rsidRPr="00D616BC">
        <w:rPr>
          <w:rFonts w:ascii="Calibri" w:eastAsia="Times New Roman" w:hAnsi="Calibri"/>
          <w:b/>
          <w:sz w:val="20"/>
          <w:lang w:val="fr-BE" w:eastAsia="nl-NL"/>
        </w:rPr>
      </w:r>
      <w:r w:rsidRPr="00D616BC">
        <w:rPr>
          <w:rFonts w:ascii="Calibri" w:eastAsia="Times New Roman" w:hAnsi="Calibri"/>
          <w:b/>
          <w:sz w:val="20"/>
          <w:lang w:val="fr-BE" w:eastAsia="nl-NL"/>
        </w:rPr>
        <w:fldChar w:fldCharType="separate"/>
      </w:r>
      <w:r w:rsidRPr="00D616BC">
        <w:rPr>
          <w:rFonts w:ascii="Calibri" w:eastAsia="Times New Roman" w:hAnsi="Calibri"/>
          <w:b/>
          <w:noProof/>
          <w:sz w:val="20"/>
          <w:lang w:val="nl-NL" w:eastAsia="nl-NL"/>
        </w:rPr>
        <w:t>&lt;item invullen&gt;</w:t>
      </w:r>
      <w:r w:rsidRPr="00D616BC">
        <w:rPr>
          <w:rFonts w:ascii="Calibri" w:eastAsia="Times New Roman" w:hAnsi="Calibri"/>
          <w:b/>
          <w:sz w:val="20"/>
          <w:lang w:val="fr-BE" w:eastAsia="nl-NL"/>
        </w:rPr>
        <w:fldChar w:fldCharType="end"/>
      </w:r>
      <w:r w:rsidRPr="00D616BC">
        <w:rPr>
          <w:rFonts w:ascii="Calibri" w:eastAsia="Times New Roman" w:hAnsi="Calibri"/>
          <w:b/>
          <w:sz w:val="20"/>
          <w:lang w:val="nl-NL" w:eastAsia="nl-NL"/>
        </w:rPr>
        <w:t>:</w:t>
      </w:r>
    </w:p>
    <w:p w14:paraId="1C24EEC0"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15CEDB1E" w14:textId="77777777" w:rsidTr="00D616BC">
        <w:tc>
          <w:tcPr>
            <w:tcW w:w="9211" w:type="dxa"/>
            <w:tcBorders>
              <w:top w:val="single" w:sz="4" w:space="0" w:color="auto"/>
              <w:left w:val="single" w:sz="4" w:space="0" w:color="auto"/>
              <w:bottom w:val="single" w:sz="4" w:space="0" w:color="auto"/>
              <w:right w:val="single" w:sz="4" w:space="0" w:color="auto"/>
            </w:tcBorders>
          </w:tcPr>
          <w:p w14:paraId="4FE7F7C4" w14:textId="77777777" w:rsidR="00D616BC" w:rsidRPr="00D616BC" w:rsidRDefault="00D616BC" w:rsidP="00D616BC">
            <w:pPr>
              <w:widowControl/>
              <w:rPr>
                <w:rFonts w:ascii="Calibri" w:eastAsia="Times New Roman" w:hAnsi="Calibri"/>
                <w:sz w:val="20"/>
                <w:lang w:val="nl-NL" w:eastAsia="nl-NL"/>
              </w:rPr>
            </w:pPr>
          </w:p>
          <w:p w14:paraId="11190701" w14:textId="77777777" w:rsidR="00D616BC" w:rsidRPr="00D616BC" w:rsidRDefault="00D616BC" w:rsidP="00D616BC">
            <w:pPr>
              <w:widowControl/>
              <w:rPr>
                <w:rFonts w:ascii="Calibri" w:eastAsia="Times New Roman" w:hAnsi="Calibri"/>
                <w:sz w:val="20"/>
                <w:lang w:val="nl-NL" w:eastAsia="nl-NL"/>
              </w:rPr>
            </w:pPr>
          </w:p>
          <w:p w14:paraId="082E5AF4" w14:textId="77777777" w:rsidR="00D616BC" w:rsidRPr="00D616BC" w:rsidRDefault="00D616BC" w:rsidP="00D616BC">
            <w:pPr>
              <w:widowControl/>
              <w:rPr>
                <w:rFonts w:ascii="Calibri" w:eastAsia="Times New Roman" w:hAnsi="Calibri"/>
                <w:sz w:val="20"/>
                <w:lang w:val="nl-NL" w:eastAsia="nl-NL"/>
              </w:rPr>
            </w:pPr>
          </w:p>
          <w:p w14:paraId="7563EED8"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2D01A5D5" w14:textId="2E58C302" w:rsidR="001718ED" w:rsidRDefault="001718ED" w:rsidP="00D616BC">
      <w:pPr>
        <w:widowControl/>
        <w:rPr>
          <w:rFonts w:ascii="Calibri" w:eastAsia="Times New Roman" w:hAnsi="Calibri"/>
          <w:sz w:val="20"/>
          <w:lang w:val="nl-NL" w:eastAsia="nl-NL"/>
        </w:rPr>
      </w:pPr>
    </w:p>
    <w:p w14:paraId="3C3AF664" w14:textId="2A9B9075"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waarbij de BTW dient te worden gevoegd voor een bedrag van:</w:t>
      </w:r>
    </w:p>
    <w:p w14:paraId="3D0B1E4A"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54E6EE06" w14:textId="77777777" w:rsidTr="00D616BC">
        <w:tc>
          <w:tcPr>
            <w:tcW w:w="9211" w:type="dxa"/>
            <w:tcBorders>
              <w:top w:val="single" w:sz="4" w:space="0" w:color="auto"/>
              <w:left w:val="single" w:sz="4" w:space="0" w:color="auto"/>
              <w:bottom w:val="single" w:sz="4" w:space="0" w:color="auto"/>
              <w:right w:val="single" w:sz="4" w:space="0" w:color="auto"/>
            </w:tcBorders>
          </w:tcPr>
          <w:p w14:paraId="03E87991" w14:textId="77777777" w:rsidR="00D616BC" w:rsidRPr="00D616BC" w:rsidRDefault="00D616BC" w:rsidP="00D616BC">
            <w:pPr>
              <w:widowControl/>
              <w:rPr>
                <w:rFonts w:ascii="Calibri" w:eastAsia="Times New Roman" w:hAnsi="Calibri"/>
                <w:sz w:val="20"/>
                <w:lang w:val="nl-NL" w:eastAsia="nl-NL"/>
              </w:rPr>
            </w:pPr>
          </w:p>
          <w:p w14:paraId="088C5D50" w14:textId="77777777" w:rsidR="00D616BC" w:rsidRPr="00D616BC" w:rsidRDefault="00D616BC" w:rsidP="00D616BC">
            <w:pPr>
              <w:widowControl/>
              <w:rPr>
                <w:rFonts w:ascii="Calibri" w:eastAsia="Times New Roman" w:hAnsi="Calibri"/>
                <w:sz w:val="20"/>
                <w:lang w:val="nl-NL" w:eastAsia="nl-NL"/>
              </w:rPr>
            </w:pPr>
          </w:p>
          <w:p w14:paraId="0BE46AEE"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3A46338C" w14:textId="77777777" w:rsidR="00D616BC" w:rsidRPr="00D616BC" w:rsidRDefault="00D616BC" w:rsidP="00D616BC">
      <w:pPr>
        <w:widowControl/>
        <w:rPr>
          <w:rFonts w:ascii="Calibri" w:eastAsia="Times New Roman" w:hAnsi="Calibri"/>
          <w:sz w:val="20"/>
          <w:lang w:val="nl-NL" w:eastAsia="nl-NL"/>
        </w:rPr>
      </w:pPr>
    </w:p>
    <w:p w14:paraId="323453C2"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wat een forfaitaire eenheidsprijs, inclusief BTW, geeft van:</w:t>
      </w:r>
    </w:p>
    <w:p w14:paraId="1C7E0169"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6ED8DC5A" w14:textId="77777777" w:rsidTr="00D616BC">
        <w:tc>
          <w:tcPr>
            <w:tcW w:w="9211" w:type="dxa"/>
            <w:tcBorders>
              <w:top w:val="single" w:sz="4" w:space="0" w:color="auto"/>
              <w:left w:val="single" w:sz="4" w:space="0" w:color="auto"/>
              <w:bottom w:val="single" w:sz="4" w:space="0" w:color="auto"/>
              <w:right w:val="single" w:sz="4" w:space="0" w:color="auto"/>
            </w:tcBorders>
          </w:tcPr>
          <w:p w14:paraId="2908DB02" w14:textId="77777777" w:rsidR="00D616BC" w:rsidRPr="00D616BC" w:rsidRDefault="00D616BC" w:rsidP="00D616BC">
            <w:pPr>
              <w:widowControl/>
              <w:rPr>
                <w:rFonts w:ascii="Calibri" w:eastAsia="Times New Roman" w:hAnsi="Calibri"/>
                <w:sz w:val="20"/>
                <w:lang w:val="nl-NL" w:eastAsia="nl-NL"/>
              </w:rPr>
            </w:pPr>
          </w:p>
          <w:p w14:paraId="53C6A89A" w14:textId="77777777" w:rsidR="00D616BC" w:rsidRPr="00D616BC" w:rsidRDefault="00D616BC" w:rsidP="00D616BC">
            <w:pPr>
              <w:widowControl/>
              <w:rPr>
                <w:rFonts w:ascii="Calibri" w:eastAsia="Times New Roman" w:hAnsi="Calibri"/>
                <w:sz w:val="20"/>
                <w:lang w:val="nl-NL" w:eastAsia="nl-NL"/>
              </w:rPr>
            </w:pPr>
          </w:p>
          <w:p w14:paraId="073F03BA" w14:textId="77777777" w:rsidR="00D616BC" w:rsidRPr="00D616BC" w:rsidRDefault="00D616BC" w:rsidP="00D616BC">
            <w:pPr>
              <w:widowControl/>
              <w:rPr>
                <w:rFonts w:ascii="Calibri" w:eastAsia="Times New Roman" w:hAnsi="Calibri"/>
                <w:sz w:val="20"/>
                <w:lang w:val="nl-NL" w:eastAsia="nl-NL"/>
              </w:rPr>
            </w:pPr>
          </w:p>
          <w:p w14:paraId="177E99A4"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108A563E" w14:textId="77777777" w:rsidR="00D616BC" w:rsidRPr="00D616BC" w:rsidRDefault="00D616BC" w:rsidP="00D616BC">
      <w:pPr>
        <w:widowControl/>
        <w:ind w:right="-1"/>
        <w:rPr>
          <w:rFonts w:ascii="Calibri" w:eastAsia="Times New Roman" w:hAnsi="Calibri"/>
          <w:sz w:val="20"/>
          <w:lang w:val="nl-NL" w:eastAsia="nl-NL"/>
        </w:rPr>
      </w:pPr>
    </w:p>
    <w:p w14:paraId="261B5195" w14:textId="77777777" w:rsidR="00D616BC" w:rsidRPr="00D616BC" w:rsidRDefault="00D616BC" w:rsidP="00D616BC">
      <w:pPr>
        <w:widowControl/>
        <w:rPr>
          <w:rFonts w:ascii="Calibri" w:eastAsia="Times New Roman" w:hAnsi="Calibri"/>
          <w:b/>
          <w:sz w:val="20"/>
          <w:lang w:val="nl-NL" w:eastAsia="nl-NL"/>
        </w:rPr>
      </w:pPr>
      <w:r w:rsidRPr="00D616BC">
        <w:rPr>
          <w:rFonts w:ascii="Calibri" w:eastAsia="Times New Roman" w:hAnsi="Calibri"/>
          <w:b/>
          <w:sz w:val="20"/>
          <w:lang w:val="nl-NL" w:eastAsia="nl-NL"/>
        </w:rPr>
        <w:t xml:space="preserve">b) forfaitaire eenheidsprijs, excl. BTW, voor </w:t>
      </w:r>
      <w:r w:rsidRPr="00D616BC">
        <w:rPr>
          <w:rFonts w:ascii="Calibri" w:eastAsia="Times New Roman" w:hAnsi="Calibri"/>
          <w:b/>
          <w:sz w:val="20"/>
          <w:lang w:val="fr-BE" w:eastAsia="nl-NL"/>
        </w:rPr>
        <w:fldChar w:fldCharType="begin">
          <w:ffData>
            <w:name w:val="Tekstvak8"/>
            <w:enabled/>
            <w:calcOnExit w:val="0"/>
            <w:textInput>
              <w:default w:val="&lt;item invullen&gt;"/>
            </w:textInput>
          </w:ffData>
        </w:fldChar>
      </w:r>
      <w:r w:rsidRPr="00D616BC">
        <w:rPr>
          <w:rFonts w:ascii="Calibri" w:eastAsia="Times New Roman" w:hAnsi="Calibri"/>
          <w:b/>
          <w:sz w:val="20"/>
          <w:lang w:val="nl-NL" w:eastAsia="nl-NL"/>
        </w:rPr>
        <w:instrText xml:space="preserve"> FORMTEXT </w:instrText>
      </w:r>
      <w:r w:rsidRPr="00D616BC">
        <w:rPr>
          <w:rFonts w:ascii="Calibri" w:eastAsia="Times New Roman" w:hAnsi="Calibri"/>
          <w:b/>
          <w:sz w:val="20"/>
          <w:lang w:val="fr-BE" w:eastAsia="nl-NL"/>
        </w:rPr>
      </w:r>
      <w:r w:rsidRPr="00D616BC">
        <w:rPr>
          <w:rFonts w:ascii="Calibri" w:eastAsia="Times New Roman" w:hAnsi="Calibri"/>
          <w:b/>
          <w:sz w:val="20"/>
          <w:lang w:val="fr-BE" w:eastAsia="nl-NL"/>
        </w:rPr>
        <w:fldChar w:fldCharType="separate"/>
      </w:r>
      <w:r w:rsidRPr="00D616BC">
        <w:rPr>
          <w:rFonts w:ascii="Calibri" w:eastAsia="Times New Roman" w:hAnsi="Calibri"/>
          <w:b/>
          <w:noProof/>
          <w:sz w:val="20"/>
          <w:lang w:val="nl-NL" w:eastAsia="nl-NL"/>
        </w:rPr>
        <w:t>&lt;item invullen&gt;</w:t>
      </w:r>
      <w:r w:rsidRPr="00D616BC">
        <w:rPr>
          <w:rFonts w:ascii="Calibri" w:eastAsia="Times New Roman" w:hAnsi="Calibri"/>
          <w:b/>
          <w:sz w:val="20"/>
          <w:lang w:val="fr-BE" w:eastAsia="nl-NL"/>
        </w:rPr>
        <w:fldChar w:fldCharType="end"/>
      </w:r>
      <w:r w:rsidRPr="00D616BC">
        <w:rPr>
          <w:rFonts w:ascii="Calibri" w:eastAsia="Times New Roman" w:hAnsi="Calibri"/>
          <w:b/>
          <w:sz w:val="20"/>
          <w:lang w:val="nl-NL" w:eastAsia="nl-NL"/>
        </w:rPr>
        <w:t>:</w:t>
      </w:r>
    </w:p>
    <w:p w14:paraId="0115786E"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47CC8EF2" w14:textId="77777777" w:rsidTr="00D616BC">
        <w:tc>
          <w:tcPr>
            <w:tcW w:w="9211" w:type="dxa"/>
            <w:tcBorders>
              <w:top w:val="single" w:sz="4" w:space="0" w:color="auto"/>
              <w:left w:val="single" w:sz="4" w:space="0" w:color="auto"/>
              <w:bottom w:val="single" w:sz="4" w:space="0" w:color="auto"/>
              <w:right w:val="single" w:sz="4" w:space="0" w:color="auto"/>
            </w:tcBorders>
          </w:tcPr>
          <w:p w14:paraId="2FB9C963" w14:textId="77777777" w:rsidR="00D616BC" w:rsidRPr="00D616BC" w:rsidRDefault="00D616BC" w:rsidP="00D616BC">
            <w:pPr>
              <w:widowControl/>
              <w:rPr>
                <w:rFonts w:ascii="Calibri" w:eastAsia="Times New Roman" w:hAnsi="Calibri"/>
                <w:sz w:val="20"/>
                <w:lang w:val="nl-NL" w:eastAsia="nl-NL"/>
              </w:rPr>
            </w:pPr>
          </w:p>
          <w:p w14:paraId="056FA200" w14:textId="77777777" w:rsidR="00D616BC" w:rsidRPr="00D616BC" w:rsidRDefault="00D616BC" w:rsidP="00D616BC">
            <w:pPr>
              <w:widowControl/>
              <w:rPr>
                <w:rFonts w:ascii="Calibri" w:eastAsia="Times New Roman" w:hAnsi="Calibri"/>
                <w:sz w:val="20"/>
                <w:lang w:val="nl-NL" w:eastAsia="nl-NL"/>
              </w:rPr>
            </w:pPr>
          </w:p>
          <w:p w14:paraId="26A6A079" w14:textId="77777777" w:rsidR="00D616BC" w:rsidRPr="00D616BC" w:rsidRDefault="00D616BC" w:rsidP="00D616BC">
            <w:pPr>
              <w:widowControl/>
              <w:rPr>
                <w:rFonts w:ascii="Calibri" w:eastAsia="Times New Roman" w:hAnsi="Calibri"/>
                <w:sz w:val="20"/>
                <w:lang w:val="nl-NL" w:eastAsia="nl-NL"/>
              </w:rPr>
            </w:pPr>
          </w:p>
          <w:p w14:paraId="61670235"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0D94BA6D" w14:textId="77777777" w:rsidR="00D616BC" w:rsidRPr="00D616BC" w:rsidRDefault="00D616BC" w:rsidP="00D616BC">
      <w:pPr>
        <w:widowControl/>
        <w:rPr>
          <w:rFonts w:ascii="Calibri" w:eastAsia="Times New Roman" w:hAnsi="Calibri"/>
          <w:sz w:val="20"/>
          <w:lang w:val="nl-NL" w:eastAsia="nl-NL"/>
        </w:rPr>
      </w:pPr>
    </w:p>
    <w:p w14:paraId="1DC09947"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waarbij de BTW dient te worden gevoegd voor een bedrag van:</w:t>
      </w:r>
    </w:p>
    <w:p w14:paraId="00C4FCAF"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5BC887B2" w14:textId="77777777" w:rsidTr="00D616BC">
        <w:tc>
          <w:tcPr>
            <w:tcW w:w="9211" w:type="dxa"/>
            <w:tcBorders>
              <w:top w:val="single" w:sz="4" w:space="0" w:color="auto"/>
              <w:left w:val="single" w:sz="4" w:space="0" w:color="auto"/>
              <w:bottom w:val="single" w:sz="4" w:space="0" w:color="auto"/>
              <w:right w:val="single" w:sz="4" w:space="0" w:color="auto"/>
            </w:tcBorders>
          </w:tcPr>
          <w:p w14:paraId="201E686B" w14:textId="77777777" w:rsidR="00D616BC" w:rsidRPr="00D616BC" w:rsidRDefault="00D616BC" w:rsidP="00D616BC">
            <w:pPr>
              <w:widowControl/>
              <w:rPr>
                <w:rFonts w:ascii="Calibri" w:eastAsia="Times New Roman" w:hAnsi="Calibri"/>
                <w:sz w:val="20"/>
                <w:lang w:val="nl-NL" w:eastAsia="nl-NL"/>
              </w:rPr>
            </w:pPr>
          </w:p>
          <w:p w14:paraId="4998961B" w14:textId="77777777" w:rsidR="00D616BC" w:rsidRPr="00D616BC" w:rsidRDefault="00D616BC" w:rsidP="00D616BC">
            <w:pPr>
              <w:widowControl/>
              <w:rPr>
                <w:rFonts w:ascii="Calibri" w:eastAsia="Times New Roman" w:hAnsi="Calibri"/>
                <w:sz w:val="20"/>
                <w:lang w:val="nl-NL" w:eastAsia="nl-NL"/>
              </w:rPr>
            </w:pPr>
          </w:p>
          <w:p w14:paraId="7DC368DA" w14:textId="77777777" w:rsidR="00D616BC" w:rsidRPr="00D616BC" w:rsidRDefault="00D616BC" w:rsidP="00D616BC">
            <w:pPr>
              <w:widowControl/>
              <w:rPr>
                <w:rFonts w:ascii="Calibri" w:eastAsia="Times New Roman" w:hAnsi="Calibri"/>
                <w:sz w:val="20"/>
                <w:lang w:val="nl-NL" w:eastAsia="nl-NL"/>
              </w:rPr>
            </w:pPr>
          </w:p>
          <w:p w14:paraId="4C9A7007"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370A989F" w14:textId="77777777" w:rsidR="00D616BC" w:rsidRPr="00D616BC" w:rsidRDefault="00D616BC" w:rsidP="00D616BC">
      <w:pPr>
        <w:widowControl/>
        <w:rPr>
          <w:rFonts w:ascii="Calibri" w:eastAsia="Times New Roman" w:hAnsi="Calibri"/>
          <w:sz w:val="20"/>
          <w:lang w:val="nl-NL" w:eastAsia="nl-NL"/>
        </w:rPr>
      </w:pPr>
    </w:p>
    <w:p w14:paraId="2C8DE740"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wat een forfaitaire eenheidsprijs, inclusief BTW, geeft van:</w:t>
      </w:r>
    </w:p>
    <w:p w14:paraId="5AED53C5"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650617AE" w14:textId="77777777" w:rsidTr="00D616BC">
        <w:tc>
          <w:tcPr>
            <w:tcW w:w="9211" w:type="dxa"/>
            <w:tcBorders>
              <w:top w:val="single" w:sz="4" w:space="0" w:color="auto"/>
              <w:left w:val="single" w:sz="4" w:space="0" w:color="auto"/>
              <w:bottom w:val="single" w:sz="4" w:space="0" w:color="auto"/>
              <w:right w:val="single" w:sz="4" w:space="0" w:color="auto"/>
            </w:tcBorders>
          </w:tcPr>
          <w:p w14:paraId="5DB39E62" w14:textId="77777777" w:rsidR="00D616BC" w:rsidRPr="00D616BC" w:rsidRDefault="00D616BC" w:rsidP="00D616BC">
            <w:pPr>
              <w:widowControl/>
              <w:rPr>
                <w:rFonts w:ascii="Calibri" w:eastAsia="Times New Roman" w:hAnsi="Calibri"/>
                <w:sz w:val="20"/>
                <w:lang w:val="nl-NL" w:eastAsia="nl-NL"/>
              </w:rPr>
            </w:pPr>
          </w:p>
          <w:p w14:paraId="4ECFEC11" w14:textId="77777777" w:rsidR="00D616BC" w:rsidRPr="00D616BC" w:rsidRDefault="00D616BC" w:rsidP="00D616BC">
            <w:pPr>
              <w:widowControl/>
              <w:rPr>
                <w:rFonts w:ascii="Calibri" w:eastAsia="Times New Roman" w:hAnsi="Calibri"/>
                <w:sz w:val="20"/>
                <w:lang w:val="nl-NL" w:eastAsia="nl-NL"/>
              </w:rPr>
            </w:pPr>
          </w:p>
          <w:p w14:paraId="19A0398C" w14:textId="77777777" w:rsidR="00D616BC" w:rsidRPr="00D616BC" w:rsidRDefault="00D616BC" w:rsidP="00D616BC">
            <w:pPr>
              <w:widowControl/>
              <w:rPr>
                <w:rFonts w:ascii="Calibri" w:eastAsia="Times New Roman" w:hAnsi="Calibri"/>
                <w:sz w:val="20"/>
                <w:lang w:val="nl-NL" w:eastAsia="nl-NL"/>
              </w:rPr>
            </w:pPr>
          </w:p>
          <w:p w14:paraId="32CC5C85"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35C76559" w14:textId="77777777" w:rsidR="00D616BC" w:rsidRPr="00D616BC" w:rsidRDefault="00D616BC" w:rsidP="00D616BC">
      <w:pPr>
        <w:widowControl/>
        <w:ind w:right="-1"/>
        <w:rPr>
          <w:rFonts w:ascii="Calibri" w:eastAsia="Times New Roman" w:hAnsi="Calibri"/>
          <w:sz w:val="20"/>
          <w:lang w:val="nl-NL" w:eastAsia="nl-NL"/>
        </w:rPr>
      </w:pPr>
    </w:p>
    <w:p w14:paraId="3D87D9D4" w14:textId="77777777" w:rsidR="00D616BC" w:rsidRPr="00D616BC" w:rsidRDefault="00D616BC" w:rsidP="00D616BC">
      <w:pPr>
        <w:widowControl/>
        <w:rPr>
          <w:rFonts w:ascii="Calibri" w:eastAsia="Times New Roman" w:hAnsi="Calibri"/>
          <w:b/>
          <w:sz w:val="20"/>
          <w:lang w:val="nl-NL" w:eastAsia="nl-NL"/>
        </w:rPr>
      </w:pPr>
      <w:r w:rsidRPr="00D616BC">
        <w:rPr>
          <w:rFonts w:ascii="Calibri" w:eastAsia="Times New Roman" w:hAnsi="Calibri"/>
          <w:b/>
          <w:sz w:val="20"/>
          <w:lang w:val="nl-NL" w:eastAsia="nl-NL"/>
        </w:rPr>
        <w:t xml:space="preserve">c) forfaitaire eenheidsprijs, excl. BTW, voor </w:t>
      </w:r>
      <w:r w:rsidRPr="00D616BC">
        <w:rPr>
          <w:rFonts w:ascii="Calibri" w:eastAsia="Times New Roman" w:hAnsi="Calibri"/>
          <w:b/>
          <w:sz w:val="20"/>
          <w:lang w:val="fr-BE" w:eastAsia="nl-NL"/>
        </w:rPr>
        <w:fldChar w:fldCharType="begin">
          <w:ffData>
            <w:name w:val="Tekstvak9"/>
            <w:enabled/>
            <w:calcOnExit w:val="0"/>
            <w:textInput>
              <w:default w:val="&lt;item invullen&gt;"/>
            </w:textInput>
          </w:ffData>
        </w:fldChar>
      </w:r>
      <w:r w:rsidRPr="00D616BC">
        <w:rPr>
          <w:rFonts w:ascii="Calibri" w:eastAsia="Times New Roman" w:hAnsi="Calibri"/>
          <w:b/>
          <w:sz w:val="20"/>
          <w:lang w:val="nl-NL" w:eastAsia="nl-NL"/>
        </w:rPr>
        <w:instrText xml:space="preserve"> FORMTEXT </w:instrText>
      </w:r>
      <w:r w:rsidRPr="00D616BC">
        <w:rPr>
          <w:rFonts w:ascii="Calibri" w:eastAsia="Times New Roman" w:hAnsi="Calibri"/>
          <w:b/>
          <w:sz w:val="20"/>
          <w:lang w:val="fr-BE" w:eastAsia="nl-NL"/>
        </w:rPr>
      </w:r>
      <w:r w:rsidRPr="00D616BC">
        <w:rPr>
          <w:rFonts w:ascii="Calibri" w:eastAsia="Times New Roman" w:hAnsi="Calibri"/>
          <w:b/>
          <w:sz w:val="20"/>
          <w:lang w:val="fr-BE" w:eastAsia="nl-NL"/>
        </w:rPr>
        <w:fldChar w:fldCharType="separate"/>
      </w:r>
      <w:r w:rsidRPr="00D616BC">
        <w:rPr>
          <w:rFonts w:ascii="Calibri" w:eastAsia="Times New Roman" w:hAnsi="Calibri"/>
          <w:b/>
          <w:noProof/>
          <w:sz w:val="20"/>
          <w:lang w:val="nl-NL" w:eastAsia="nl-NL"/>
        </w:rPr>
        <w:t>&lt;item invullen&gt;</w:t>
      </w:r>
      <w:r w:rsidRPr="00D616BC">
        <w:rPr>
          <w:rFonts w:ascii="Calibri" w:eastAsia="Times New Roman" w:hAnsi="Calibri"/>
          <w:b/>
          <w:sz w:val="20"/>
          <w:lang w:val="fr-BE" w:eastAsia="nl-NL"/>
        </w:rPr>
        <w:fldChar w:fldCharType="end"/>
      </w:r>
      <w:r w:rsidRPr="00D616BC">
        <w:rPr>
          <w:rFonts w:ascii="Calibri" w:eastAsia="Times New Roman" w:hAnsi="Calibri"/>
          <w:b/>
          <w:sz w:val="20"/>
          <w:lang w:val="nl-NL" w:eastAsia="nl-NL"/>
        </w:rPr>
        <w:t>:</w:t>
      </w:r>
    </w:p>
    <w:p w14:paraId="1FBC7355"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02F63669" w14:textId="77777777" w:rsidTr="00D616BC">
        <w:tc>
          <w:tcPr>
            <w:tcW w:w="9211" w:type="dxa"/>
            <w:tcBorders>
              <w:top w:val="single" w:sz="4" w:space="0" w:color="auto"/>
              <w:left w:val="single" w:sz="4" w:space="0" w:color="auto"/>
              <w:bottom w:val="single" w:sz="4" w:space="0" w:color="auto"/>
              <w:right w:val="single" w:sz="4" w:space="0" w:color="auto"/>
            </w:tcBorders>
          </w:tcPr>
          <w:p w14:paraId="1BA14B23" w14:textId="77777777" w:rsidR="00D616BC" w:rsidRPr="00D616BC" w:rsidRDefault="00D616BC" w:rsidP="00D616BC">
            <w:pPr>
              <w:widowControl/>
              <w:rPr>
                <w:rFonts w:ascii="Calibri" w:eastAsia="Times New Roman" w:hAnsi="Calibri"/>
                <w:sz w:val="20"/>
                <w:lang w:val="nl-NL" w:eastAsia="nl-NL"/>
              </w:rPr>
            </w:pPr>
          </w:p>
          <w:p w14:paraId="15CC4D97" w14:textId="77777777" w:rsidR="00D616BC" w:rsidRPr="00D616BC" w:rsidRDefault="00D616BC" w:rsidP="00D616BC">
            <w:pPr>
              <w:widowControl/>
              <w:rPr>
                <w:rFonts w:ascii="Calibri" w:eastAsia="Times New Roman" w:hAnsi="Calibri"/>
                <w:sz w:val="20"/>
                <w:lang w:val="nl-NL" w:eastAsia="nl-NL"/>
              </w:rPr>
            </w:pPr>
          </w:p>
          <w:p w14:paraId="59C96575" w14:textId="77777777" w:rsidR="00D616BC" w:rsidRPr="00D616BC" w:rsidRDefault="00D616BC" w:rsidP="00D616BC">
            <w:pPr>
              <w:widowControl/>
              <w:rPr>
                <w:rFonts w:ascii="Calibri" w:eastAsia="Times New Roman" w:hAnsi="Calibri"/>
                <w:sz w:val="20"/>
                <w:lang w:val="nl-NL" w:eastAsia="nl-NL"/>
              </w:rPr>
            </w:pPr>
          </w:p>
          <w:p w14:paraId="1E461DE9"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3A92078D" w14:textId="77777777" w:rsidR="00D616BC" w:rsidRPr="00D616BC" w:rsidRDefault="00D616BC" w:rsidP="00D616BC">
      <w:pPr>
        <w:widowControl/>
        <w:rPr>
          <w:rFonts w:ascii="Calibri" w:eastAsia="Times New Roman" w:hAnsi="Calibri"/>
          <w:sz w:val="20"/>
          <w:lang w:val="nl-NL" w:eastAsia="nl-NL"/>
        </w:rPr>
      </w:pPr>
    </w:p>
    <w:p w14:paraId="0F3888EA"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waarbij de BTW dient te worden gevoegd voor een bedrag van:</w:t>
      </w:r>
    </w:p>
    <w:p w14:paraId="06E93794"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134BE1F5" w14:textId="77777777" w:rsidTr="00D616BC">
        <w:tc>
          <w:tcPr>
            <w:tcW w:w="9211" w:type="dxa"/>
            <w:tcBorders>
              <w:top w:val="single" w:sz="4" w:space="0" w:color="auto"/>
              <w:left w:val="single" w:sz="4" w:space="0" w:color="auto"/>
              <w:bottom w:val="single" w:sz="4" w:space="0" w:color="auto"/>
              <w:right w:val="single" w:sz="4" w:space="0" w:color="auto"/>
            </w:tcBorders>
          </w:tcPr>
          <w:p w14:paraId="3C05CF94" w14:textId="77777777" w:rsidR="00D616BC" w:rsidRPr="00D616BC" w:rsidRDefault="00D616BC" w:rsidP="00D616BC">
            <w:pPr>
              <w:widowControl/>
              <w:rPr>
                <w:rFonts w:ascii="Calibri" w:eastAsia="Times New Roman" w:hAnsi="Calibri"/>
                <w:sz w:val="20"/>
                <w:lang w:val="nl-NL" w:eastAsia="nl-NL"/>
              </w:rPr>
            </w:pPr>
          </w:p>
          <w:p w14:paraId="45F93E0D" w14:textId="77777777" w:rsidR="00D616BC" w:rsidRPr="00D616BC" w:rsidRDefault="00D616BC" w:rsidP="00D616BC">
            <w:pPr>
              <w:widowControl/>
              <w:rPr>
                <w:rFonts w:ascii="Calibri" w:eastAsia="Times New Roman" w:hAnsi="Calibri"/>
                <w:sz w:val="20"/>
                <w:lang w:val="nl-NL" w:eastAsia="nl-NL"/>
              </w:rPr>
            </w:pPr>
          </w:p>
          <w:p w14:paraId="05CE5809" w14:textId="77777777" w:rsidR="00D616BC" w:rsidRPr="00D616BC" w:rsidRDefault="00D616BC" w:rsidP="00D616BC">
            <w:pPr>
              <w:widowControl/>
              <w:rPr>
                <w:rFonts w:ascii="Calibri" w:eastAsia="Times New Roman" w:hAnsi="Calibri"/>
                <w:sz w:val="20"/>
                <w:lang w:val="nl-NL" w:eastAsia="nl-NL"/>
              </w:rPr>
            </w:pPr>
          </w:p>
          <w:p w14:paraId="5814068B"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61283736" w14:textId="77777777" w:rsidR="00D616BC" w:rsidRPr="00D616BC" w:rsidRDefault="00D616BC" w:rsidP="00D616BC">
      <w:pPr>
        <w:widowControl/>
        <w:rPr>
          <w:rFonts w:ascii="Calibri" w:eastAsia="Times New Roman" w:hAnsi="Calibri"/>
          <w:sz w:val="20"/>
          <w:lang w:val="nl-NL" w:eastAsia="nl-NL"/>
        </w:rPr>
      </w:pPr>
    </w:p>
    <w:p w14:paraId="5EDB1032"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wat een forfaitaire eenheidsprijs, inclusief BTW, geeft van:</w:t>
      </w:r>
    </w:p>
    <w:p w14:paraId="1509387E"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39C63959" w14:textId="77777777" w:rsidTr="00D616BC">
        <w:tc>
          <w:tcPr>
            <w:tcW w:w="9211" w:type="dxa"/>
            <w:tcBorders>
              <w:top w:val="single" w:sz="4" w:space="0" w:color="auto"/>
              <w:left w:val="single" w:sz="4" w:space="0" w:color="auto"/>
              <w:bottom w:val="single" w:sz="4" w:space="0" w:color="auto"/>
              <w:right w:val="single" w:sz="4" w:space="0" w:color="auto"/>
            </w:tcBorders>
          </w:tcPr>
          <w:p w14:paraId="1DC8E396" w14:textId="77777777" w:rsidR="00D616BC" w:rsidRPr="00D616BC" w:rsidRDefault="00D616BC" w:rsidP="00D616BC">
            <w:pPr>
              <w:widowControl/>
              <w:rPr>
                <w:rFonts w:ascii="Calibri" w:eastAsia="Times New Roman" w:hAnsi="Calibri"/>
                <w:sz w:val="20"/>
                <w:lang w:val="nl-NL" w:eastAsia="nl-NL"/>
              </w:rPr>
            </w:pPr>
          </w:p>
          <w:p w14:paraId="3ECFB29B" w14:textId="77777777" w:rsidR="00D616BC" w:rsidRPr="00D616BC" w:rsidRDefault="00D616BC" w:rsidP="00D616BC">
            <w:pPr>
              <w:widowControl/>
              <w:rPr>
                <w:rFonts w:ascii="Calibri" w:eastAsia="Times New Roman" w:hAnsi="Calibri"/>
                <w:sz w:val="20"/>
                <w:lang w:val="nl-NL" w:eastAsia="nl-NL"/>
              </w:rPr>
            </w:pPr>
          </w:p>
          <w:p w14:paraId="4103B83B" w14:textId="77777777" w:rsidR="00D616BC" w:rsidRPr="00D616BC" w:rsidRDefault="00D616BC" w:rsidP="00D616BC">
            <w:pPr>
              <w:widowControl/>
              <w:rPr>
                <w:rFonts w:ascii="Calibri" w:eastAsia="Times New Roman" w:hAnsi="Calibri"/>
                <w:sz w:val="20"/>
                <w:lang w:val="nl-NL" w:eastAsia="nl-NL"/>
              </w:rPr>
            </w:pPr>
          </w:p>
          <w:p w14:paraId="46BF73B1"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fr-BE" w:eastAsia="nl-NL"/>
              </w:rPr>
              <w:sym w:font="Symbol" w:char="F05B"/>
            </w:r>
            <w:r w:rsidRPr="00D616BC">
              <w:rPr>
                <w:rFonts w:ascii="Calibri" w:eastAsia="Times New Roman" w:hAnsi="Calibri"/>
                <w:sz w:val="20"/>
                <w:lang w:val="nl-NL" w:eastAsia="nl-NL"/>
              </w:rPr>
              <w:t>in letters en in cijfers in EURO</w:t>
            </w:r>
            <w:r w:rsidRPr="00D616BC">
              <w:rPr>
                <w:rFonts w:ascii="Calibri" w:eastAsia="Times New Roman" w:hAnsi="Calibri"/>
                <w:sz w:val="20"/>
                <w:lang w:val="fr-BE" w:eastAsia="nl-NL"/>
              </w:rPr>
              <w:sym w:font="Symbol" w:char="F05D"/>
            </w:r>
          </w:p>
        </w:tc>
      </w:tr>
    </w:tbl>
    <w:p w14:paraId="0492E254" w14:textId="77777777" w:rsidR="00D616BC" w:rsidRPr="00D616BC" w:rsidRDefault="00D616BC" w:rsidP="00D616BC">
      <w:pPr>
        <w:widowControl/>
        <w:ind w:right="-1"/>
        <w:rPr>
          <w:rFonts w:ascii="Calibri" w:eastAsia="Times New Roman" w:hAnsi="Calibri"/>
          <w:sz w:val="20"/>
          <w:lang w:val="nl-NL" w:eastAsia="nl-NL"/>
        </w:rPr>
      </w:pPr>
    </w:p>
    <w:p w14:paraId="12015F93" w14:textId="77777777" w:rsidR="00D616BC" w:rsidRPr="00D616BC" w:rsidRDefault="00D616BC" w:rsidP="00D616BC">
      <w:pPr>
        <w:widowControl/>
        <w:ind w:right="-1"/>
        <w:rPr>
          <w:rFonts w:ascii="Calibri" w:eastAsia="Times New Roman" w:hAnsi="Calibri"/>
          <w:sz w:val="20"/>
          <w:lang w:val="nl-NL" w:eastAsia="nl-NL"/>
        </w:rPr>
      </w:pPr>
      <w:r w:rsidRPr="00D616BC">
        <w:rPr>
          <w:rFonts w:ascii="Calibri" w:eastAsia="Times New Roman" w:hAnsi="Calibri"/>
          <w:sz w:val="20"/>
          <w:lang w:val="nl-NL" w:eastAsia="nl-NL"/>
        </w:rPr>
        <w:t>.............................................................................................................................................................</w:t>
      </w:r>
    </w:p>
    <w:p w14:paraId="59BC4093" w14:textId="77777777" w:rsidR="00D616BC" w:rsidRPr="00D616BC" w:rsidRDefault="00D616BC" w:rsidP="00D616BC">
      <w:pPr>
        <w:widowControl/>
        <w:ind w:right="-1"/>
        <w:rPr>
          <w:rFonts w:ascii="Calibri" w:eastAsia="Times New Roman" w:hAnsi="Calibri"/>
          <w:sz w:val="20"/>
          <w:lang w:val="nl-NL" w:eastAsia="nl-NL"/>
        </w:rPr>
      </w:pPr>
    </w:p>
    <w:p w14:paraId="26062DC2" w14:textId="77777777" w:rsidR="00D616BC" w:rsidRPr="00D616BC" w:rsidRDefault="00D616BC" w:rsidP="00D616BC">
      <w:pPr>
        <w:widowControl/>
        <w:ind w:right="-1"/>
        <w:rPr>
          <w:rFonts w:ascii="Calibri" w:eastAsia="Times New Roman" w:hAnsi="Calibri"/>
          <w:sz w:val="20"/>
          <w:lang w:val="nl-NL" w:eastAsia="nl-NL"/>
        </w:rPr>
      </w:pPr>
      <w:r w:rsidRPr="00D616BC">
        <w:rPr>
          <w:rFonts w:ascii="Calibri" w:eastAsia="Times New Roman" w:hAnsi="Calibri"/>
          <w:sz w:val="20"/>
          <w:lang w:val="nl-NL" w:eastAsia="nl-NL"/>
        </w:rPr>
        <w:t xml:space="preserve">In het geval deze offerte wordt goedgekeurd, zal de </w:t>
      </w:r>
      <w:r w:rsidRPr="00D616BC">
        <w:rPr>
          <w:rFonts w:ascii="Calibri" w:eastAsia="Times New Roman" w:hAnsi="Calibri"/>
          <w:b/>
          <w:sz w:val="20"/>
          <w:lang w:val="nl-NL" w:eastAsia="nl-NL"/>
        </w:rPr>
        <w:t xml:space="preserve">borgtocht </w:t>
      </w:r>
      <w:r w:rsidRPr="00D616BC">
        <w:rPr>
          <w:rFonts w:ascii="Calibri" w:eastAsia="Times New Roman" w:hAnsi="Calibri"/>
          <w:sz w:val="20"/>
          <w:lang w:val="nl-NL" w:eastAsia="nl-NL"/>
        </w:rPr>
        <w:t>worden gestort overeenkomstig de in het bestek gestelde voorwaarden en termijnen.</w:t>
      </w:r>
    </w:p>
    <w:p w14:paraId="56162399" w14:textId="77777777" w:rsidR="00D616BC" w:rsidRPr="00D616BC" w:rsidRDefault="00D616BC" w:rsidP="00D616BC">
      <w:pPr>
        <w:widowControl/>
        <w:ind w:right="-1"/>
        <w:rPr>
          <w:rFonts w:ascii="Calibri" w:eastAsia="Times New Roman" w:hAnsi="Calibri"/>
          <w:sz w:val="20"/>
          <w:lang w:val="nl-NL" w:eastAsia="nl-NL"/>
        </w:rPr>
      </w:pPr>
    </w:p>
    <w:p w14:paraId="2A60804C" w14:textId="77777777" w:rsidR="00D616BC" w:rsidRPr="00D616BC" w:rsidRDefault="00D616BC" w:rsidP="00D616BC">
      <w:pPr>
        <w:widowControl/>
        <w:ind w:right="-1"/>
        <w:rPr>
          <w:rFonts w:ascii="Calibri" w:eastAsia="Times New Roman" w:hAnsi="Calibri"/>
          <w:sz w:val="20"/>
          <w:lang w:val="nl-BE" w:eastAsia="nl-NL"/>
        </w:rPr>
      </w:pPr>
      <w:r w:rsidRPr="00D616BC">
        <w:rPr>
          <w:rFonts w:ascii="Calibri" w:eastAsia="Times New Roman" w:hAnsi="Calibri"/>
          <w:sz w:val="20"/>
          <w:lang w:val="nl-BE" w:eastAsia="nl-NL"/>
        </w:rPr>
        <w:t>Deze inschrijving behelst de verbintenis om op eenvoudige aanvraag en binnen de kortst mogelijke tijd aan de aanbestedende overheid de documenten en attesten te laten geworden, waarvan de aanbestedende overheid de voorlegging zou eisen krachtens het onderhavige bestek of de KB Uitvoering en het KB van 18 april 2017.</w:t>
      </w:r>
    </w:p>
    <w:p w14:paraId="5326A3AC" w14:textId="77777777" w:rsidR="00D616BC" w:rsidRPr="00D616BC" w:rsidRDefault="00D616BC" w:rsidP="00D616BC">
      <w:pPr>
        <w:widowControl/>
        <w:ind w:right="-1"/>
        <w:rPr>
          <w:rFonts w:ascii="Calibri" w:eastAsia="Times New Roman" w:hAnsi="Calibri"/>
          <w:sz w:val="20"/>
          <w:lang w:val="nl-BE" w:eastAsia="nl-NL"/>
        </w:rPr>
      </w:pPr>
      <w:r w:rsidRPr="0048671B">
        <w:rPr>
          <w:rFonts w:ascii="Calibri" w:eastAsia="Times New Roman" w:hAnsi="Calibri"/>
          <w:sz w:val="20"/>
          <w:lang w:val="nl-BE" w:eastAsia="nl-NL"/>
        </w:rPr>
        <w:t>Documenten die bij deze inschrijving dienen gevoegd te worden: zie artikel 6 van het bestek en bijlage G.</w:t>
      </w:r>
    </w:p>
    <w:p w14:paraId="0C61E2F1" w14:textId="77777777" w:rsidR="00D616BC" w:rsidRPr="00D616BC" w:rsidRDefault="00D616BC" w:rsidP="00D616BC">
      <w:pPr>
        <w:widowControl/>
        <w:ind w:right="-1"/>
        <w:rPr>
          <w:rFonts w:ascii="Calibri" w:eastAsia="Times New Roman" w:hAnsi="Calibri"/>
          <w:sz w:val="20"/>
          <w:lang w:val="nl-BE" w:eastAsia="nl-NL"/>
        </w:rPr>
      </w:pPr>
    </w:p>
    <w:p w14:paraId="224BE8C8" w14:textId="77777777" w:rsidR="00D616BC" w:rsidRPr="00D616BC" w:rsidRDefault="00D616BC" w:rsidP="00D616BC">
      <w:pPr>
        <w:widowControl/>
        <w:ind w:right="-1"/>
        <w:rPr>
          <w:rFonts w:ascii="Calibri" w:eastAsia="Times New Roman" w:hAnsi="Calibri"/>
          <w:sz w:val="20"/>
          <w:lang w:val="nl-NL" w:eastAsia="nl-NL"/>
        </w:rPr>
      </w:pPr>
      <w:r w:rsidRPr="00D616BC">
        <w:rPr>
          <w:rFonts w:ascii="Calibri" w:eastAsia="Times New Roman" w:hAnsi="Calibri"/>
          <w:sz w:val="20"/>
          <w:lang w:val="nl-NL" w:eastAsia="nl-NL"/>
        </w:rPr>
        <w:t>In de offerte is de vertrouwelijke informatie en/of de informatie die betrekking heeft op technische of commerciële geheimen duidelijk aangeduid.</w:t>
      </w:r>
    </w:p>
    <w:p w14:paraId="552E0118" w14:textId="77777777" w:rsidR="00D616BC" w:rsidRPr="00D616BC" w:rsidRDefault="00D616BC" w:rsidP="00D616BC">
      <w:pPr>
        <w:widowControl/>
        <w:ind w:right="-1"/>
        <w:rPr>
          <w:rFonts w:ascii="Calibri" w:eastAsia="Times New Roman" w:hAnsi="Calibri"/>
          <w:sz w:val="20"/>
          <w:lang w:val="nl-NL" w:eastAsia="nl-NL"/>
        </w:rPr>
      </w:pPr>
    </w:p>
    <w:p w14:paraId="60ECD7A6" w14:textId="77777777" w:rsidR="00D616BC" w:rsidRPr="00D616BC" w:rsidRDefault="00D616BC" w:rsidP="00D616BC">
      <w:pPr>
        <w:widowControl/>
        <w:ind w:right="-1"/>
        <w:rPr>
          <w:rFonts w:ascii="Calibri" w:eastAsia="Times New Roman" w:hAnsi="Calibri"/>
          <w:sz w:val="20"/>
          <w:lang w:val="nl-NL" w:eastAsia="nl-NL"/>
        </w:rPr>
      </w:pPr>
      <w:r w:rsidRPr="00D616BC">
        <w:rPr>
          <w:rFonts w:ascii="Calibri" w:eastAsia="Times New Roman" w:hAnsi="Calibri"/>
          <w:sz w:val="20"/>
          <w:lang w:val="nl-NL" w:eastAsia="nl-NL"/>
        </w:rPr>
        <w:t>Het betalingsorganisme van de aanbestedende overheid zal de verschuldigde sommen betalen door storting of overschrijving op</w:t>
      </w:r>
    </w:p>
    <w:p w14:paraId="7919E4A7" w14:textId="77777777" w:rsidR="00D616BC" w:rsidRPr="00D616BC" w:rsidRDefault="00D616BC" w:rsidP="00D616BC">
      <w:pPr>
        <w:widowControl/>
        <w:ind w:right="-1"/>
        <w:rPr>
          <w:rFonts w:ascii="Calibri" w:eastAsia="Times New Roman" w:hAnsi="Calibri"/>
          <w:sz w:val="20"/>
          <w:lang w:val="nl-NL" w:eastAsia="nl-NL"/>
        </w:rPr>
      </w:pPr>
    </w:p>
    <w:tbl>
      <w:tblPr>
        <w:tblW w:w="0" w:type="auto"/>
        <w:tblLayout w:type="fixed"/>
        <w:tblCellMar>
          <w:left w:w="70" w:type="dxa"/>
          <w:right w:w="70" w:type="dxa"/>
        </w:tblCellMar>
        <w:tblLook w:val="04A0" w:firstRow="1" w:lastRow="0" w:firstColumn="1" w:lastColumn="0" w:noHBand="0" w:noVBand="1"/>
      </w:tblPr>
      <w:tblGrid>
        <w:gridCol w:w="2622"/>
        <w:gridCol w:w="5245"/>
      </w:tblGrid>
      <w:tr w:rsidR="00D616BC" w:rsidRPr="00D616BC" w14:paraId="6E96DBE7" w14:textId="77777777" w:rsidTr="00D616BC">
        <w:tc>
          <w:tcPr>
            <w:tcW w:w="2622" w:type="dxa"/>
          </w:tcPr>
          <w:p w14:paraId="7165C357" w14:textId="77777777" w:rsidR="00D616BC" w:rsidRPr="00D616BC" w:rsidRDefault="00D616BC" w:rsidP="00D616BC">
            <w:pPr>
              <w:widowControl/>
              <w:rPr>
                <w:rFonts w:ascii="Calibri" w:eastAsia="Times New Roman" w:hAnsi="Calibri"/>
                <w:b/>
                <w:sz w:val="20"/>
                <w:lang w:val="fr-BE" w:eastAsia="nl-NL"/>
              </w:rPr>
            </w:pPr>
            <w:r w:rsidRPr="00D616BC">
              <w:rPr>
                <w:rFonts w:ascii="Calibri" w:eastAsia="Times New Roman" w:hAnsi="Calibri"/>
                <w:sz w:val="20"/>
                <w:lang w:val="fr-BE" w:eastAsia="nl-NL"/>
              </w:rPr>
              <w:t xml:space="preserve">het </w:t>
            </w:r>
            <w:r w:rsidRPr="00D616BC">
              <w:rPr>
                <w:rFonts w:ascii="Calibri" w:eastAsia="Times New Roman" w:hAnsi="Calibri"/>
                <w:b/>
                <w:sz w:val="20"/>
                <w:lang w:val="fr-BE" w:eastAsia="nl-NL"/>
              </w:rPr>
              <w:t>rekeningnummer</w:t>
            </w:r>
          </w:p>
          <w:p w14:paraId="6803D75D" w14:textId="77777777" w:rsidR="00D616BC" w:rsidRPr="00D616BC" w:rsidRDefault="00D616BC" w:rsidP="00D616BC">
            <w:pPr>
              <w:widowControl/>
              <w:rPr>
                <w:rFonts w:ascii="Calibri" w:eastAsia="Times New Roman" w:hAnsi="Calibri"/>
                <w:b/>
                <w:sz w:val="20"/>
                <w:lang w:val="fr-BE" w:eastAsia="nl-NL"/>
              </w:rPr>
            </w:pPr>
          </w:p>
          <w:p w14:paraId="766A073D" w14:textId="77777777" w:rsidR="00D616BC" w:rsidRPr="00D616BC" w:rsidRDefault="00D616BC" w:rsidP="00D616BC">
            <w:pPr>
              <w:widowControl/>
              <w:rPr>
                <w:rFonts w:ascii="Calibri" w:eastAsia="Times New Roman" w:hAnsi="Calibri"/>
                <w:b/>
                <w:sz w:val="20"/>
                <w:lang w:val="fr-BE" w:eastAsia="nl-NL"/>
              </w:rPr>
            </w:pPr>
            <w:r w:rsidRPr="00D616BC">
              <w:rPr>
                <w:rFonts w:ascii="Calibri" w:eastAsia="Times New Roman" w:hAnsi="Calibri"/>
                <w:b/>
                <w:sz w:val="20"/>
                <w:lang w:val="fr-BE" w:eastAsia="nl-NL"/>
              </w:rPr>
              <w:t>IBAN</w:t>
            </w:r>
          </w:p>
          <w:p w14:paraId="5CA4A40C" w14:textId="77777777" w:rsidR="00D616BC" w:rsidRPr="00D616BC" w:rsidRDefault="00D616BC" w:rsidP="00D616BC">
            <w:pPr>
              <w:widowControl/>
              <w:rPr>
                <w:rFonts w:ascii="Calibri" w:eastAsia="Times New Roman" w:hAnsi="Calibri"/>
                <w:b/>
                <w:sz w:val="20"/>
                <w:lang w:val="fr-BE" w:eastAsia="nl-NL"/>
              </w:rPr>
            </w:pPr>
          </w:p>
          <w:p w14:paraId="333647FC" w14:textId="77777777" w:rsidR="00D616BC" w:rsidRPr="00D616BC" w:rsidRDefault="00D616BC" w:rsidP="00D616BC">
            <w:pPr>
              <w:widowControl/>
              <w:rPr>
                <w:rFonts w:ascii="Calibri" w:eastAsia="Times New Roman" w:hAnsi="Calibri"/>
                <w:sz w:val="20"/>
                <w:lang w:val="fr-BE" w:eastAsia="nl-NL"/>
              </w:rPr>
            </w:pPr>
            <w:r w:rsidRPr="00D616BC">
              <w:rPr>
                <w:rFonts w:ascii="Calibri" w:eastAsia="Times New Roman" w:hAnsi="Calibri"/>
                <w:b/>
                <w:sz w:val="20"/>
                <w:lang w:val="fr-BE" w:eastAsia="nl-NL"/>
              </w:rPr>
              <w:t>BIC</w:t>
            </w:r>
          </w:p>
        </w:tc>
        <w:tc>
          <w:tcPr>
            <w:tcW w:w="5245" w:type="dxa"/>
            <w:tcBorders>
              <w:top w:val="single" w:sz="6" w:space="0" w:color="auto"/>
              <w:left w:val="single" w:sz="6" w:space="0" w:color="auto"/>
              <w:bottom w:val="single" w:sz="6" w:space="0" w:color="auto"/>
              <w:right w:val="single" w:sz="6" w:space="0" w:color="auto"/>
            </w:tcBorders>
          </w:tcPr>
          <w:p w14:paraId="44747067" w14:textId="77777777" w:rsidR="00D616BC" w:rsidRPr="00D616BC" w:rsidRDefault="00D616BC" w:rsidP="00D616BC">
            <w:pPr>
              <w:widowControl/>
              <w:rPr>
                <w:rFonts w:ascii="Calibri" w:eastAsia="Times New Roman" w:hAnsi="Calibri"/>
                <w:sz w:val="20"/>
                <w:lang w:val="fr-BE" w:eastAsia="nl-NL"/>
              </w:rPr>
            </w:pPr>
          </w:p>
          <w:p w14:paraId="420901CD" w14:textId="77777777" w:rsidR="00D616BC" w:rsidRPr="00D616BC" w:rsidRDefault="00D616BC" w:rsidP="00D616BC">
            <w:pPr>
              <w:widowControl/>
              <w:rPr>
                <w:rFonts w:ascii="Calibri" w:eastAsia="Times New Roman" w:hAnsi="Calibri"/>
                <w:sz w:val="20"/>
                <w:lang w:val="fr-BE" w:eastAsia="nl-NL"/>
              </w:rPr>
            </w:pPr>
          </w:p>
        </w:tc>
      </w:tr>
    </w:tbl>
    <w:p w14:paraId="2C7F233B" w14:textId="77777777" w:rsidR="00D616BC" w:rsidRPr="00D616BC" w:rsidRDefault="00D616BC" w:rsidP="00D616BC">
      <w:pPr>
        <w:widowControl/>
        <w:ind w:right="-1"/>
        <w:rPr>
          <w:rFonts w:ascii="Calibri" w:eastAsia="Times New Roman" w:hAnsi="Calibri"/>
          <w:sz w:val="20"/>
          <w:lang w:val="fr-BE" w:eastAsia="nl-NL"/>
        </w:rPr>
      </w:pPr>
    </w:p>
    <w:tbl>
      <w:tblPr>
        <w:tblW w:w="0" w:type="auto"/>
        <w:tblLayout w:type="fixed"/>
        <w:tblCellMar>
          <w:left w:w="71" w:type="dxa"/>
          <w:right w:w="71" w:type="dxa"/>
        </w:tblCellMar>
        <w:tblLook w:val="04A0" w:firstRow="1" w:lastRow="0" w:firstColumn="1" w:lastColumn="0" w:noHBand="0" w:noVBand="1"/>
      </w:tblPr>
      <w:tblGrid>
        <w:gridCol w:w="2623"/>
        <w:gridCol w:w="2410"/>
        <w:gridCol w:w="4110"/>
      </w:tblGrid>
      <w:tr w:rsidR="00D616BC" w:rsidRPr="008B4991" w14:paraId="3033D66D" w14:textId="77777777" w:rsidTr="00D616BC">
        <w:trPr>
          <w:trHeight w:val="320"/>
        </w:trPr>
        <w:tc>
          <w:tcPr>
            <w:tcW w:w="2623" w:type="dxa"/>
            <w:hideMark/>
          </w:tcPr>
          <w:p w14:paraId="24776115"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 xml:space="preserve">Er wordt gekozen voor de </w:t>
            </w:r>
          </w:p>
        </w:tc>
        <w:tc>
          <w:tcPr>
            <w:tcW w:w="2410" w:type="dxa"/>
            <w:tcBorders>
              <w:top w:val="single" w:sz="6" w:space="0" w:color="auto"/>
              <w:left w:val="single" w:sz="6" w:space="0" w:color="auto"/>
              <w:bottom w:val="single" w:sz="6" w:space="0" w:color="auto"/>
              <w:right w:val="single" w:sz="6" w:space="0" w:color="auto"/>
            </w:tcBorders>
          </w:tcPr>
          <w:p w14:paraId="12D42385" w14:textId="77777777" w:rsidR="00D616BC" w:rsidRPr="00D616BC" w:rsidRDefault="00D616BC" w:rsidP="00D616BC">
            <w:pPr>
              <w:widowControl/>
              <w:rPr>
                <w:rFonts w:ascii="Calibri" w:eastAsia="Times New Roman" w:hAnsi="Calibri"/>
                <w:b/>
                <w:i/>
                <w:sz w:val="20"/>
                <w:lang w:val="fr-BE" w:eastAsia="nl-NL"/>
              </w:rPr>
            </w:pPr>
            <w:r w:rsidRPr="00D616BC">
              <w:rPr>
                <w:rFonts w:ascii="Calibri" w:eastAsia="Times New Roman" w:hAnsi="Calibri"/>
                <w:sz w:val="20"/>
                <w:lang w:val="fr-BE" w:eastAsia="nl-NL"/>
              </w:rPr>
              <w:t xml:space="preserve">Nederlandse/Franse </w:t>
            </w:r>
            <w:r w:rsidRPr="00D616BC">
              <w:rPr>
                <w:rFonts w:ascii="Calibri" w:eastAsia="Times New Roman" w:hAnsi="Calibri"/>
                <w:b/>
                <w:i/>
                <w:sz w:val="20"/>
                <w:lang w:val="fr-BE" w:eastAsia="nl-NL"/>
              </w:rPr>
              <w:t>(*)</w:t>
            </w:r>
          </w:p>
          <w:p w14:paraId="6F636454" w14:textId="77777777" w:rsidR="00D616BC" w:rsidRPr="00D616BC" w:rsidRDefault="00D616BC" w:rsidP="00D616BC">
            <w:pPr>
              <w:widowControl/>
              <w:rPr>
                <w:rFonts w:ascii="Calibri" w:eastAsia="Times New Roman" w:hAnsi="Calibri"/>
                <w:sz w:val="20"/>
                <w:lang w:val="fr-BE" w:eastAsia="nl-NL"/>
              </w:rPr>
            </w:pPr>
          </w:p>
        </w:tc>
        <w:tc>
          <w:tcPr>
            <w:tcW w:w="4110" w:type="dxa"/>
            <w:hideMark/>
          </w:tcPr>
          <w:p w14:paraId="530CE180" w14:textId="77777777" w:rsidR="00D616BC" w:rsidRPr="00D616BC" w:rsidRDefault="00D616BC" w:rsidP="00D616BC">
            <w:pPr>
              <w:widowControl/>
              <w:rPr>
                <w:rFonts w:ascii="Calibri" w:eastAsia="Times New Roman" w:hAnsi="Calibri"/>
                <w:sz w:val="20"/>
                <w:lang w:val="nl-NL" w:eastAsia="nl-NL"/>
              </w:rPr>
            </w:pPr>
            <w:r w:rsidRPr="00D616BC">
              <w:rPr>
                <w:rFonts w:ascii="Calibri" w:eastAsia="Times New Roman" w:hAnsi="Calibri"/>
                <w:sz w:val="20"/>
                <w:lang w:val="nl-NL" w:eastAsia="nl-NL"/>
              </w:rPr>
              <w:t xml:space="preserve"> taal voor de interpretatie van het contract.</w:t>
            </w:r>
          </w:p>
        </w:tc>
      </w:tr>
    </w:tbl>
    <w:p w14:paraId="4FB5CECA" w14:textId="77777777" w:rsidR="00D616BC" w:rsidRPr="00D616BC" w:rsidRDefault="00D616BC" w:rsidP="00D616BC">
      <w:pPr>
        <w:widowControl/>
        <w:ind w:right="-1"/>
        <w:rPr>
          <w:rFonts w:ascii="Calibri" w:eastAsia="Times New Roman" w:hAnsi="Calibri"/>
          <w:sz w:val="20"/>
          <w:lang w:val="nl-NL" w:eastAsia="nl-NL"/>
        </w:rPr>
      </w:pPr>
    </w:p>
    <w:p w14:paraId="0CCB0842" w14:textId="77777777" w:rsidR="00D616BC" w:rsidRPr="00D616BC" w:rsidRDefault="00D616BC" w:rsidP="00D616BC">
      <w:pPr>
        <w:widowControl/>
        <w:ind w:right="-1"/>
        <w:rPr>
          <w:rFonts w:ascii="Calibri" w:eastAsia="Times New Roman" w:hAnsi="Calibri"/>
          <w:sz w:val="20"/>
          <w:lang w:val="nl-NL" w:eastAsia="nl-NL"/>
        </w:rPr>
      </w:pPr>
      <w:r w:rsidRPr="00D616BC">
        <w:rPr>
          <w:rFonts w:ascii="Calibri" w:eastAsia="Times New Roman" w:hAnsi="Calibri"/>
          <w:sz w:val="20"/>
          <w:lang w:val="nl-NL" w:eastAsia="nl-NL"/>
        </w:rPr>
        <w:t>Alle briefwisseling betreffende de uitvoering van de opdracht moet worden gestuurd naar:</w:t>
      </w:r>
    </w:p>
    <w:p w14:paraId="64087C87" w14:textId="77777777" w:rsidR="00D616BC" w:rsidRPr="00D616BC" w:rsidRDefault="00D616BC" w:rsidP="00D616BC">
      <w:pPr>
        <w:widowControl/>
        <w:ind w:right="-1"/>
        <w:rPr>
          <w:rFonts w:ascii="Calibri" w:eastAsia="Times New Roman" w:hAnsi="Calibri"/>
          <w:sz w:val="20"/>
          <w:lang w:val="nl-NL" w:eastAsia="nl-NL"/>
        </w:rPr>
      </w:pPr>
    </w:p>
    <w:tbl>
      <w:tblPr>
        <w:tblW w:w="0" w:type="auto"/>
        <w:tblLayout w:type="fixed"/>
        <w:tblCellMar>
          <w:left w:w="70" w:type="dxa"/>
          <w:right w:w="70" w:type="dxa"/>
        </w:tblCellMar>
        <w:tblLook w:val="04A0" w:firstRow="1" w:lastRow="0" w:firstColumn="1" w:lastColumn="0" w:noHBand="0" w:noVBand="1"/>
      </w:tblPr>
      <w:tblGrid>
        <w:gridCol w:w="9211"/>
      </w:tblGrid>
      <w:tr w:rsidR="00D616BC" w:rsidRPr="00D616BC" w14:paraId="2819CA44" w14:textId="77777777" w:rsidTr="00D616BC">
        <w:tc>
          <w:tcPr>
            <w:tcW w:w="9211" w:type="dxa"/>
            <w:tcBorders>
              <w:top w:val="single" w:sz="6" w:space="0" w:color="auto"/>
              <w:left w:val="single" w:sz="6" w:space="0" w:color="auto"/>
              <w:bottom w:val="single" w:sz="6" w:space="0" w:color="auto"/>
              <w:right w:val="single" w:sz="6" w:space="0" w:color="auto"/>
            </w:tcBorders>
          </w:tcPr>
          <w:p w14:paraId="349E3BDB" w14:textId="77777777" w:rsidR="00D616BC" w:rsidRPr="00D616BC" w:rsidRDefault="00D616BC" w:rsidP="00D616BC">
            <w:pPr>
              <w:widowControl/>
              <w:jc w:val="right"/>
              <w:rPr>
                <w:rFonts w:ascii="Calibri" w:eastAsia="Times New Roman" w:hAnsi="Calibri"/>
                <w:sz w:val="20"/>
                <w:lang w:val="nl-NL" w:eastAsia="nl-NL"/>
              </w:rPr>
            </w:pPr>
          </w:p>
          <w:p w14:paraId="356B2138"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(straat)</w:t>
            </w:r>
          </w:p>
          <w:p w14:paraId="69E620F5" w14:textId="77777777" w:rsidR="00D616BC" w:rsidRPr="00D616BC" w:rsidRDefault="00D616BC" w:rsidP="00D616BC">
            <w:pPr>
              <w:widowControl/>
              <w:jc w:val="right"/>
              <w:rPr>
                <w:rFonts w:ascii="Calibri" w:eastAsia="Times New Roman" w:hAnsi="Calibri"/>
                <w:sz w:val="20"/>
                <w:lang w:val="nl-NL" w:eastAsia="nl-NL"/>
              </w:rPr>
            </w:pPr>
          </w:p>
          <w:p w14:paraId="3C8B3903" w14:textId="77777777" w:rsidR="00D616BC" w:rsidRPr="00D616BC" w:rsidRDefault="00D616BC" w:rsidP="00D616BC">
            <w:pPr>
              <w:widowControl/>
              <w:jc w:val="right"/>
              <w:rPr>
                <w:rFonts w:ascii="Calibri" w:eastAsia="Times New Roman" w:hAnsi="Calibri"/>
                <w:sz w:val="20"/>
                <w:lang w:val="nl-NL" w:eastAsia="nl-NL"/>
              </w:rPr>
            </w:pPr>
            <w:r w:rsidRPr="00D616BC">
              <w:rPr>
                <w:rFonts w:ascii="Calibri" w:eastAsia="Times New Roman" w:hAnsi="Calibri"/>
                <w:sz w:val="20"/>
                <w:lang w:val="nl-NL" w:eastAsia="nl-NL"/>
              </w:rPr>
              <w:t>(postnr. en gemeente)</w:t>
            </w:r>
          </w:p>
          <w:p w14:paraId="4416F20B" w14:textId="77777777" w:rsidR="00D616BC" w:rsidRPr="00D616BC" w:rsidRDefault="00D616BC" w:rsidP="00D616BC">
            <w:pPr>
              <w:widowControl/>
              <w:jc w:val="right"/>
              <w:rPr>
                <w:rFonts w:ascii="Calibri" w:eastAsia="Times New Roman" w:hAnsi="Calibri"/>
                <w:sz w:val="20"/>
                <w:lang w:val="nl-NL" w:eastAsia="nl-NL"/>
              </w:rPr>
            </w:pPr>
          </w:p>
          <w:p w14:paraId="3F50748D" w14:textId="77777777" w:rsidR="00D616BC" w:rsidRPr="00D616BC" w:rsidRDefault="00D616BC" w:rsidP="00D616BC">
            <w:pPr>
              <w:widowControl/>
              <w:spacing w:after="60"/>
              <w:jc w:val="right"/>
              <w:rPr>
                <w:rFonts w:ascii="Calibri" w:eastAsia="Times New Roman" w:hAnsi="Calibri"/>
                <w:sz w:val="20"/>
                <w:lang w:val="nl-NL" w:eastAsia="nl-NL"/>
              </w:rPr>
            </w:pPr>
            <w:r w:rsidRPr="00D616BC">
              <w:rPr>
                <w:rFonts w:ascii="Calibri" w:eastAsia="Times New Roman" w:hAnsi="Calibri"/>
                <w:sz w:val="20"/>
                <w:lang w:val="nl-NL" w:eastAsia="nl-NL"/>
              </w:rPr>
              <w:t>(</w:t>
            </w:r>
            <w:r w:rsidRPr="00D616BC">
              <w:rPr>
                <w:rFonts w:ascii="Calibri" w:eastAsia="Times New Roman" w:hAnsi="Calibri"/>
                <w:sz w:val="20"/>
                <w:lang w:val="fr-BE" w:eastAsia="nl-NL"/>
              </w:rPr>
              <w:sym w:font="Wingdings" w:char="F029"/>
            </w:r>
            <w:r w:rsidRPr="00D616BC">
              <w:rPr>
                <w:rFonts w:ascii="Calibri" w:eastAsia="Times New Roman" w:hAnsi="Calibri"/>
                <w:sz w:val="20"/>
                <w:lang w:val="nl-NL" w:eastAsia="nl-NL"/>
              </w:rPr>
              <w:t xml:space="preserve"> en </w:t>
            </w:r>
            <w:r w:rsidRPr="00D616BC">
              <w:rPr>
                <w:rFonts w:ascii="Calibri" w:eastAsia="Times New Roman" w:hAnsi="Calibri"/>
                <w:sz w:val="20"/>
                <w:lang w:val="fr-BE" w:eastAsia="nl-NL"/>
              </w:rPr>
              <w:sym w:font="CaslonOpnface BT" w:char="F046"/>
            </w:r>
            <w:r w:rsidRPr="00D616BC">
              <w:rPr>
                <w:rFonts w:ascii="Calibri" w:eastAsia="Times New Roman" w:hAnsi="Calibri"/>
                <w:sz w:val="20"/>
                <w:lang w:val="nl-NL" w:eastAsia="nl-NL"/>
              </w:rPr>
              <w:t>-nummer)</w:t>
            </w:r>
          </w:p>
          <w:p w14:paraId="0C9415ED" w14:textId="77777777" w:rsidR="00D616BC" w:rsidRPr="00D616BC" w:rsidRDefault="00D616BC" w:rsidP="00D616BC">
            <w:pPr>
              <w:widowControl/>
              <w:spacing w:after="60"/>
              <w:jc w:val="right"/>
              <w:rPr>
                <w:rFonts w:ascii="Calibri" w:eastAsia="Times New Roman" w:hAnsi="Calibri"/>
                <w:sz w:val="20"/>
                <w:lang w:val="nl-NL" w:eastAsia="nl-NL"/>
              </w:rPr>
            </w:pPr>
            <w:r w:rsidRPr="00D616BC">
              <w:rPr>
                <w:rFonts w:ascii="Calibri" w:eastAsia="Times New Roman" w:hAnsi="Calibri"/>
                <w:sz w:val="20"/>
                <w:lang w:val="nl-NL" w:eastAsia="nl-NL"/>
              </w:rPr>
              <w:br/>
              <w:t xml:space="preserve">(e-mailadres) </w:t>
            </w:r>
          </w:p>
        </w:tc>
      </w:tr>
    </w:tbl>
    <w:p w14:paraId="007149C8" w14:textId="77777777" w:rsidR="00D616BC" w:rsidRPr="00D616BC" w:rsidRDefault="00D616BC" w:rsidP="00D616BC">
      <w:pPr>
        <w:widowControl/>
        <w:ind w:right="-1"/>
        <w:rPr>
          <w:rFonts w:ascii="Calibri" w:eastAsia="Times New Roman" w:hAnsi="Calibri"/>
          <w:sz w:val="20"/>
          <w:lang w:val="nl-NL" w:eastAsia="nl-NL"/>
        </w:rPr>
      </w:pPr>
    </w:p>
    <w:p w14:paraId="15281E2E" w14:textId="77777777" w:rsidR="00D616BC" w:rsidRPr="00D616BC" w:rsidRDefault="00D616BC" w:rsidP="00D616BC">
      <w:pPr>
        <w:widowControl/>
        <w:ind w:right="-1"/>
        <w:rPr>
          <w:rFonts w:ascii="Calibri" w:eastAsia="Times New Roman" w:hAnsi="Calibri"/>
          <w:sz w:val="20"/>
          <w:lang w:val="nl-NL" w:eastAsia="nl-NL"/>
        </w:rPr>
      </w:pPr>
    </w:p>
    <w:tbl>
      <w:tblPr>
        <w:tblW w:w="0" w:type="auto"/>
        <w:tblLayout w:type="fixed"/>
        <w:tblCellMar>
          <w:left w:w="70" w:type="dxa"/>
          <w:right w:w="70" w:type="dxa"/>
        </w:tblCellMar>
        <w:tblLook w:val="04A0" w:firstRow="1" w:lastRow="0" w:firstColumn="1" w:lastColumn="0" w:noHBand="0" w:noVBand="1"/>
      </w:tblPr>
      <w:tblGrid>
        <w:gridCol w:w="1204"/>
        <w:gridCol w:w="3828"/>
        <w:gridCol w:w="160"/>
        <w:gridCol w:w="4092"/>
      </w:tblGrid>
      <w:tr w:rsidR="00D616BC" w:rsidRPr="00D616BC" w14:paraId="74D6EC25" w14:textId="77777777" w:rsidTr="00D616BC">
        <w:tc>
          <w:tcPr>
            <w:tcW w:w="1204" w:type="dxa"/>
            <w:hideMark/>
          </w:tcPr>
          <w:p w14:paraId="3F1A77BF" w14:textId="77777777" w:rsidR="00D616BC" w:rsidRPr="00D616BC" w:rsidRDefault="00D616BC" w:rsidP="00D616BC">
            <w:pPr>
              <w:widowControl/>
              <w:spacing w:before="60" w:after="60"/>
              <w:rPr>
                <w:rFonts w:ascii="Calibri" w:eastAsia="Times New Roman" w:hAnsi="Calibri"/>
                <w:b/>
                <w:sz w:val="20"/>
                <w:lang w:val="fr-BE" w:eastAsia="nl-NL"/>
              </w:rPr>
            </w:pPr>
            <w:r w:rsidRPr="00D616BC">
              <w:rPr>
                <w:rFonts w:ascii="Calibri" w:eastAsia="Times New Roman" w:hAnsi="Calibri"/>
                <w:b/>
                <w:sz w:val="20"/>
                <w:lang w:val="fr-BE" w:eastAsia="nl-NL"/>
              </w:rPr>
              <w:t xml:space="preserve">Gedaan: </w:t>
            </w:r>
          </w:p>
        </w:tc>
        <w:tc>
          <w:tcPr>
            <w:tcW w:w="3828" w:type="dxa"/>
            <w:tcBorders>
              <w:top w:val="single" w:sz="6" w:space="0" w:color="auto"/>
              <w:left w:val="single" w:sz="6" w:space="0" w:color="auto"/>
              <w:bottom w:val="single" w:sz="6" w:space="0" w:color="auto"/>
              <w:right w:val="nil"/>
            </w:tcBorders>
            <w:hideMark/>
          </w:tcPr>
          <w:p w14:paraId="75709FBB" w14:textId="77777777" w:rsidR="00D616BC" w:rsidRPr="00D616BC" w:rsidRDefault="00D616BC" w:rsidP="00D616BC">
            <w:pPr>
              <w:widowControl/>
              <w:spacing w:before="60" w:after="60"/>
              <w:rPr>
                <w:rFonts w:ascii="Calibri" w:eastAsia="Times New Roman" w:hAnsi="Calibri"/>
                <w:b/>
                <w:sz w:val="20"/>
                <w:lang w:val="fr-BE" w:eastAsia="nl-NL"/>
              </w:rPr>
            </w:pPr>
            <w:r w:rsidRPr="00D616BC">
              <w:rPr>
                <w:rFonts w:ascii="Calibri" w:eastAsia="Times New Roman" w:hAnsi="Calibri"/>
                <w:b/>
                <w:sz w:val="20"/>
                <w:lang w:val="fr-BE" w:eastAsia="nl-NL"/>
              </w:rPr>
              <w:t>Te</w:t>
            </w:r>
          </w:p>
        </w:tc>
        <w:tc>
          <w:tcPr>
            <w:tcW w:w="160" w:type="dxa"/>
            <w:tcBorders>
              <w:top w:val="nil"/>
              <w:left w:val="single" w:sz="6" w:space="0" w:color="auto"/>
              <w:bottom w:val="nil"/>
              <w:right w:val="single" w:sz="6" w:space="0" w:color="auto"/>
            </w:tcBorders>
          </w:tcPr>
          <w:p w14:paraId="7CACBA12" w14:textId="77777777" w:rsidR="00D616BC" w:rsidRPr="00D616BC" w:rsidRDefault="00D616BC" w:rsidP="00D616BC">
            <w:pPr>
              <w:widowControl/>
              <w:spacing w:before="60" w:after="60"/>
              <w:rPr>
                <w:rFonts w:ascii="Calibri" w:eastAsia="Times New Roman" w:hAnsi="Calibri"/>
                <w:b/>
                <w:sz w:val="20"/>
                <w:lang w:val="fr-BE" w:eastAsia="nl-NL"/>
              </w:rPr>
            </w:pPr>
          </w:p>
        </w:tc>
        <w:tc>
          <w:tcPr>
            <w:tcW w:w="4092" w:type="dxa"/>
            <w:tcBorders>
              <w:top w:val="single" w:sz="6" w:space="0" w:color="auto"/>
              <w:left w:val="single" w:sz="6" w:space="0" w:color="auto"/>
              <w:bottom w:val="single" w:sz="6" w:space="0" w:color="auto"/>
              <w:right w:val="single" w:sz="6" w:space="0" w:color="auto"/>
            </w:tcBorders>
            <w:hideMark/>
          </w:tcPr>
          <w:p w14:paraId="096B4F89" w14:textId="77777777" w:rsidR="00D616BC" w:rsidRPr="00D616BC" w:rsidRDefault="00D616BC" w:rsidP="00D616BC">
            <w:pPr>
              <w:widowControl/>
              <w:spacing w:before="60" w:after="60"/>
              <w:rPr>
                <w:rFonts w:ascii="Calibri" w:eastAsia="Times New Roman" w:hAnsi="Calibri"/>
                <w:b/>
                <w:sz w:val="20"/>
                <w:lang w:val="fr-BE" w:eastAsia="nl-NL"/>
              </w:rPr>
            </w:pPr>
            <w:r w:rsidRPr="00D616BC">
              <w:rPr>
                <w:rFonts w:ascii="Calibri" w:eastAsia="Times New Roman" w:hAnsi="Calibri"/>
                <w:b/>
                <w:sz w:val="20"/>
                <w:lang w:val="fr-BE" w:eastAsia="nl-NL"/>
              </w:rPr>
              <w:t>op                                                  201.</w:t>
            </w:r>
          </w:p>
        </w:tc>
      </w:tr>
    </w:tbl>
    <w:p w14:paraId="742E3C2D" w14:textId="77777777" w:rsidR="00D616BC" w:rsidRPr="00D616BC" w:rsidRDefault="00D616BC" w:rsidP="00D616BC">
      <w:pPr>
        <w:widowControl/>
        <w:ind w:right="-1"/>
        <w:rPr>
          <w:rFonts w:ascii="Calibri" w:eastAsia="Times New Roman" w:hAnsi="Calibri"/>
          <w:b/>
          <w:sz w:val="20"/>
          <w:lang w:val="nl-BE" w:eastAsia="nl-NL"/>
        </w:rPr>
      </w:pPr>
    </w:p>
    <w:p w14:paraId="2CC78A8D" w14:textId="77777777" w:rsidR="00D616BC" w:rsidRPr="00D616BC" w:rsidRDefault="00D616BC" w:rsidP="00D616BC">
      <w:pPr>
        <w:widowControl/>
        <w:ind w:right="-1"/>
        <w:rPr>
          <w:rFonts w:ascii="Calibri" w:eastAsia="Times New Roman" w:hAnsi="Calibri"/>
          <w:sz w:val="20"/>
          <w:lang w:val="nl-BE" w:eastAsia="nl-NL"/>
        </w:rPr>
      </w:pPr>
      <w:r w:rsidRPr="00D616BC">
        <w:rPr>
          <w:rFonts w:ascii="Calibri" w:eastAsia="Times New Roman" w:hAnsi="Calibri"/>
          <w:b/>
          <w:sz w:val="20"/>
          <w:lang w:val="nl-BE" w:eastAsia="nl-NL"/>
        </w:rPr>
        <w:t>De inschrijver of gevolmachtigde</w:t>
      </w:r>
      <w:r w:rsidRPr="00D616BC">
        <w:rPr>
          <w:rFonts w:ascii="Calibri" w:eastAsia="Times New Roman" w:hAnsi="Calibri"/>
          <w:sz w:val="20"/>
          <w:lang w:val="nl-BE" w:eastAsia="nl-NL"/>
        </w:rPr>
        <w:t>:</w:t>
      </w:r>
    </w:p>
    <w:p w14:paraId="7E1B14F7" w14:textId="77777777" w:rsidR="00D616BC" w:rsidRPr="00D616BC" w:rsidRDefault="00D616BC" w:rsidP="00D616BC">
      <w:pPr>
        <w:widowControl/>
        <w:ind w:right="-1"/>
        <w:rPr>
          <w:rFonts w:ascii="Calibri" w:eastAsia="Times New Roman" w:hAnsi="Calibri"/>
          <w:sz w:val="20"/>
          <w:lang w:val="nl-BE" w:eastAsia="nl-NL"/>
        </w:rPr>
      </w:pPr>
    </w:p>
    <w:tbl>
      <w:tblPr>
        <w:tblW w:w="0" w:type="auto"/>
        <w:tblInd w:w="1205" w:type="dxa"/>
        <w:tblLayout w:type="fixed"/>
        <w:tblCellMar>
          <w:left w:w="71" w:type="dxa"/>
          <w:right w:w="71" w:type="dxa"/>
        </w:tblCellMar>
        <w:tblLook w:val="04A0" w:firstRow="1" w:lastRow="0" w:firstColumn="1" w:lastColumn="0" w:noHBand="0" w:noVBand="1"/>
      </w:tblPr>
      <w:tblGrid>
        <w:gridCol w:w="8080"/>
      </w:tblGrid>
      <w:tr w:rsidR="00D616BC" w:rsidRPr="00D616BC" w14:paraId="37DD5090" w14:textId="77777777" w:rsidTr="00D616BC">
        <w:trPr>
          <w:trHeight w:val="1367"/>
        </w:trPr>
        <w:tc>
          <w:tcPr>
            <w:tcW w:w="8080" w:type="dxa"/>
            <w:tcBorders>
              <w:top w:val="single" w:sz="6" w:space="0" w:color="auto"/>
              <w:left w:val="single" w:sz="6" w:space="0" w:color="auto"/>
              <w:bottom w:val="single" w:sz="6" w:space="0" w:color="auto"/>
              <w:right w:val="single" w:sz="6" w:space="0" w:color="auto"/>
            </w:tcBorders>
            <w:hideMark/>
          </w:tcPr>
          <w:p w14:paraId="70004E73" w14:textId="77777777" w:rsidR="00D616BC" w:rsidRPr="00D616BC" w:rsidRDefault="00D616BC" w:rsidP="00D616BC">
            <w:pPr>
              <w:widowControl/>
              <w:spacing w:before="60" w:after="60"/>
              <w:jc w:val="right"/>
              <w:rPr>
                <w:rFonts w:ascii="Calibri" w:eastAsia="Times New Roman" w:hAnsi="Calibri"/>
                <w:sz w:val="20"/>
                <w:lang w:val="fr-BE" w:eastAsia="nl-NL"/>
              </w:rPr>
            </w:pPr>
            <w:r w:rsidRPr="00D616BC">
              <w:rPr>
                <w:rFonts w:ascii="Calibri" w:eastAsia="Times New Roman" w:hAnsi="Calibri"/>
                <w:sz w:val="20"/>
                <w:lang w:val="fr-BE" w:eastAsia="nl-NL"/>
              </w:rPr>
              <w:t>(naam)</w:t>
            </w:r>
          </w:p>
          <w:p w14:paraId="56CE8265" w14:textId="77777777" w:rsidR="00D616BC" w:rsidRPr="00D616BC" w:rsidRDefault="00D616BC" w:rsidP="00D616BC">
            <w:pPr>
              <w:widowControl/>
              <w:spacing w:before="60" w:after="60"/>
              <w:jc w:val="right"/>
              <w:rPr>
                <w:rFonts w:ascii="Calibri" w:eastAsia="Times New Roman" w:hAnsi="Calibri"/>
                <w:sz w:val="20"/>
                <w:lang w:val="fr-BE" w:eastAsia="nl-NL"/>
              </w:rPr>
            </w:pPr>
            <w:r w:rsidRPr="00D616BC">
              <w:rPr>
                <w:rFonts w:ascii="Calibri" w:eastAsia="Times New Roman" w:hAnsi="Calibri"/>
                <w:sz w:val="20"/>
                <w:lang w:val="fr-BE" w:eastAsia="nl-NL"/>
              </w:rPr>
              <w:t>(functie)</w:t>
            </w:r>
          </w:p>
          <w:p w14:paraId="4B6D36D4" w14:textId="77777777" w:rsidR="00D616BC" w:rsidRPr="00D616BC" w:rsidRDefault="00D616BC" w:rsidP="00D616BC">
            <w:pPr>
              <w:widowControl/>
              <w:spacing w:before="60" w:after="60"/>
              <w:jc w:val="right"/>
              <w:rPr>
                <w:rFonts w:ascii="Calibri" w:eastAsia="Times New Roman" w:hAnsi="Calibri"/>
                <w:sz w:val="20"/>
                <w:lang w:val="fr-BE" w:eastAsia="nl-NL"/>
              </w:rPr>
            </w:pPr>
            <w:r w:rsidRPr="00D616BC">
              <w:rPr>
                <w:rFonts w:ascii="Calibri" w:eastAsia="Times New Roman" w:hAnsi="Calibri"/>
                <w:sz w:val="20"/>
                <w:lang w:val="fr-BE" w:eastAsia="nl-NL"/>
              </w:rPr>
              <w:t>(handtekening)</w:t>
            </w:r>
          </w:p>
        </w:tc>
      </w:tr>
    </w:tbl>
    <w:p w14:paraId="40686D38" w14:textId="77777777" w:rsidR="00D616BC" w:rsidRPr="00D616BC" w:rsidRDefault="00D616BC" w:rsidP="00D616BC">
      <w:pPr>
        <w:widowControl/>
        <w:rPr>
          <w:rFonts w:ascii="Calibri" w:eastAsia="Times New Roman" w:hAnsi="Calibri"/>
          <w:sz w:val="20"/>
          <w:lang w:val="fr-BE" w:eastAsia="nl-NL"/>
        </w:rPr>
      </w:pPr>
    </w:p>
    <w:p w14:paraId="0132CD12" w14:textId="77777777" w:rsidR="00D616BC" w:rsidRPr="00D616BC" w:rsidRDefault="00D616BC" w:rsidP="00D616BC">
      <w:pPr>
        <w:widowControl/>
        <w:rPr>
          <w:rFonts w:ascii="Calibri" w:eastAsia="Times New Roman" w:hAnsi="Calibri"/>
          <w:sz w:val="20"/>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D616BC" w:rsidRPr="008B4991" w14:paraId="140ED70A" w14:textId="77777777" w:rsidTr="00D616BC">
        <w:tc>
          <w:tcPr>
            <w:tcW w:w="9284" w:type="dxa"/>
            <w:tcBorders>
              <w:top w:val="single" w:sz="4" w:space="0" w:color="auto"/>
              <w:left w:val="single" w:sz="4" w:space="0" w:color="auto"/>
              <w:bottom w:val="single" w:sz="4" w:space="0" w:color="auto"/>
              <w:right w:val="single" w:sz="4" w:space="0" w:color="auto"/>
            </w:tcBorders>
          </w:tcPr>
          <w:p w14:paraId="14F1E935" w14:textId="77777777" w:rsidR="00D616BC" w:rsidRPr="00D616BC" w:rsidRDefault="00D616BC" w:rsidP="00D616BC">
            <w:pPr>
              <w:widowControl/>
              <w:jc w:val="center"/>
              <w:rPr>
                <w:rFonts w:ascii="Calibri" w:eastAsia="Times New Roman" w:hAnsi="Calibri"/>
                <w:sz w:val="20"/>
                <w:lang w:val="nl-NL" w:eastAsia="nl-NL"/>
              </w:rPr>
            </w:pPr>
          </w:p>
          <w:p w14:paraId="1F8C5C8A" w14:textId="77777777" w:rsidR="00D616BC" w:rsidRPr="00D616BC" w:rsidRDefault="00D616BC" w:rsidP="00D616BC">
            <w:pPr>
              <w:widowControl/>
              <w:jc w:val="center"/>
              <w:rPr>
                <w:rFonts w:ascii="Calibri" w:eastAsia="Times New Roman" w:hAnsi="Calibri"/>
                <w:sz w:val="20"/>
                <w:lang w:val="nl-NL" w:eastAsia="nl-NL"/>
              </w:rPr>
            </w:pPr>
            <w:r w:rsidRPr="00D616BC">
              <w:rPr>
                <w:rFonts w:ascii="Calibri" w:eastAsia="Times New Roman" w:hAnsi="Calibri"/>
                <w:sz w:val="20"/>
                <w:lang w:val="nl-NL" w:eastAsia="nl-NL"/>
              </w:rPr>
              <w:t>GOEDGEKEURD,</w:t>
            </w:r>
          </w:p>
          <w:p w14:paraId="66C6E7A5" w14:textId="77777777" w:rsidR="00D616BC" w:rsidRPr="00D616BC" w:rsidRDefault="00D616BC" w:rsidP="00D616BC">
            <w:pPr>
              <w:widowControl/>
              <w:jc w:val="center"/>
              <w:rPr>
                <w:rFonts w:ascii="Calibri" w:eastAsia="Times New Roman" w:hAnsi="Calibri"/>
                <w:sz w:val="20"/>
                <w:lang w:val="nl-NL" w:eastAsia="nl-NL"/>
              </w:rPr>
            </w:pPr>
          </w:p>
          <w:p w14:paraId="77B18E66" w14:textId="77777777" w:rsidR="00D616BC" w:rsidRPr="00D616BC" w:rsidRDefault="00D616BC" w:rsidP="00D616BC">
            <w:pPr>
              <w:widowControl/>
              <w:jc w:val="center"/>
              <w:rPr>
                <w:rFonts w:ascii="Calibri" w:eastAsia="Times New Roman" w:hAnsi="Calibri"/>
                <w:sz w:val="20"/>
                <w:lang w:val="nl-NL" w:eastAsia="nl-NL"/>
              </w:rPr>
            </w:pPr>
            <w:r w:rsidRPr="00D616BC">
              <w:rPr>
                <w:rFonts w:ascii="Calibri" w:eastAsia="Times New Roman" w:hAnsi="Calibri"/>
                <w:sz w:val="20"/>
                <w:lang w:val="fr-BE" w:eastAsia="nl-NL"/>
              </w:rPr>
              <w:fldChar w:fldCharType="begin">
                <w:ffData>
                  <w:name w:val="Tekstvak10"/>
                  <w:enabled/>
                  <w:calcOnExit w:val="0"/>
                  <w:textInput>
                    <w:default w:val="&lt;postnummer + plaats&gt;"/>
                  </w:textInput>
                </w:ffData>
              </w:fldChar>
            </w:r>
            <w:r w:rsidRPr="00D616BC">
              <w:rPr>
                <w:rFonts w:ascii="Calibri" w:eastAsia="Times New Roman" w:hAnsi="Calibri"/>
                <w:sz w:val="20"/>
                <w:lang w:val="nl-NL" w:eastAsia="nl-NL"/>
              </w:rPr>
              <w:instrText xml:space="preserve"> FORMTEXT </w:instrText>
            </w:r>
            <w:r w:rsidRPr="00D616BC">
              <w:rPr>
                <w:rFonts w:ascii="Calibri" w:eastAsia="Times New Roman" w:hAnsi="Calibri"/>
                <w:sz w:val="20"/>
                <w:lang w:val="fr-BE" w:eastAsia="nl-NL"/>
              </w:rPr>
            </w:r>
            <w:r w:rsidRPr="00D616BC">
              <w:rPr>
                <w:rFonts w:ascii="Calibri" w:eastAsia="Times New Roman" w:hAnsi="Calibri"/>
                <w:sz w:val="20"/>
                <w:lang w:val="fr-BE" w:eastAsia="nl-NL"/>
              </w:rPr>
              <w:fldChar w:fldCharType="separate"/>
            </w:r>
            <w:r w:rsidRPr="00D616BC">
              <w:rPr>
                <w:rFonts w:ascii="Calibri" w:eastAsia="Times New Roman" w:hAnsi="Calibri"/>
                <w:noProof/>
                <w:sz w:val="20"/>
                <w:lang w:val="nl-NL" w:eastAsia="nl-NL"/>
              </w:rPr>
              <w:t>&lt;postnummer + plaats&gt;</w:t>
            </w:r>
            <w:r w:rsidRPr="00D616BC">
              <w:rPr>
                <w:rFonts w:ascii="Calibri" w:eastAsia="Times New Roman" w:hAnsi="Calibri"/>
                <w:sz w:val="20"/>
                <w:lang w:val="fr-BE" w:eastAsia="nl-NL"/>
              </w:rPr>
              <w:fldChar w:fldCharType="end"/>
            </w:r>
            <w:r w:rsidRPr="00D616BC">
              <w:rPr>
                <w:rFonts w:ascii="Calibri" w:eastAsia="Times New Roman" w:hAnsi="Calibri"/>
                <w:sz w:val="20"/>
                <w:lang w:val="nl-NL" w:eastAsia="nl-NL"/>
              </w:rPr>
              <w:t>,</w:t>
            </w:r>
            <w:r w:rsidRPr="00D616BC">
              <w:rPr>
                <w:rFonts w:ascii="Calibri" w:eastAsia="Times New Roman" w:hAnsi="Calibri"/>
                <w:sz w:val="20"/>
                <w:lang w:val="nl-NL" w:eastAsia="nl-NL"/>
              </w:rPr>
              <w:tab/>
            </w:r>
            <w:r w:rsidRPr="00D616BC">
              <w:rPr>
                <w:rFonts w:ascii="Calibri" w:eastAsia="Times New Roman" w:hAnsi="Calibri"/>
                <w:sz w:val="20"/>
                <w:lang w:val="nl-NL" w:eastAsia="nl-NL"/>
              </w:rPr>
              <w:tab/>
            </w:r>
            <w:r w:rsidRPr="00D616BC">
              <w:rPr>
                <w:rFonts w:ascii="Calibri" w:eastAsia="Times New Roman" w:hAnsi="Calibri"/>
                <w:sz w:val="20"/>
                <w:lang w:val="nl-NL" w:eastAsia="nl-NL"/>
              </w:rPr>
              <w:tab/>
            </w:r>
          </w:p>
          <w:p w14:paraId="71B0E553" w14:textId="77777777" w:rsidR="00D616BC" w:rsidRPr="00D616BC" w:rsidRDefault="00D616BC" w:rsidP="00D616BC">
            <w:pPr>
              <w:widowControl/>
              <w:jc w:val="center"/>
              <w:rPr>
                <w:rFonts w:ascii="Calibri" w:eastAsia="Times New Roman" w:hAnsi="Calibri"/>
                <w:sz w:val="20"/>
                <w:lang w:val="nl-NL" w:eastAsia="nl-NL"/>
              </w:rPr>
            </w:pPr>
          </w:p>
          <w:p w14:paraId="2A5A8E2D" w14:textId="77777777" w:rsidR="00D616BC" w:rsidRPr="00D616BC" w:rsidRDefault="00D616BC" w:rsidP="00D616BC">
            <w:pPr>
              <w:widowControl/>
              <w:jc w:val="center"/>
              <w:rPr>
                <w:rFonts w:ascii="Calibri" w:eastAsia="Times New Roman" w:hAnsi="Calibri"/>
                <w:sz w:val="20"/>
                <w:lang w:val="nl-NL" w:eastAsia="nl-NL"/>
              </w:rPr>
            </w:pPr>
          </w:p>
          <w:p w14:paraId="6F0D12E9" w14:textId="77777777" w:rsidR="00D616BC" w:rsidRPr="00D616BC" w:rsidRDefault="00D616BC" w:rsidP="00D616BC">
            <w:pPr>
              <w:widowControl/>
              <w:jc w:val="center"/>
              <w:rPr>
                <w:rFonts w:ascii="Calibri" w:eastAsia="Times New Roman" w:hAnsi="Calibri"/>
                <w:sz w:val="20"/>
                <w:lang w:val="nl-NL" w:eastAsia="nl-NL"/>
              </w:rPr>
            </w:pPr>
          </w:p>
          <w:p w14:paraId="639B682F" w14:textId="77777777" w:rsidR="00D616BC" w:rsidRPr="00D616BC" w:rsidRDefault="00D616BC" w:rsidP="00D616BC">
            <w:pPr>
              <w:widowControl/>
              <w:jc w:val="center"/>
              <w:rPr>
                <w:rFonts w:ascii="Calibri" w:eastAsia="Times New Roman" w:hAnsi="Calibri"/>
                <w:sz w:val="20"/>
                <w:lang w:val="nl-NL" w:eastAsia="nl-NL"/>
              </w:rPr>
            </w:pPr>
          </w:p>
          <w:p w14:paraId="5BF8B082" w14:textId="77777777" w:rsidR="00D616BC" w:rsidRPr="00D616BC" w:rsidRDefault="00D616BC" w:rsidP="00D616BC">
            <w:pPr>
              <w:widowControl/>
              <w:jc w:val="center"/>
              <w:rPr>
                <w:rFonts w:ascii="Calibri" w:eastAsia="Times New Roman" w:hAnsi="Calibri"/>
                <w:sz w:val="20"/>
                <w:lang w:val="nl-NL" w:eastAsia="nl-NL"/>
              </w:rPr>
            </w:pPr>
          </w:p>
          <w:p w14:paraId="6E985878" w14:textId="77777777" w:rsidR="00D616BC" w:rsidRPr="00D616BC" w:rsidRDefault="00D616BC" w:rsidP="00D616BC">
            <w:pPr>
              <w:widowControl/>
              <w:jc w:val="center"/>
              <w:rPr>
                <w:rFonts w:ascii="Calibri" w:eastAsia="Times New Roman" w:hAnsi="Calibri"/>
                <w:sz w:val="20"/>
                <w:lang w:val="nl-NL" w:eastAsia="nl-NL"/>
              </w:rPr>
            </w:pPr>
            <w:r w:rsidRPr="00D616BC">
              <w:rPr>
                <w:rFonts w:ascii="Calibri" w:eastAsia="Times New Roman" w:hAnsi="Calibri"/>
                <w:sz w:val="20"/>
                <w:lang w:val="fr-BE" w:eastAsia="nl-NL"/>
              </w:rPr>
              <w:fldChar w:fldCharType="begin">
                <w:ffData>
                  <w:name w:val="Tekstvak11"/>
                  <w:enabled/>
                  <w:calcOnExit w:val="0"/>
                  <w:textInput>
                    <w:default w:val="&lt;identiteit van de persoon bevoegd om de offerte goed te keuren&gt;"/>
                  </w:textInput>
                </w:ffData>
              </w:fldChar>
            </w:r>
            <w:r w:rsidRPr="00D616BC">
              <w:rPr>
                <w:rFonts w:ascii="Calibri" w:eastAsia="Times New Roman" w:hAnsi="Calibri"/>
                <w:sz w:val="20"/>
                <w:lang w:val="nl-NL" w:eastAsia="nl-NL"/>
              </w:rPr>
              <w:instrText xml:space="preserve"> FORMTEXT </w:instrText>
            </w:r>
            <w:r w:rsidRPr="00D616BC">
              <w:rPr>
                <w:rFonts w:ascii="Calibri" w:eastAsia="Times New Roman" w:hAnsi="Calibri"/>
                <w:sz w:val="20"/>
                <w:lang w:val="fr-BE" w:eastAsia="nl-NL"/>
              </w:rPr>
            </w:r>
            <w:r w:rsidRPr="00D616BC">
              <w:rPr>
                <w:rFonts w:ascii="Calibri" w:eastAsia="Times New Roman" w:hAnsi="Calibri"/>
                <w:sz w:val="20"/>
                <w:lang w:val="fr-BE" w:eastAsia="nl-NL"/>
              </w:rPr>
              <w:fldChar w:fldCharType="separate"/>
            </w:r>
            <w:r w:rsidRPr="00D616BC">
              <w:rPr>
                <w:rFonts w:ascii="Calibri" w:eastAsia="Times New Roman" w:hAnsi="Calibri"/>
                <w:noProof/>
                <w:sz w:val="20"/>
                <w:lang w:val="nl-NL" w:eastAsia="nl-NL"/>
              </w:rPr>
              <w:t>&lt;identiteit van de persoon bevoegd om de offerte goed te keuren&gt;</w:t>
            </w:r>
            <w:r w:rsidRPr="00D616BC">
              <w:rPr>
                <w:rFonts w:ascii="Calibri" w:eastAsia="Times New Roman" w:hAnsi="Calibri"/>
                <w:sz w:val="20"/>
                <w:lang w:val="fr-BE" w:eastAsia="nl-NL"/>
              </w:rPr>
              <w:fldChar w:fldCharType="end"/>
            </w:r>
            <w:r w:rsidRPr="00D616BC">
              <w:rPr>
                <w:rFonts w:ascii="Calibri" w:eastAsia="Times New Roman" w:hAnsi="Calibri"/>
                <w:sz w:val="20"/>
                <w:lang w:val="nl-NL" w:eastAsia="nl-NL"/>
              </w:rPr>
              <w:t xml:space="preserve"> </w:t>
            </w:r>
          </w:p>
          <w:p w14:paraId="6586ED5A" w14:textId="77777777" w:rsidR="00D616BC" w:rsidRPr="00D616BC" w:rsidRDefault="00D616BC" w:rsidP="00D616BC">
            <w:pPr>
              <w:widowControl/>
              <w:jc w:val="center"/>
              <w:rPr>
                <w:rFonts w:ascii="Calibri" w:eastAsia="Times New Roman" w:hAnsi="Calibri"/>
                <w:sz w:val="20"/>
                <w:lang w:val="nl-NL" w:eastAsia="nl-NL"/>
              </w:rPr>
            </w:pPr>
          </w:p>
          <w:p w14:paraId="044C75FB" w14:textId="77777777" w:rsidR="00D616BC" w:rsidRPr="00D616BC" w:rsidRDefault="00D616BC" w:rsidP="00D616BC">
            <w:pPr>
              <w:widowControl/>
              <w:jc w:val="center"/>
              <w:rPr>
                <w:rFonts w:ascii="Calibri" w:eastAsia="Times New Roman" w:hAnsi="Calibri"/>
                <w:sz w:val="20"/>
                <w:lang w:val="nl-NL" w:eastAsia="nl-NL"/>
              </w:rPr>
            </w:pPr>
            <w:r w:rsidRPr="00D616BC">
              <w:rPr>
                <w:rFonts w:ascii="Calibri" w:eastAsia="Times New Roman" w:hAnsi="Calibri"/>
                <w:sz w:val="20"/>
                <w:lang w:val="fr-BE" w:eastAsia="nl-NL"/>
              </w:rPr>
              <w:fldChar w:fldCharType="begin">
                <w:ffData>
                  <w:name w:val="Tekstvak12"/>
                  <w:enabled/>
                  <w:calcOnExit w:val="0"/>
                  <w:textInput>
                    <w:default w:val="&lt;titel van de persoon bevoegd om de offerte goed te keuren&gt;"/>
                  </w:textInput>
                </w:ffData>
              </w:fldChar>
            </w:r>
            <w:bookmarkStart w:id="367" w:name="Tekstvak12"/>
            <w:r w:rsidRPr="00D616BC">
              <w:rPr>
                <w:rFonts w:ascii="Calibri" w:eastAsia="Times New Roman" w:hAnsi="Calibri"/>
                <w:sz w:val="20"/>
                <w:lang w:val="nl-NL" w:eastAsia="nl-NL"/>
              </w:rPr>
              <w:instrText xml:space="preserve"> FORMTEXT </w:instrText>
            </w:r>
            <w:r w:rsidRPr="00D616BC">
              <w:rPr>
                <w:rFonts w:ascii="Calibri" w:eastAsia="Times New Roman" w:hAnsi="Calibri"/>
                <w:sz w:val="20"/>
                <w:lang w:val="fr-BE" w:eastAsia="nl-NL"/>
              </w:rPr>
            </w:r>
            <w:r w:rsidRPr="00D616BC">
              <w:rPr>
                <w:rFonts w:ascii="Calibri" w:eastAsia="Times New Roman" w:hAnsi="Calibri"/>
                <w:sz w:val="20"/>
                <w:lang w:val="fr-BE" w:eastAsia="nl-NL"/>
              </w:rPr>
              <w:fldChar w:fldCharType="separate"/>
            </w:r>
            <w:r w:rsidRPr="00D616BC">
              <w:rPr>
                <w:rFonts w:ascii="Calibri" w:eastAsia="Times New Roman" w:hAnsi="Calibri"/>
                <w:noProof/>
                <w:sz w:val="20"/>
                <w:lang w:val="nl-NL" w:eastAsia="nl-NL"/>
              </w:rPr>
              <w:t>&lt;titel van de persoon bevoegd om de offerte goed te keuren&gt;</w:t>
            </w:r>
            <w:r w:rsidRPr="00D616BC">
              <w:rPr>
                <w:rFonts w:ascii="Verdana" w:eastAsia="Times New Roman" w:hAnsi="Verdana"/>
                <w:sz w:val="18"/>
                <w:szCs w:val="24"/>
                <w:lang w:val="fr-BE" w:eastAsia="nl-NL"/>
              </w:rPr>
              <w:fldChar w:fldCharType="end"/>
            </w:r>
            <w:bookmarkEnd w:id="367"/>
            <w:r w:rsidRPr="00D616BC">
              <w:rPr>
                <w:rFonts w:ascii="Calibri" w:eastAsia="Times New Roman" w:hAnsi="Calibri"/>
                <w:sz w:val="20"/>
                <w:lang w:val="nl-NL" w:eastAsia="nl-NL"/>
              </w:rPr>
              <w:t xml:space="preserve"> </w:t>
            </w:r>
          </w:p>
          <w:p w14:paraId="0456E153" w14:textId="77777777" w:rsidR="00D616BC" w:rsidRPr="00D616BC" w:rsidRDefault="00D616BC" w:rsidP="00D616BC">
            <w:pPr>
              <w:widowControl/>
              <w:rPr>
                <w:rFonts w:ascii="Calibri" w:eastAsia="Times New Roman" w:hAnsi="Calibri"/>
                <w:sz w:val="20"/>
                <w:lang w:val="nl-NL" w:eastAsia="nl-NL"/>
              </w:rPr>
            </w:pPr>
          </w:p>
        </w:tc>
      </w:tr>
    </w:tbl>
    <w:p w14:paraId="185C62B7" w14:textId="77777777" w:rsidR="00D616BC" w:rsidRPr="00D616BC" w:rsidRDefault="00D616BC" w:rsidP="00D616BC">
      <w:pPr>
        <w:widowControl/>
        <w:rPr>
          <w:rFonts w:ascii="Calibri" w:eastAsia="Times New Roman" w:hAnsi="Calibri"/>
          <w:sz w:val="2"/>
          <w:lang w:val="nl-NL" w:eastAsia="nl-NL"/>
        </w:rPr>
      </w:pPr>
    </w:p>
    <w:p w14:paraId="2B43D648" w14:textId="77777777" w:rsidR="00D616BC" w:rsidRPr="00D616BC" w:rsidRDefault="00D616BC" w:rsidP="00D616BC">
      <w:pPr>
        <w:widowControl/>
        <w:rPr>
          <w:rFonts w:ascii="Calibri" w:eastAsia="Times New Roman" w:hAnsi="Calibri"/>
          <w:sz w:val="20"/>
          <w:lang w:val="nl-NL" w:eastAsia="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D616BC" w:rsidRPr="008B4991" w14:paraId="59865E6F" w14:textId="77777777" w:rsidTr="00D616BC">
        <w:tc>
          <w:tcPr>
            <w:tcW w:w="9211" w:type="dxa"/>
            <w:tcBorders>
              <w:top w:val="single" w:sz="4" w:space="0" w:color="auto"/>
              <w:left w:val="single" w:sz="4" w:space="0" w:color="auto"/>
              <w:bottom w:val="single" w:sz="4" w:space="0" w:color="auto"/>
              <w:right w:val="single" w:sz="4" w:space="0" w:color="auto"/>
            </w:tcBorders>
            <w:shd w:val="pct5" w:color="auto" w:fill="FFFFFF"/>
          </w:tcPr>
          <w:p w14:paraId="64804CCA" w14:textId="77777777" w:rsidR="00D616BC" w:rsidRPr="00D616BC" w:rsidRDefault="00D616BC" w:rsidP="00D616BC">
            <w:pPr>
              <w:widowControl/>
              <w:jc w:val="both"/>
              <w:rPr>
                <w:rFonts w:ascii="Calibri" w:eastAsia="Times New Roman" w:hAnsi="Calibri"/>
                <w:b/>
                <w:sz w:val="20"/>
                <w:lang w:val="nl-NL" w:eastAsia="nl-NL"/>
              </w:rPr>
            </w:pPr>
            <w:r w:rsidRPr="00D616BC">
              <w:rPr>
                <w:rFonts w:ascii="Calibri" w:eastAsia="Times New Roman" w:hAnsi="Calibri"/>
                <w:b/>
                <w:sz w:val="20"/>
                <w:lang w:val="nl-NL" w:eastAsia="nl-NL"/>
              </w:rPr>
              <w:t>PRO MEMORIE : DOCUMENTEN DIE VERPLICHT BIJ DE OFFERTE DIENEN TE WORDEN GEVOEGD :</w:t>
            </w:r>
          </w:p>
          <w:p w14:paraId="290EC9E9" w14:textId="77777777" w:rsidR="00D616BC" w:rsidRPr="00D616BC" w:rsidRDefault="00D616BC" w:rsidP="00D616BC">
            <w:pPr>
              <w:widowControl/>
              <w:rPr>
                <w:rFonts w:ascii="Calibri" w:eastAsia="Times New Roman" w:hAnsi="Calibri"/>
                <w:b/>
                <w:sz w:val="20"/>
                <w:lang w:val="nl-NL" w:eastAsia="nl-NL"/>
              </w:rPr>
            </w:pPr>
          </w:p>
          <w:p w14:paraId="3764B208" w14:textId="77777777" w:rsidR="00D616BC" w:rsidRPr="00D616BC" w:rsidRDefault="00D616BC" w:rsidP="00D616BC">
            <w:pPr>
              <w:widowControl/>
              <w:numPr>
                <w:ilvl w:val="0"/>
                <w:numId w:val="52"/>
              </w:numPr>
              <w:spacing w:after="130" w:line="260" w:lineRule="atLeast"/>
              <w:rPr>
                <w:rFonts w:ascii="Calibri" w:eastAsia="Times New Roman" w:hAnsi="Calibri"/>
                <w:b/>
                <w:sz w:val="20"/>
                <w:lang w:val="nl-NL" w:eastAsia="nl-NL"/>
              </w:rPr>
            </w:pPr>
            <w:r w:rsidRPr="00D616BC">
              <w:rPr>
                <w:rFonts w:ascii="Calibri" w:eastAsia="Times New Roman" w:hAnsi="Calibri"/>
                <w:b/>
                <w:sz w:val="20"/>
                <w:lang w:val="nl-NL" w:eastAsia="nl-NL"/>
              </w:rPr>
              <w:t>Alle documenten en inlichtingen gevraagd in het raam van de uitsluitings-, selectie- en  gunningscriteria;</w:t>
            </w:r>
          </w:p>
          <w:p w14:paraId="2D0EB433" w14:textId="77777777" w:rsidR="00D616BC" w:rsidRPr="00D616BC" w:rsidRDefault="00D616BC" w:rsidP="00D616BC">
            <w:pPr>
              <w:widowControl/>
              <w:numPr>
                <w:ilvl w:val="0"/>
                <w:numId w:val="52"/>
              </w:numPr>
              <w:spacing w:after="130" w:line="260" w:lineRule="atLeast"/>
              <w:rPr>
                <w:rFonts w:ascii="Calibri" w:eastAsia="Times New Roman" w:hAnsi="Calibri"/>
                <w:b/>
                <w:sz w:val="20"/>
                <w:lang w:val="nl-NL" w:eastAsia="nl-NL"/>
              </w:rPr>
            </w:pPr>
            <w:r w:rsidRPr="00D616BC">
              <w:rPr>
                <w:rFonts w:ascii="Calibri" w:eastAsia="Times New Roman" w:hAnsi="Calibri"/>
                <w:b/>
                <w:sz w:val="20"/>
                <w:lang w:val="fr-BE" w:eastAsia="nl-NL"/>
              </w:rPr>
              <w:fldChar w:fldCharType="begin">
                <w:ffData>
                  <w:name w:val="Tekstvak13"/>
                  <w:enabled/>
                  <w:calcOnExit w:val="0"/>
                  <w:textInput>
                    <w:default w:val="&lt;alle andere stukken die de inschrijver bij zijn offerte moet voegen&gt;"/>
                  </w:textInput>
                </w:ffData>
              </w:fldChar>
            </w:r>
            <w:r w:rsidRPr="00D616BC">
              <w:rPr>
                <w:rFonts w:ascii="Calibri" w:eastAsia="Times New Roman" w:hAnsi="Calibri"/>
                <w:b/>
                <w:sz w:val="20"/>
                <w:lang w:val="nl-NL" w:eastAsia="nl-NL"/>
              </w:rPr>
              <w:instrText xml:space="preserve"> FORMTEXT </w:instrText>
            </w:r>
            <w:r w:rsidRPr="00D616BC">
              <w:rPr>
                <w:rFonts w:ascii="Calibri" w:eastAsia="Times New Roman" w:hAnsi="Calibri"/>
                <w:b/>
                <w:sz w:val="20"/>
                <w:lang w:val="fr-BE" w:eastAsia="nl-NL"/>
              </w:rPr>
            </w:r>
            <w:r w:rsidRPr="00D616BC">
              <w:rPr>
                <w:rFonts w:ascii="Calibri" w:eastAsia="Times New Roman" w:hAnsi="Calibri"/>
                <w:b/>
                <w:sz w:val="20"/>
                <w:lang w:val="fr-BE" w:eastAsia="nl-NL"/>
              </w:rPr>
              <w:fldChar w:fldCharType="separate"/>
            </w:r>
            <w:r w:rsidRPr="00D616BC">
              <w:rPr>
                <w:rFonts w:ascii="Calibri" w:eastAsia="Times New Roman" w:hAnsi="Calibri"/>
                <w:b/>
                <w:noProof/>
                <w:sz w:val="20"/>
                <w:lang w:val="nl-NL" w:eastAsia="nl-NL"/>
              </w:rPr>
              <w:t>&lt;alle andere stukken die de inschrijver bij zijn offerte moet voegen&gt;</w:t>
            </w:r>
            <w:r w:rsidRPr="00D616BC">
              <w:rPr>
                <w:rFonts w:ascii="Calibri" w:eastAsia="Times New Roman" w:hAnsi="Calibri"/>
                <w:b/>
                <w:sz w:val="20"/>
                <w:lang w:val="fr-BE" w:eastAsia="nl-NL"/>
              </w:rPr>
              <w:fldChar w:fldCharType="end"/>
            </w:r>
            <w:r w:rsidRPr="00D616BC">
              <w:rPr>
                <w:rFonts w:ascii="Calibri" w:eastAsia="Times New Roman" w:hAnsi="Calibri"/>
                <w:b/>
                <w:sz w:val="20"/>
                <w:lang w:val="nl-NL" w:eastAsia="nl-NL"/>
              </w:rPr>
              <w:t>.</w:t>
            </w:r>
          </w:p>
          <w:p w14:paraId="2823D375" w14:textId="77777777" w:rsidR="00D616BC" w:rsidRPr="00D616BC" w:rsidRDefault="00D616BC" w:rsidP="00D616BC">
            <w:pPr>
              <w:widowControl/>
              <w:ind w:left="705" w:hanging="705"/>
              <w:rPr>
                <w:rFonts w:ascii="Calibri" w:eastAsia="Times New Roman" w:hAnsi="Calibri"/>
                <w:b/>
                <w:i/>
                <w:sz w:val="20"/>
                <w:lang w:val="nl-NL" w:eastAsia="nl-NL"/>
              </w:rPr>
            </w:pPr>
          </w:p>
          <w:p w14:paraId="0173FB8F" w14:textId="77777777" w:rsidR="00D616BC" w:rsidRPr="00D616BC" w:rsidRDefault="00D616BC" w:rsidP="00D616BC">
            <w:pPr>
              <w:widowControl/>
              <w:rPr>
                <w:rFonts w:ascii="Calibri" w:eastAsia="Times New Roman" w:hAnsi="Calibri"/>
                <w:sz w:val="20"/>
                <w:lang w:val="nl-NL" w:eastAsia="nl-NL"/>
              </w:rPr>
            </w:pPr>
          </w:p>
        </w:tc>
      </w:tr>
    </w:tbl>
    <w:p w14:paraId="12E1BF17" w14:textId="77777777" w:rsidR="00D616BC" w:rsidRDefault="00D616BC" w:rsidP="0080480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796C9079" w14:textId="77777777" w:rsidR="00EF67CC" w:rsidRPr="00F0112A" w:rsidRDefault="003409C0" w:rsidP="00DF4CBF">
      <w:pPr>
        <w:pStyle w:val="Heading2"/>
        <w:spacing w:before="0" w:line="276" w:lineRule="auto"/>
      </w:pPr>
      <w:bookmarkStart w:id="368" w:name="_Toc188956601"/>
      <w:bookmarkStart w:id="369" w:name="_Toc188957945"/>
      <w:bookmarkStart w:id="370" w:name="_Toc201734974"/>
      <w:bookmarkStart w:id="371" w:name="_Toc450730431"/>
      <w:bookmarkStart w:id="372" w:name="_Toc126698329"/>
      <w:r w:rsidRPr="007430BC">
        <w:t>Bijlage B: Inventaris</w:t>
      </w:r>
      <w:bookmarkEnd w:id="368"/>
      <w:bookmarkEnd w:id="369"/>
      <w:bookmarkEnd w:id="370"/>
      <w:bookmarkEnd w:id="371"/>
      <w:bookmarkEnd w:id="372"/>
    </w:p>
    <w:p w14:paraId="54EF57DC"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D0A6DF5"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4294472" w14:textId="77777777" w:rsidR="003409C0" w:rsidRPr="00EF67CC" w:rsidRDefault="003409C0" w:rsidP="00DF4CBF">
      <w:pPr>
        <w:tabs>
          <w:tab w:val="left" w:pos="3540"/>
          <w:tab w:val="left" w:pos="4248"/>
          <w:tab w:val="left" w:pos="4956"/>
          <w:tab w:val="left" w:pos="5664"/>
          <w:tab w:val="left" w:pos="6372"/>
          <w:tab w:val="left" w:pos="7080"/>
          <w:tab w:val="left" w:pos="7788"/>
        </w:tabs>
        <w:spacing w:line="276" w:lineRule="auto"/>
        <w:jc w:val="center"/>
        <w:rPr>
          <w:rFonts w:ascii="Verdana" w:hAnsi="Verdana"/>
          <w:color w:val="000000"/>
          <w:sz w:val="18"/>
          <w:szCs w:val="18"/>
          <w:lang w:val="nl-BE"/>
        </w:rPr>
      </w:pPr>
      <w:r w:rsidRPr="00EF67CC">
        <w:rPr>
          <w:rFonts w:ascii="Verdana" w:hAnsi="Verdana"/>
          <w:color w:val="000000"/>
          <w:sz w:val="18"/>
          <w:szCs w:val="18"/>
          <w:lang w:val="nl-BE"/>
        </w:rPr>
        <w:t xml:space="preserve">Aanbestedende overheid: </w:t>
      </w:r>
      <w:r w:rsidRPr="00EF67CC">
        <w:rPr>
          <w:rFonts w:ascii="Verdana" w:hAnsi="Verdana"/>
          <w:sz w:val="18"/>
          <w:szCs w:val="18"/>
        </w:rPr>
        <w:fldChar w:fldCharType="begin">
          <w:ffData>
            <w:name w:val="Tekstvak1"/>
            <w:enabled/>
            <w:calcOnExit w:val="0"/>
            <w:textInput>
              <w:default w:val="&lt;Naam van aanbestedende overheid hier ingeven&gt;"/>
            </w:textInput>
          </w:ffData>
        </w:fldChar>
      </w:r>
      <w:r w:rsidRPr="00EF67CC">
        <w:rPr>
          <w:rFonts w:ascii="Verdana" w:hAnsi="Verdana"/>
          <w:sz w:val="18"/>
          <w:szCs w:val="18"/>
          <w:lang w:val="nl-BE"/>
        </w:rPr>
        <w:instrText xml:space="preserve"> FORMTEXT </w:instrText>
      </w:r>
      <w:r w:rsidRPr="00EF67CC">
        <w:rPr>
          <w:rFonts w:ascii="Verdana" w:hAnsi="Verdana"/>
          <w:sz w:val="18"/>
          <w:szCs w:val="18"/>
        </w:rPr>
      </w:r>
      <w:r w:rsidRPr="00EF67CC">
        <w:rPr>
          <w:rFonts w:ascii="Verdana" w:hAnsi="Verdana"/>
          <w:sz w:val="18"/>
          <w:szCs w:val="18"/>
        </w:rPr>
        <w:fldChar w:fldCharType="separate"/>
      </w:r>
      <w:r w:rsidRPr="00EF67CC">
        <w:rPr>
          <w:rFonts w:ascii="Verdana" w:hAnsi="Verdana"/>
          <w:noProof/>
          <w:sz w:val="18"/>
          <w:szCs w:val="18"/>
          <w:lang w:val="nl-BE"/>
        </w:rPr>
        <w:t>&lt;Naam van aanbestedende overheid hier ingeven&gt;</w:t>
      </w:r>
      <w:r w:rsidRPr="00EF67CC">
        <w:rPr>
          <w:rFonts w:ascii="Verdana" w:hAnsi="Verdana"/>
          <w:sz w:val="18"/>
          <w:szCs w:val="18"/>
        </w:rPr>
        <w:fldChar w:fldCharType="end"/>
      </w:r>
    </w:p>
    <w:p w14:paraId="0E338762"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center"/>
        <w:rPr>
          <w:rFonts w:ascii="Verdana" w:hAnsi="Verdana"/>
          <w:sz w:val="18"/>
          <w:szCs w:val="18"/>
          <w:lang w:val="nl-BE"/>
        </w:rPr>
      </w:pPr>
      <w:r w:rsidRPr="00EF67CC">
        <w:rPr>
          <w:rFonts w:ascii="Verdana" w:hAnsi="Verdana"/>
          <w:color w:val="000000"/>
          <w:sz w:val="18"/>
          <w:szCs w:val="18"/>
          <w:lang w:val="nl-BE"/>
        </w:rPr>
        <w:t xml:space="preserve">Bestek nr. </w:t>
      </w:r>
      <w:r w:rsidRPr="00EF67CC">
        <w:rPr>
          <w:rFonts w:ascii="Verdana" w:hAnsi="Verdana"/>
          <w:sz w:val="18"/>
          <w:szCs w:val="18"/>
        </w:rPr>
        <w:fldChar w:fldCharType="begin">
          <w:ffData>
            <w:name w:val=""/>
            <w:enabled/>
            <w:calcOnExit w:val="0"/>
            <w:textInput>
              <w:default w:val="&lt;Nummer van het bestek hier ingeven&gt;"/>
            </w:textInput>
          </w:ffData>
        </w:fldChar>
      </w:r>
      <w:r w:rsidRPr="00EF67CC">
        <w:rPr>
          <w:rFonts w:ascii="Verdana" w:hAnsi="Verdana"/>
          <w:sz w:val="18"/>
          <w:szCs w:val="18"/>
          <w:lang w:val="nl-BE"/>
        </w:rPr>
        <w:instrText xml:space="preserve"> FORMTEXT </w:instrText>
      </w:r>
      <w:r w:rsidRPr="00EF67CC">
        <w:rPr>
          <w:rFonts w:ascii="Verdana" w:hAnsi="Verdana"/>
          <w:sz w:val="18"/>
          <w:szCs w:val="18"/>
        </w:rPr>
      </w:r>
      <w:r w:rsidRPr="00EF67CC">
        <w:rPr>
          <w:rFonts w:ascii="Verdana" w:hAnsi="Verdana"/>
          <w:sz w:val="18"/>
          <w:szCs w:val="18"/>
        </w:rPr>
        <w:fldChar w:fldCharType="separate"/>
      </w:r>
      <w:r w:rsidRPr="00EF67CC">
        <w:rPr>
          <w:rFonts w:ascii="Verdana" w:hAnsi="Verdana"/>
          <w:noProof/>
          <w:sz w:val="18"/>
          <w:szCs w:val="18"/>
          <w:lang w:val="nl-BE"/>
        </w:rPr>
        <w:t>&lt;Nummer van het bestek hier ingeven&gt;</w:t>
      </w:r>
      <w:r w:rsidRPr="00EF67CC">
        <w:rPr>
          <w:rFonts w:ascii="Verdana" w:hAnsi="Verdana"/>
          <w:sz w:val="18"/>
          <w:szCs w:val="18"/>
        </w:rPr>
        <w:fldChar w:fldCharType="end"/>
      </w:r>
      <w:r w:rsidRPr="00EF67CC">
        <w:rPr>
          <w:rFonts w:ascii="Verdana" w:hAnsi="Verdana"/>
          <w:color w:val="000000"/>
          <w:sz w:val="18"/>
          <w:szCs w:val="18"/>
          <w:lang w:val="nl-BE"/>
        </w:rPr>
        <w:t xml:space="preserve">] </w:t>
      </w:r>
      <w:r w:rsidRPr="00EF67CC">
        <w:rPr>
          <w:rFonts w:ascii="Verdana" w:hAnsi="Verdana"/>
          <w:sz w:val="18"/>
          <w:szCs w:val="18"/>
          <w:lang w:val="nl-BE"/>
        </w:rPr>
        <w:t>voor het houden</w:t>
      </w:r>
      <w:r w:rsidRPr="00163043">
        <w:rPr>
          <w:rFonts w:ascii="Verdana" w:hAnsi="Verdana"/>
          <w:sz w:val="18"/>
          <w:szCs w:val="18"/>
          <w:lang w:val="nl-BE"/>
        </w:rPr>
        <w:t xml:space="preserve"> van een open offerteaanvraag inzake het leveren van PMD-zakken.</w:t>
      </w:r>
    </w:p>
    <w:p w14:paraId="69DD7664" w14:textId="77777777" w:rsidR="003409C0" w:rsidRPr="00163043"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center"/>
        <w:rPr>
          <w:rFonts w:ascii="Verdana" w:hAnsi="Verdana"/>
          <w:sz w:val="18"/>
          <w:szCs w:val="18"/>
          <w:lang w:val="nl-BE"/>
        </w:rPr>
      </w:pPr>
    </w:p>
    <w:p w14:paraId="7013D894" w14:textId="763934A2" w:rsidR="003409C0" w:rsidRPr="00163043" w:rsidRDefault="00CB3618"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Pr>
          <w:noProof/>
          <w:sz w:val="18"/>
          <w:szCs w:val="18"/>
          <w:lang w:val="fr-BE" w:eastAsia="fr-BE"/>
        </w:rPr>
        <mc:AlternateContent>
          <mc:Choice Requires="wps">
            <w:drawing>
              <wp:anchor distT="0" distB="0" distL="114300" distR="114300" simplePos="0" relativeHeight="251658240" behindDoc="1" locked="1" layoutInCell="0" allowOverlap="1" wp14:anchorId="0F6E6BB3" wp14:editId="5B80C602">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7F2F"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" o:allowincell="f" fillcolor="black" stroked="f" strokeweight="0">
                <w10:wrap anchorx="page"/>
                <w10:anchorlock/>
              </v:rect>
            </w:pict>
          </mc:Fallback>
        </mc:AlternateContent>
      </w:r>
    </w:p>
    <w:p w14:paraId="4468A871"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E12C87F" w14:textId="77777777" w:rsidR="00EF67CC" w:rsidRPr="00EF67CC" w:rsidRDefault="00EF67CC" w:rsidP="00DF4CBF">
      <w:pPr>
        <w:numPr>
          <w:ilvl w:val="0"/>
          <w:numId w:val="33"/>
        </w:num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sz w:val="18"/>
          <w:szCs w:val="18"/>
          <w:lang w:val="nl-BE"/>
        </w:rPr>
      </w:pPr>
      <w:r w:rsidRPr="00EF67CC">
        <w:rPr>
          <w:rFonts w:ascii="Verdana" w:hAnsi="Verdana"/>
          <w:b/>
          <w:sz w:val="18"/>
          <w:szCs w:val="18"/>
          <w:lang w:val="nl-BE"/>
        </w:rPr>
        <w:t>Basisofferte</w:t>
      </w:r>
    </w:p>
    <w:p w14:paraId="31A29AFC"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sz w:val="18"/>
          <w:szCs w:val="18"/>
          <w:lang w:val="nl-BE"/>
        </w:rPr>
      </w:pP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2058"/>
        <w:gridCol w:w="2058"/>
        <w:gridCol w:w="1936"/>
      </w:tblGrid>
      <w:tr w:rsidR="006C20C3" w:rsidRPr="00163043" w14:paraId="30044BF4" w14:textId="77777777" w:rsidTr="00420D28">
        <w:trPr>
          <w:trHeight w:val="403"/>
        </w:trPr>
        <w:tc>
          <w:tcPr>
            <w:tcW w:w="2387" w:type="dxa"/>
            <w:vAlign w:val="center"/>
          </w:tcPr>
          <w:p w14:paraId="46209049" w14:textId="77777777" w:rsidR="006C20C3" w:rsidRPr="0048671B"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48671B">
              <w:rPr>
                <w:rFonts w:ascii="Verdana" w:hAnsi="Verdana"/>
                <w:sz w:val="18"/>
                <w:szCs w:val="18"/>
                <w:lang w:val="nl-BE"/>
              </w:rPr>
              <w:t>Inhoud</w:t>
            </w:r>
          </w:p>
        </w:tc>
        <w:tc>
          <w:tcPr>
            <w:tcW w:w="2058" w:type="dxa"/>
          </w:tcPr>
          <w:p w14:paraId="3AAC2FF0" w14:textId="423134B5" w:rsidR="006C20C3" w:rsidRPr="0048671B"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rPr>
            </w:pPr>
            <w:r w:rsidRPr="0048671B">
              <w:rPr>
                <w:rFonts w:ascii="Verdana" w:hAnsi="Verdana"/>
                <w:sz w:val="18"/>
                <w:szCs w:val="18"/>
              </w:rPr>
              <w:t>60L</w:t>
            </w:r>
          </w:p>
        </w:tc>
        <w:tc>
          <w:tcPr>
            <w:tcW w:w="2058" w:type="dxa"/>
            <w:vAlign w:val="center"/>
          </w:tcPr>
          <w:p w14:paraId="046B2F4C" w14:textId="0056DCF2" w:rsidR="006C20C3" w:rsidRPr="0048671B"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r w:rsidRPr="0048671B">
              <w:rPr>
                <w:rFonts w:ascii="Verdana" w:hAnsi="Verdana"/>
                <w:sz w:val="18"/>
                <w:szCs w:val="18"/>
              </w:rPr>
              <w:t>9</w:t>
            </w:r>
            <w:r w:rsidRPr="0048671B">
              <w:rPr>
                <w:rFonts w:ascii="Verdana" w:hAnsi="Verdana"/>
                <w:sz w:val="18"/>
                <w:szCs w:val="18"/>
                <w:lang w:val="nl-BE"/>
              </w:rPr>
              <w:t>0 L</w:t>
            </w:r>
          </w:p>
        </w:tc>
        <w:tc>
          <w:tcPr>
            <w:tcW w:w="1936" w:type="dxa"/>
          </w:tcPr>
          <w:p w14:paraId="1F0222F8" w14:textId="1F66D707" w:rsidR="006C20C3" w:rsidRPr="0048671B"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r w:rsidRPr="0048671B">
              <w:rPr>
                <w:rFonts w:ascii="Verdana" w:hAnsi="Verdana"/>
                <w:sz w:val="18"/>
                <w:szCs w:val="18"/>
              </w:rPr>
              <w:t>12</w:t>
            </w:r>
            <w:r w:rsidRPr="0048671B">
              <w:rPr>
                <w:rFonts w:ascii="Verdana" w:hAnsi="Verdana"/>
                <w:sz w:val="18"/>
                <w:szCs w:val="18"/>
                <w:lang w:val="nl-BE"/>
              </w:rPr>
              <w:t>0 L</w:t>
            </w:r>
          </w:p>
        </w:tc>
      </w:tr>
      <w:tr w:rsidR="006C20C3" w:rsidRPr="00163043" w14:paraId="2DF5B5B9" w14:textId="77777777" w:rsidTr="00420D28">
        <w:trPr>
          <w:trHeight w:val="403"/>
        </w:trPr>
        <w:tc>
          <w:tcPr>
            <w:tcW w:w="2387" w:type="dxa"/>
            <w:vAlign w:val="center"/>
          </w:tcPr>
          <w:p w14:paraId="2FE28A89"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Materiaal</w:t>
            </w:r>
          </w:p>
        </w:tc>
        <w:tc>
          <w:tcPr>
            <w:tcW w:w="2058" w:type="dxa"/>
          </w:tcPr>
          <w:p w14:paraId="20B7DFED"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c>
          <w:tcPr>
            <w:tcW w:w="2058" w:type="dxa"/>
            <w:vAlign w:val="center"/>
          </w:tcPr>
          <w:p w14:paraId="3817989B" w14:textId="42250183"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c>
          <w:tcPr>
            <w:tcW w:w="1936" w:type="dxa"/>
          </w:tcPr>
          <w:p w14:paraId="7C463F42"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r>
      <w:tr w:rsidR="006C20C3" w:rsidRPr="00163043" w14:paraId="1F9E0335" w14:textId="77777777" w:rsidTr="00420D28">
        <w:trPr>
          <w:trHeight w:val="393"/>
        </w:trPr>
        <w:tc>
          <w:tcPr>
            <w:tcW w:w="2387" w:type="dxa"/>
            <w:vAlign w:val="center"/>
          </w:tcPr>
          <w:p w14:paraId="46493FAA"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Nominale dikte (µm)</w:t>
            </w:r>
          </w:p>
        </w:tc>
        <w:tc>
          <w:tcPr>
            <w:tcW w:w="2058" w:type="dxa"/>
          </w:tcPr>
          <w:p w14:paraId="7A146366"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2058" w:type="dxa"/>
            <w:vAlign w:val="center"/>
          </w:tcPr>
          <w:p w14:paraId="6E97E408" w14:textId="6F53BA06"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1936" w:type="dxa"/>
          </w:tcPr>
          <w:p w14:paraId="541408AF"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r>
      <w:tr w:rsidR="006C20C3" w:rsidRPr="008B4991" w14:paraId="5CD6BC68" w14:textId="77777777" w:rsidTr="00420D28">
        <w:trPr>
          <w:trHeight w:val="403"/>
        </w:trPr>
        <w:tc>
          <w:tcPr>
            <w:tcW w:w="2387" w:type="dxa"/>
            <w:vAlign w:val="center"/>
          </w:tcPr>
          <w:p w14:paraId="0BEDD5BC"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Gewicht van de zak (gram)</w:t>
            </w:r>
          </w:p>
        </w:tc>
        <w:tc>
          <w:tcPr>
            <w:tcW w:w="2058" w:type="dxa"/>
          </w:tcPr>
          <w:p w14:paraId="26640F6E"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2058" w:type="dxa"/>
            <w:vAlign w:val="center"/>
          </w:tcPr>
          <w:p w14:paraId="680C89C2" w14:textId="5A37B693"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1936" w:type="dxa"/>
          </w:tcPr>
          <w:p w14:paraId="440DB49D" w14:textId="77777777" w:rsidR="006C20C3" w:rsidRPr="00163043" w:rsidRDefault="006C20C3"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r>
    </w:tbl>
    <w:p w14:paraId="3506C5A9"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5FD9C31A" w14:textId="240CA3D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t xml:space="preserve">Prijsopgave voor de aangeboden 60 L zakken - B.T.W. exclusief </w:t>
      </w:r>
    </w:p>
    <w:p w14:paraId="401EAD10"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73E218E0"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43E12FF4"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30F970BE"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6C66FF57"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465E9009"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34C8849C"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B941843" w14:textId="3D789649"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t xml:space="preserve">Prijsopgave voor de aangeboden </w:t>
      </w:r>
      <w:r w:rsidR="00D43F32">
        <w:rPr>
          <w:rFonts w:ascii="Verdana" w:hAnsi="Verdana"/>
          <w:sz w:val="18"/>
          <w:szCs w:val="18"/>
          <w:u w:val="single"/>
        </w:rPr>
        <w:t>90</w:t>
      </w:r>
      <w:r w:rsidRPr="00163043">
        <w:rPr>
          <w:rFonts w:ascii="Verdana" w:hAnsi="Verdana"/>
          <w:sz w:val="18"/>
          <w:szCs w:val="18"/>
          <w:u w:val="single"/>
          <w:lang w:val="nl-BE"/>
        </w:rPr>
        <w:t xml:space="preserve"> L zakken - B.T.W. exclusief </w:t>
      </w:r>
    </w:p>
    <w:p w14:paraId="4B736FAC"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268FEF34"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7AD86FEF"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5C4B200E"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49199938"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7617D4E7" w14:textId="77777777" w:rsidR="00501F37" w:rsidRPr="00163043"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0B4FA0C6" w14:textId="77777777" w:rsidR="00501F37" w:rsidRPr="00163043" w:rsidRDefault="00501F37" w:rsidP="00DF4CBF">
      <w:pPr>
        <w:pStyle w:val="BodyText3"/>
        <w:spacing w:line="276" w:lineRule="auto"/>
        <w:rPr>
          <w:rFonts w:ascii="Verdana" w:hAnsi="Verdana"/>
          <w:sz w:val="18"/>
          <w:szCs w:val="18"/>
        </w:rPr>
      </w:pPr>
    </w:p>
    <w:p w14:paraId="21E2737A" w14:textId="77777777" w:rsidR="001718ED"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p>
    <w:p w14:paraId="158AA089" w14:textId="77777777" w:rsidR="001718ED"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p>
    <w:p w14:paraId="08D79357" w14:textId="562A352D"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lastRenderedPageBreak/>
        <w:t xml:space="preserve">Prijsopgave voor de aangeboden </w:t>
      </w:r>
      <w:r w:rsidR="00D43F32">
        <w:rPr>
          <w:rFonts w:ascii="Verdana" w:hAnsi="Verdana"/>
          <w:sz w:val="18"/>
          <w:szCs w:val="18"/>
          <w:u w:val="single"/>
        </w:rPr>
        <w:t>120</w:t>
      </w:r>
      <w:r w:rsidRPr="00163043">
        <w:rPr>
          <w:rFonts w:ascii="Verdana" w:hAnsi="Verdana"/>
          <w:sz w:val="18"/>
          <w:szCs w:val="18"/>
          <w:u w:val="single"/>
          <w:lang w:val="nl-BE"/>
        </w:rPr>
        <w:t xml:space="preserve"> L zakken - B.T.W. exclusief </w:t>
      </w:r>
    </w:p>
    <w:p w14:paraId="513C280D" w14:textId="77777777"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BD96473" w14:textId="77777777"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2DEF4E92" w14:textId="77777777"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50A5F2C2" w14:textId="77777777"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095ECD67" w14:textId="77777777" w:rsidR="0049028C" w:rsidRPr="00163043"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14FAA27E" w14:textId="77777777" w:rsidR="0049028C" w:rsidRDefault="0049028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6E38667B" w14:textId="77777777" w:rsidR="00EF67CC"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Pr>
          <w:rFonts w:ascii="Verdana" w:hAnsi="Verdana"/>
          <w:sz w:val="18"/>
          <w:szCs w:val="18"/>
          <w:lang w:val="nl-BE"/>
        </w:rPr>
        <w:br w:type="page"/>
      </w:r>
    </w:p>
    <w:p w14:paraId="04C06B0F" w14:textId="77777777" w:rsidR="00EF67CC" w:rsidRPr="00EF67CC" w:rsidRDefault="00EF67CC" w:rsidP="00DF4CBF">
      <w:pPr>
        <w:numPr>
          <w:ilvl w:val="0"/>
          <w:numId w:val="33"/>
        </w:num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sz w:val="18"/>
          <w:szCs w:val="18"/>
          <w:lang w:val="nl-BE"/>
        </w:rPr>
      </w:pPr>
      <w:r w:rsidRPr="00EF67CC">
        <w:rPr>
          <w:rFonts w:ascii="Verdana" w:hAnsi="Verdana"/>
          <w:b/>
          <w:sz w:val="18"/>
          <w:szCs w:val="18"/>
          <w:lang w:val="nl-BE"/>
        </w:rPr>
        <w:lastRenderedPageBreak/>
        <w:t>Facultatieve variante</w:t>
      </w:r>
      <w:r w:rsidR="00763E21">
        <w:rPr>
          <w:rFonts w:ascii="Verdana" w:hAnsi="Verdana"/>
          <w:b/>
          <w:sz w:val="18"/>
          <w:szCs w:val="18"/>
          <w:lang w:val="nl-BE"/>
        </w:rPr>
        <w:t xml:space="preserve"> (sluitingssysteem)</w:t>
      </w:r>
    </w:p>
    <w:p w14:paraId="64D7C0FD"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b/>
          <w:sz w:val="18"/>
          <w:szCs w:val="18"/>
          <w:lang w:val="nl-BE"/>
        </w:rPr>
      </w:pP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063"/>
        <w:gridCol w:w="2063"/>
        <w:gridCol w:w="1942"/>
      </w:tblGrid>
      <w:tr w:rsidR="001718ED" w:rsidRPr="00163043" w14:paraId="29224890" w14:textId="77777777" w:rsidTr="00420D28">
        <w:trPr>
          <w:trHeight w:val="374"/>
        </w:trPr>
        <w:tc>
          <w:tcPr>
            <w:tcW w:w="2394" w:type="dxa"/>
            <w:vAlign w:val="center"/>
          </w:tcPr>
          <w:p w14:paraId="44139FFF" w14:textId="77777777" w:rsidR="001718ED" w:rsidRPr="0048671B" w:rsidRDefault="001718ED" w:rsidP="001C0DC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48671B">
              <w:rPr>
                <w:rFonts w:ascii="Verdana" w:hAnsi="Verdana"/>
                <w:sz w:val="18"/>
                <w:szCs w:val="18"/>
                <w:lang w:val="nl-BE"/>
              </w:rPr>
              <w:t>Inhoud</w:t>
            </w:r>
          </w:p>
        </w:tc>
        <w:tc>
          <w:tcPr>
            <w:tcW w:w="2063" w:type="dxa"/>
          </w:tcPr>
          <w:p w14:paraId="5AD3AF72" w14:textId="3D4CB331" w:rsidR="001718ED" w:rsidRPr="0048671B" w:rsidRDefault="001718ED" w:rsidP="001C0DC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r w:rsidRPr="0048671B">
              <w:rPr>
                <w:rFonts w:ascii="Verdana" w:hAnsi="Verdana"/>
                <w:sz w:val="18"/>
                <w:szCs w:val="18"/>
              </w:rPr>
              <w:t>60L</w:t>
            </w:r>
          </w:p>
        </w:tc>
        <w:tc>
          <w:tcPr>
            <w:tcW w:w="2063" w:type="dxa"/>
            <w:vAlign w:val="center"/>
          </w:tcPr>
          <w:p w14:paraId="235DAF68" w14:textId="2C46E434" w:rsidR="001718ED" w:rsidRPr="0048671B" w:rsidRDefault="001718ED" w:rsidP="001C0DC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r w:rsidRPr="0048671B">
              <w:rPr>
                <w:rFonts w:ascii="Verdana" w:hAnsi="Verdana"/>
                <w:sz w:val="18"/>
                <w:szCs w:val="18"/>
              </w:rPr>
              <w:t>9</w:t>
            </w:r>
            <w:r w:rsidRPr="0048671B">
              <w:rPr>
                <w:rFonts w:ascii="Verdana" w:hAnsi="Verdana"/>
                <w:sz w:val="18"/>
                <w:szCs w:val="18"/>
                <w:lang w:val="nl-BE"/>
              </w:rPr>
              <w:t>0 L</w:t>
            </w:r>
          </w:p>
        </w:tc>
        <w:tc>
          <w:tcPr>
            <w:tcW w:w="1942" w:type="dxa"/>
          </w:tcPr>
          <w:p w14:paraId="5C1EEACB" w14:textId="36AD6519" w:rsidR="001718ED" w:rsidRPr="00163043" w:rsidRDefault="001718ED" w:rsidP="001C0DCB">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r w:rsidRPr="0048671B">
              <w:rPr>
                <w:rFonts w:ascii="Verdana" w:hAnsi="Verdana"/>
                <w:sz w:val="18"/>
                <w:szCs w:val="18"/>
              </w:rPr>
              <w:t>12</w:t>
            </w:r>
            <w:r w:rsidRPr="0048671B">
              <w:rPr>
                <w:rFonts w:ascii="Verdana" w:hAnsi="Verdana"/>
                <w:sz w:val="18"/>
                <w:szCs w:val="18"/>
                <w:lang w:val="nl-BE"/>
              </w:rPr>
              <w:t>0 L</w:t>
            </w:r>
          </w:p>
        </w:tc>
      </w:tr>
      <w:tr w:rsidR="001718ED" w:rsidRPr="00163043" w14:paraId="09CFC8A9" w14:textId="77777777" w:rsidTr="00420D28">
        <w:trPr>
          <w:trHeight w:val="374"/>
        </w:trPr>
        <w:tc>
          <w:tcPr>
            <w:tcW w:w="2394" w:type="dxa"/>
            <w:vAlign w:val="center"/>
          </w:tcPr>
          <w:p w14:paraId="2346757C"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Materiaal</w:t>
            </w:r>
          </w:p>
        </w:tc>
        <w:tc>
          <w:tcPr>
            <w:tcW w:w="2063" w:type="dxa"/>
          </w:tcPr>
          <w:p w14:paraId="45E5A7FE"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c>
          <w:tcPr>
            <w:tcW w:w="2063" w:type="dxa"/>
            <w:vAlign w:val="center"/>
          </w:tcPr>
          <w:p w14:paraId="1F47E42B" w14:textId="46B26BFD"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c>
          <w:tcPr>
            <w:tcW w:w="1942" w:type="dxa"/>
          </w:tcPr>
          <w:p w14:paraId="240909F5"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center"/>
              <w:rPr>
                <w:rFonts w:ascii="Verdana" w:hAnsi="Verdana"/>
                <w:sz w:val="18"/>
                <w:szCs w:val="18"/>
                <w:lang w:val="nl-BE"/>
              </w:rPr>
            </w:pPr>
          </w:p>
        </w:tc>
      </w:tr>
      <w:tr w:rsidR="001718ED" w:rsidRPr="00163043" w14:paraId="01C6E69D" w14:textId="77777777" w:rsidTr="00420D28">
        <w:trPr>
          <w:trHeight w:val="365"/>
        </w:trPr>
        <w:tc>
          <w:tcPr>
            <w:tcW w:w="2394" w:type="dxa"/>
            <w:vAlign w:val="center"/>
          </w:tcPr>
          <w:p w14:paraId="0351A7E8"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Nominale dikte (µm)</w:t>
            </w:r>
          </w:p>
        </w:tc>
        <w:tc>
          <w:tcPr>
            <w:tcW w:w="2063" w:type="dxa"/>
          </w:tcPr>
          <w:p w14:paraId="1D445148"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2063" w:type="dxa"/>
            <w:vAlign w:val="center"/>
          </w:tcPr>
          <w:p w14:paraId="02DE0523" w14:textId="25ED578C"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1942" w:type="dxa"/>
          </w:tcPr>
          <w:p w14:paraId="1A77D22E"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r>
      <w:tr w:rsidR="001718ED" w:rsidRPr="008B4991" w14:paraId="5E1B49A3" w14:textId="77777777" w:rsidTr="00420D28">
        <w:trPr>
          <w:trHeight w:val="374"/>
        </w:trPr>
        <w:tc>
          <w:tcPr>
            <w:tcW w:w="2394" w:type="dxa"/>
            <w:vAlign w:val="center"/>
          </w:tcPr>
          <w:p w14:paraId="4689CC7B"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r w:rsidRPr="00163043">
              <w:rPr>
                <w:rFonts w:ascii="Verdana" w:hAnsi="Verdana"/>
                <w:sz w:val="18"/>
                <w:szCs w:val="18"/>
                <w:lang w:val="nl-BE"/>
              </w:rPr>
              <w:t>Gewicht van de zak (gram)</w:t>
            </w:r>
          </w:p>
        </w:tc>
        <w:tc>
          <w:tcPr>
            <w:tcW w:w="2063" w:type="dxa"/>
          </w:tcPr>
          <w:p w14:paraId="22EEF506"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2063" w:type="dxa"/>
            <w:vAlign w:val="center"/>
          </w:tcPr>
          <w:p w14:paraId="6E5CB5EF" w14:textId="19490FC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c>
          <w:tcPr>
            <w:tcW w:w="1942" w:type="dxa"/>
          </w:tcPr>
          <w:p w14:paraId="75BC9133" w14:textId="77777777" w:rsidR="001718ED" w:rsidRPr="00163043" w:rsidRDefault="001718ED"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line="276" w:lineRule="auto"/>
              <w:jc w:val="both"/>
              <w:rPr>
                <w:rFonts w:ascii="Verdana" w:hAnsi="Verdana"/>
                <w:sz w:val="18"/>
                <w:szCs w:val="18"/>
                <w:lang w:val="nl-BE"/>
              </w:rPr>
            </w:pPr>
          </w:p>
        </w:tc>
      </w:tr>
    </w:tbl>
    <w:p w14:paraId="57E4D2A5"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0071FB62" w14:textId="32277EFE"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t xml:space="preserve">Prijsopgave voor de aangeboden 60 L zakken - B.T.W. exclusief </w:t>
      </w:r>
    </w:p>
    <w:p w14:paraId="2FC5803F"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6D5B9B8"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10429C1B"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666B61EB"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4098515B"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2E75F9DC"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7EFF32AD"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1F481B2C" w14:textId="550AF141"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t xml:space="preserve">Prijsopgave voor de aangeboden </w:t>
      </w:r>
      <w:r w:rsidR="00B42FCA">
        <w:rPr>
          <w:rFonts w:ascii="Verdana" w:hAnsi="Verdana"/>
          <w:sz w:val="18"/>
          <w:szCs w:val="18"/>
          <w:u w:val="single"/>
        </w:rPr>
        <w:t>90</w:t>
      </w:r>
      <w:r w:rsidRPr="00163043">
        <w:rPr>
          <w:rFonts w:ascii="Verdana" w:hAnsi="Verdana"/>
          <w:sz w:val="18"/>
          <w:szCs w:val="18"/>
          <w:u w:val="single"/>
          <w:lang w:val="nl-BE"/>
        </w:rPr>
        <w:t xml:space="preserve"> L zakken - B.T.W. exclusief </w:t>
      </w:r>
    </w:p>
    <w:p w14:paraId="2C47386F"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34CBECF"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7240E5C9"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3EBC4103"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5716E6A2"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249AA6D3"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5BFEBB8D" w14:textId="77777777" w:rsidR="00EF67CC" w:rsidRPr="00163043" w:rsidRDefault="00EF67CC" w:rsidP="00DF4CBF">
      <w:pPr>
        <w:pStyle w:val="BodyText3"/>
        <w:spacing w:line="276" w:lineRule="auto"/>
        <w:rPr>
          <w:rFonts w:ascii="Verdana" w:hAnsi="Verdana"/>
          <w:sz w:val="18"/>
          <w:szCs w:val="18"/>
        </w:rPr>
      </w:pPr>
    </w:p>
    <w:p w14:paraId="566DF453" w14:textId="1FD62EDF"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u w:val="single"/>
          <w:lang w:val="nl-BE"/>
        </w:rPr>
      </w:pPr>
      <w:r w:rsidRPr="00163043">
        <w:rPr>
          <w:rFonts w:ascii="Verdana" w:hAnsi="Verdana"/>
          <w:sz w:val="18"/>
          <w:szCs w:val="18"/>
          <w:u w:val="single"/>
          <w:lang w:val="nl-BE"/>
        </w:rPr>
        <w:t xml:space="preserve">Prijsopgave voor de aangeboden </w:t>
      </w:r>
      <w:r w:rsidR="00B42FCA">
        <w:rPr>
          <w:rFonts w:ascii="Verdana" w:hAnsi="Verdana"/>
          <w:sz w:val="18"/>
          <w:szCs w:val="18"/>
          <w:u w:val="single"/>
        </w:rPr>
        <w:t>120</w:t>
      </w:r>
      <w:r w:rsidRPr="00163043">
        <w:rPr>
          <w:rFonts w:ascii="Verdana" w:hAnsi="Verdana"/>
          <w:sz w:val="18"/>
          <w:szCs w:val="18"/>
          <w:u w:val="single"/>
          <w:lang w:val="nl-BE"/>
        </w:rPr>
        <w:t xml:space="preserve"> L zakken - B.T.W. exclusief </w:t>
      </w:r>
    </w:p>
    <w:p w14:paraId="534307C4"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p>
    <w:p w14:paraId="4D8DCE75"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r w:rsidRPr="00163043">
        <w:rPr>
          <w:rFonts w:ascii="Verdana" w:hAnsi="Verdana"/>
          <w:sz w:val="18"/>
          <w:szCs w:val="18"/>
          <w:lang w:val="nl-BE"/>
        </w:rPr>
        <w:t>Prijs per zak voor de opgegeven hoeveelheid te leveren zakken, alle kosten inbegrepen:</w:t>
      </w:r>
    </w:p>
    <w:p w14:paraId="543639B1"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ind w:left="1416" w:hanging="1416"/>
        <w:jc w:val="both"/>
        <w:rPr>
          <w:rFonts w:ascii="Verdana" w:hAnsi="Verdana"/>
          <w:sz w:val="18"/>
          <w:szCs w:val="18"/>
          <w:lang w:val="nl-BE"/>
        </w:rPr>
      </w:pPr>
    </w:p>
    <w:p w14:paraId="3F501750"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cijfers (EUR):</w:t>
      </w:r>
      <w:r w:rsidRPr="00163043">
        <w:rPr>
          <w:rFonts w:ascii="Verdana" w:hAnsi="Verdana"/>
          <w:sz w:val="18"/>
          <w:szCs w:val="18"/>
          <w:lang w:val="nl-BE"/>
        </w:rPr>
        <w:tab/>
        <w:t>……………………………………………………………………</w:t>
      </w:r>
    </w:p>
    <w:p w14:paraId="7E9B33FF" w14:textId="77777777" w:rsidR="00EF67CC" w:rsidRPr="00163043"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2326B8F9" w14:textId="77777777" w:rsidR="00EF67CC" w:rsidRDefault="00EF67CC"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r w:rsidRPr="00163043">
        <w:rPr>
          <w:rFonts w:ascii="Verdana" w:hAnsi="Verdana"/>
          <w:sz w:val="18"/>
          <w:szCs w:val="18"/>
          <w:lang w:val="nl-BE"/>
        </w:rPr>
        <w:t>Bedrag in letters (EUR):</w:t>
      </w:r>
      <w:r w:rsidRPr="00163043">
        <w:rPr>
          <w:rFonts w:ascii="Verdana" w:hAnsi="Verdana"/>
          <w:sz w:val="18"/>
          <w:szCs w:val="18"/>
          <w:lang w:val="nl-BE"/>
        </w:rPr>
        <w:tab/>
        <w:t>……………………………………………………………………</w:t>
      </w:r>
    </w:p>
    <w:p w14:paraId="1F92DB56"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5FF53287"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5CA05F66"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0F78BDA6"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26104ADE" w14:textId="77777777" w:rsidR="003409C0" w:rsidRDefault="003409C0"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rPr>
          <w:rFonts w:ascii="Verdana" w:hAnsi="Verdana"/>
          <w:sz w:val="18"/>
          <w:szCs w:val="18"/>
          <w:lang w:val="nl-BE"/>
        </w:rPr>
      </w:pPr>
    </w:p>
    <w:p w14:paraId="5A14FE03" w14:textId="77777777" w:rsidR="003409C0" w:rsidRPr="003409C0" w:rsidRDefault="003409C0"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3409C0">
        <w:rPr>
          <w:rFonts w:ascii="Verdana" w:hAnsi="Verdana"/>
          <w:sz w:val="18"/>
          <w:szCs w:val="18"/>
          <w:lang w:val="nl-BE"/>
        </w:rPr>
        <w:tab/>
      </w:r>
      <w:r w:rsidRPr="003409C0">
        <w:rPr>
          <w:rFonts w:ascii="Verdana" w:hAnsi="Verdana"/>
          <w:sz w:val="18"/>
          <w:szCs w:val="18"/>
          <w:lang w:val="nl-BE"/>
        </w:rPr>
        <w:tab/>
      </w:r>
      <w:r w:rsidRPr="003409C0">
        <w:rPr>
          <w:rFonts w:ascii="Verdana" w:hAnsi="Verdana"/>
          <w:sz w:val="18"/>
          <w:szCs w:val="18"/>
          <w:lang w:val="nl-BE"/>
        </w:rPr>
        <w:tab/>
      </w:r>
      <w:r w:rsidRPr="003409C0">
        <w:rPr>
          <w:rFonts w:ascii="Verdana" w:hAnsi="Verdana"/>
          <w:sz w:val="18"/>
          <w:szCs w:val="18"/>
          <w:lang w:val="nl-BE"/>
        </w:rPr>
        <w:tab/>
      </w:r>
      <w:r w:rsidRPr="003409C0">
        <w:rPr>
          <w:rFonts w:ascii="Verdana" w:hAnsi="Verdana"/>
          <w:sz w:val="18"/>
          <w:szCs w:val="18"/>
          <w:lang w:val="nl-BE"/>
        </w:rPr>
        <w:tab/>
      </w:r>
    </w:p>
    <w:p w14:paraId="7261B159" w14:textId="77777777" w:rsidR="003409C0" w:rsidRPr="003409C0" w:rsidRDefault="003409C0" w:rsidP="00DF4CBF">
      <w:pPr>
        <w:spacing w:line="276" w:lineRule="auto"/>
        <w:jc w:val="both"/>
        <w:rPr>
          <w:rFonts w:ascii="Verdana" w:hAnsi="Verdana"/>
          <w:sz w:val="18"/>
          <w:szCs w:val="18"/>
          <w:lang w:val="nl-BE"/>
        </w:rPr>
      </w:pPr>
    </w:p>
    <w:p w14:paraId="28DD91A1" w14:textId="77777777" w:rsidR="003409C0" w:rsidRDefault="003409C0" w:rsidP="00DF4CBF">
      <w:pPr>
        <w:tabs>
          <w:tab w:val="left" w:pos="1440"/>
        </w:tabs>
        <w:spacing w:line="276" w:lineRule="auto"/>
        <w:rPr>
          <w:rFonts w:ascii="Verdana" w:hAnsi="Verdana"/>
          <w:sz w:val="18"/>
          <w:szCs w:val="18"/>
          <w:lang w:val="nl-BE"/>
        </w:rPr>
      </w:pPr>
      <w:r w:rsidRPr="003409C0">
        <w:rPr>
          <w:rFonts w:ascii="Verdana" w:hAnsi="Verdana"/>
          <w:sz w:val="18"/>
          <w:szCs w:val="18"/>
          <w:lang w:val="nl-BE"/>
        </w:rPr>
        <w:t>Opgemaakt te:</w:t>
      </w:r>
      <w:r w:rsidRPr="003409C0">
        <w:rPr>
          <w:rFonts w:ascii="Verdana" w:hAnsi="Verdana"/>
          <w:sz w:val="18"/>
          <w:szCs w:val="18"/>
          <w:lang w:val="nl-BE"/>
        </w:rPr>
        <w:tab/>
        <w:t xml:space="preserve"> ..................................................... op .....................................................</w:t>
      </w:r>
    </w:p>
    <w:p w14:paraId="57288F59" w14:textId="77777777" w:rsidR="003409C0" w:rsidRPr="003409C0" w:rsidRDefault="003409C0" w:rsidP="00DF4CBF">
      <w:pPr>
        <w:tabs>
          <w:tab w:val="left" w:pos="1440"/>
        </w:tabs>
        <w:spacing w:line="276" w:lineRule="auto"/>
        <w:rPr>
          <w:rFonts w:ascii="Verdana" w:hAnsi="Verdana"/>
          <w:sz w:val="18"/>
          <w:szCs w:val="18"/>
          <w:lang w:val="nl-BE"/>
        </w:rPr>
      </w:pPr>
    </w:p>
    <w:p w14:paraId="4A103C92" w14:textId="77777777" w:rsidR="003409C0" w:rsidRPr="003409C0" w:rsidRDefault="003409C0" w:rsidP="00DF4CBF">
      <w:pPr>
        <w:tabs>
          <w:tab w:val="left" w:pos="1440"/>
        </w:tabs>
        <w:spacing w:line="276" w:lineRule="auto"/>
        <w:rPr>
          <w:rFonts w:ascii="Verdana" w:hAnsi="Verdana"/>
          <w:sz w:val="18"/>
          <w:szCs w:val="18"/>
          <w:lang w:val="nl-BE"/>
        </w:rPr>
      </w:pPr>
      <w:r w:rsidRPr="003409C0">
        <w:rPr>
          <w:rFonts w:ascii="Verdana" w:hAnsi="Verdana"/>
          <w:sz w:val="18"/>
          <w:szCs w:val="18"/>
          <w:lang w:val="nl-BE"/>
        </w:rPr>
        <w:t xml:space="preserve">Naam: </w:t>
      </w:r>
      <w:r w:rsidRPr="003409C0">
        <w:rPr>
          <w:rFonts w:ascii="Verdana" w:hAnsi="Verdana"/>
          <w:sz w:val="18"/>
          <w:szCs w:val="18"/>
          <w:lang w:val="nl-BE"/>
        </w:rPr>
        <w:tab/>
        <w:t>.....................................................</w:t>
      </w:r>
    </w:p>
    <w:p w14:paraId="6BF094D0" w14:textId="77777777" w:rsidR="003409C0" w:rsidRDefault="003409C0" w:rsidP="00DF4CBF">
      <w:pPr>
        <w:tabs>
          <w:tab w:val="left" w:pos="1440"/>
          <w:tab w:val="right" w:pos="8820"/>
        </w:tabs>
        <w:spacing w:line="276" w:lineRule="auto"/>
        <w:rPr>
          <w:rFonts w:ascii="Verdana" w:hAnsi="Verdana"/>
          <w:sz w:val="18"/>
          <w:szCs w:val="18"/>
          <w:lang w:val="nl-BE"/>
        </w:rPr>
      </w:pPr>
    </w:p>
    <w:p w14:paraId="0789DF5C" w14:textId="77777777" w:rsidR="003409C0" w:rsidRPr="003409C0" w:rsidRDefault="003409C0" w:rsidP="00DF4CBF">
      <w:pPr>
        <w:tabs>
          <w:tab w:val="left" w:pos="1440"/>
          <w:tab w:val="right" w:pos="8820"/>
        </w:tabs>
        <w:spacing w:line="276" w:lineRule="auto"/>
        <w:rPr>
          <w:rFonts w:ascii="Verdana" w:hAnsi="Verdana"/>
          <w:sz w:val="18"/>
          <w:szCs w:val="18"/>
          <w:lang w:val="nl-BE"/>
        </w:rPr>
      </w:pPr>
      <w:r w:rsidRPr="003409C0">
        <w:rPr>
          <w:rFonts w:ascii="Verdana" w:hAnsi="Verdana"/>
          <w:sz w:val="18"/>
          <w:szCs w:val="18"/>
          <w:lang w:val="nl-BE"/>
        </w:rPr>
        <w:t>Hoedanigheid:</w:t>
      </w:r>
      <w:r w:rsidRPr="003409C0">
        <w:rPr>
          <w:rFonts w:ascii="Verdana" w:hAnsi="Verdana"/>
          <w:sz w:val="18"/>
          <w:szCs w:val="18"/>
          <w:lang w:val="nl-BE"/>
        </w:rPr>
        <w:tab/>
        <w:t>.....................................................</w:t>
      </w:r>
    </w:p>
    <w:p w14:paraId="4F4A8032" w14:textId="77777777" w:rsidR="003409C0" w:rsidRPr="003409C0" w:rsidRDefault="003409C0" w:rsidP="00DF4CBF">
      <w:pPr>
        <w:tabs>
          <w:tab w:val="left" w:pos="1440"/>
          <w:tab w:val="right" w:pos="8820"/>
        </w:tabs>
        <w:spacing w:line="276" w:lineRule="auto"/>
        <w:rPr>
          <w:rFonts w:ascii="Verdana" w:hAnsi="Verdana"/>
          <w:sz w:val="18"/>
          <w:szCs w:val="18"/>
          <w:lang w:val="nl-BE"/>
        </w:rPr>
      </w:pPr>
    </w:p>
    <w:p w14:paraId="7824EBB5" w14:textId="77777777" w:rsidR="003409C0" w:rsidRPr="007430BC" w:rsidRDefault="003409C0" w:rsidP="00DF4CBF">
      <w:pPr>
        <w:tabs>
          <w:tab w:val="left" w:pos="1440"/>
          <w:tab w:val="right" w:pos="8820"/>
        </w:tabs>
        <w:spacing w:line="276" w:lineRule="auto"/>
        <w:rPr>
          <w:rFonts w:ascii="Verdana" w:hAnsi="Verdana"/>
          <w:sz w:val="18"/>
          <w:szCs w:val="18"/>
          <w:lang w:val="nl-BE"/>
        </w:rPr>
      </w:pPr>
      <w:r w:rsidRPr="007430BC">
        <w:rPr>
          <w:rFonts w:ascii="Verdana" w:hAnsi="Verdana"/>
          <w:sz w:val="18"/>
          <w:szCs w:val="18"/>
          <w:lang w:val="nl-BE"/>
        </w:rPr>
        <w:t>Handtekening en firmastempel:</w:t>
      </w:r>
    </w:p>
    <w:p w14:paraId="3B736E06" w14:textId="48DB2384" w:rsidR="003409C0" w:rsidRDefault="003409C0" w:rsidP="00DF4CBF">
      <w:pPr>
        <w:spacing w:line="276" w:lineRule="auto"/>
        <w:jc w:val="both"/>
        <w:rPr>
          <w:rFonts w:ascii="Verdana" w:hAnsi="Verdana"/>
          <w:sz w:val="18"/>
          <w:szCs w:val="18"/>
          <w:lang w:val="nl-BE"/>
        </w:rPr>
      </w:pPr>
    </w:p>
    <w:p w14:paraId="19EE4863" w14:textId="31F50863" w:rsidR="00160FF9" w:rsidRDefault="00160FF9" w:rsidP="00DF4CBF">
      <w:pPr>
        <w:spacing w:line="276" w:lineRule="auto"/>
        <w:jc w:val="both"/>
        <w:rPr>
          <w:rFonts w:ascii="Verdana" w:hAnsi="Verdana"/>
          <w:sz w:val="18"/>
          <w:szCs w:val="18"/>
          <w:lang w:val="nl-BE"/>
        </w:rPr>
      </w:pPr>
    </w:p>
    <w:p w14:paraId="204F7C3C" w14:textId="245DBB1A" w:rsidR="00160FF9" w:rsidRDefault="00160FF9" w:rsidP="00DF4CBF">
      <w:pPr>
        <w:spacing w:line="276" w:lineRule="auto"/>
        <w:jc w:val="both"/>
        <w:rPr>
          <w:rFonts w:ascii="Verdana" w:hAnsi="Verdana"/>
          <w:sz w:val="18"/>
          <w:szCs w:val="18"/>
          <w:lang w:val="nl-BE"/>
        </w:rPr>
      </w:pPr>
    </w:p>
    <w:p w14:paraId="3ADF9BDA" w14:textId="2F6AD802" w:rsidR="00160FF9" w:rsidRDefault="00160FF9" w:rsidP="00DF4CBF">
      <w:pPr>
        <w:spacing w:line="276" w:lineRule="auto"/>
        <w:jc w:val="both"/>
        <w:rPr>
          <w:rFonts w:ascii="Verdana" w:hAnsi="Verdana"/>
          <w:sz w:val="18"/>
          <w:szCs w:val="18"/>
          <w:lang w:val="nl-BE"/>
        </w:rPr>
      </w:pPr>
    </w:p>
    <w:p w14:paraId="5F74BA73" w14:textId="77777777" w:rsidR="00501F37" w:rsidRPr="00F0112A" w:rsidRDefault="00D73258" w:rsidP="00DF4CBF">
      <w:pPr>
        <w:pStyle w:val="Heading2"/>
        <w:spacing w:before="0" w:line="276" w:lineRule="auto"/>
      </w:pPr>
      <w:bookmarkStart w:id="373" w:name="_Toc126698330"/>
      <w:r w:rsidRPr="00D73258">
        <w:lastRenderedPageBreak/>
        <w:t xml:space="preserve">Bijlage C: </w:t>
      </w:r>
      <w:r w:rsidR="00501F37" w:rsidRPr="00D73258">
        <w:t>Leverings</w:t>
      </w:r>
      <w:r w:rsidR="00852BBB" w:rsidRPr="00D73258">
        <w:t>termijn</w:t>
      </w:r>
      <w:r w:rsidR="00556ADE" w:rsidRPr="00D73258">
        <w:t xml:space="preserve"> en leverings</w:t>
      </w:r>
      <w:r w:rsidR="00501F37" w:rsidRPr="00D73258">
        <w:t>adressen</w:t>
      </w:r>
      <w:bookmarkEnd w:id="373"/>
      <w:r w:rsidR="00501F37" w:rsidRPr="00F0112A">
        <w:t xml:space="preserve"> </w:t>
      </w:r>
      <w:r w:rsidR="001034A7" w:rsidRPr="00F0112A">
        <w:fldChar w:fldCharType="begin"/>
      </w:r>
      <w:r w:rsidR="00501F37" w:rsidRPr="00F0112A">
        <w:instrText>tc  \l 1 "</w:instrText>
      </w:r>
      <w:bookmarkStart w:id="374" w:name="_Toc16995631"/>
      <w:bookmarkStart w:id="375" w:name="_Toc367887636"/>
      <w:r w:rsidR="00501F37" w:rsidRPr="00F0112A">
        <w:instrText>Bijlage A: Leveringsadressen</w:instrText>
      </w:r>
      <w:bookmarkEnd w:id="374"/>
      <w:bookmarkEnd w:id="375"/>
      <w:r w:rsidR="00501F37" w:rsidRPr="00F0112A">
        <w:instrText xml:space="preserve"> "</w:instrText>
      </w:r>
      <w:r w:rsidR="001034A7" w:rsidRPr="00F0112A">
        <w:fldChar w:fldCharType="end"/>
      </w:r>
    </w:p>
    <w:p w14:paraId="1C21B69B" w14:textId="77777777" w:rsidR="00501F37" w:rsidRPr="00163043" w:rsidRDefault="00501F37"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54671034" w14:textId="77777777" w:rsidR="00501F37" w:rsidRPr="00163043" w:rsidRDefault="00501F37"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10E58810" w14:textId="77777777" w:rsidR="00501F37" w:rsidRPr="00163043" w:rsidRDefault="00163142" w:rsidP="00DF4CBF">
      <w:pPr>
        <w:numPr>
          <w:ilvl w:val="0"/>
          <w:numId w:val="22"/>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b/>
          <w:sz w:val="18"/>
          <w:szCs w:val="18"/>
          <w:lang w:val="nl-BE"/>
        </w:rPr>
      </w:pPr>
      <w:r w:rsidRPr="00163043">
        <w:rPr>
          <w:rFonts w:ascii="Verdana" w:hAnsi="Verdana"/>
          <w:b/>
          <w:sz w:val="18"/>
          <w:szCs w:val="18"/>
          <w:lang w:val="nl-BE"/>
        </w:rPr>
        <w:t xml:space="preserve">De </w:t>
      </w:r>
      <w:r w:rsidR="0097499F" w:rsidRPr="00163043">
        <w:rPr>
          <w:rFonts w:ascii="Verdana" w:hAnsi="Verdana"/>
          <w:b/>
          <w:sz w:val="18"/>
          <w:szCs w:val="18"/>
          <w:lang w:val="nl-BE"/>
        </w:rPr>
        <w:t xml:space="preserve">maximale </w:t>
      </w:r>
      <w:r w:rsidRPr="00163043">
        <w:rPr>
          <w:rFonts w:ascii="Verdana" w:hAnsi="Verdana"/>
          <w:b/>
          <w:sz w:val="18"/>
          <w:szCs w:val="18"/>
          <w:lang w:val="nl-BE"/>
        </w:rPr>
        <w:t>leveringstermijn:</w:t>
      </w:r>
    </w:p>
    <w:p w14:paraId="50A19A3D"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62A6FA7D"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De</w:t>
      </w:r>
      <w:r w:rsidR="00FC64ED" w:rsidRPr="00163043">
        <w:rPr>
          <w:rFonts w:ascii="Verdana" w:hAnsi="Verdana"/>
          <w:sz w:val="18"/>
          <w:szCs w:val="18"/>
          <w:lang w:val="nl-BE"/>
        </w:rPr>
        <w:t xml:space="preserve"> maximale</w:t>
      </w:r>
      <w:r w:rsidRPr="00163043">
        <w:rPr>
          <w:rFonts w:ascii="Verdana" w:hAnsi="Verdana"/>
          <w:sz w:val="18"/>
          <w:szCs w:val="18"/>
          <w:lang w:val="nl-BE"/>
        </w:rPr>
        <w:t xml:space="preserve"> leveringstermijn wordt bepaald op </w:t>
      </w:r>
      <w:r w:rsidRPr="00451777">
        <w:rPr>
          <w:rFonts w:ascii="Verdana" w:hAnsi="Verdana"/>
          <w:sz w:val="18"/>
          <w:szCs w:val="18"/>
          <w:highlight w:val="lightGray"/>
          <w:lang w:val="nl-BE"/>
        </w:rPr>
        <w:t>XXX</w:t>
      </w:r>
      <w:r w:rsidRPr="00163043">
        <w:rPr>
          <w:rFonts w:ascii="Verdana" w:hAnsi="Verdana"/>
          <w:sz w:val="18"/>
          <w:szCs w:val="18"/>
          <w:lang w:val="nl-BE"/>
        </w:rPr>
        <w:t xml:space="preserve"> dagen/weken/maanden</w:t>
      </w:r>
      <w:bookmarkStart w:id="376" w:name="Art.116"/>
      <w:r w:rsidRPr="00163043">
        <w:rPr>
          <w:rFonts w:ascii="Verdana" w:hAnsi="Verdana"/>
          <w:sz w:val="18"/>
          <w:szCs w:val="18"/>
          <w:lang w:val="nl-BE"/>
        </w:rPr>
        <w:t>.</w:t>
      </w:r>
    </w:p>
    <w:p w14:paraId="3AE46F91"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6898E591" w14:textId="77777777" w:rsidR="00961623" w:rsidRPr="00163043" w:rsidRDefault="00961623"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 xml:space="preserve">De </w:t>
      </w:r>
      <w:r w:rsidR="00FC64ED" w:rsidRPr="00163043">
        <w:rPr>
          <w:rFonts w:ascii="Verdana" w:hAnsi="Verdana"/>
          <w:sz w:val="18"/>
          <w:szCs w:val="18"/>
          <w:lang w:val="nl-BE"/>
        </w:rPr>
        <w:t xml:space="preserve">maximale </w:t>
      </w:r>
      <w:r w:rsidRPr="00163043">
        <w:rPr>
          <w:rFonts w:ascii="Verdana" w:hAnsi="Verdana"/>
          <w:sz w:val="18"/>
          <w:szCs w:val="18"/>
          <w:lang w:val="nl-BE"/>
        </w:rPr>
        <w:t>leveringstermijn vangt aan</w:t>
      </w:r>
      <w:r w:rsidR="00E77F24" w:rsidRPr="00163043">
        <w:rPr>
          <w:rFonts w:ascii="Verdana" w:hAnsi="Verdana"/>
          <w:sz w:val="18"/>
          <w:szCs w:val="18"/>
          <w:lang w:val="nl-BE"/>
        </w:rPr>
        <w:t xml:space="preserve"> (</w:t>
      </w:r>
      <w:r w:rsidR="00E77F24" w:rsidRPr="00451777">
        <w:rPr>
          <w:rFonts w:ascii="Verdana" w:hAnsi="Verdana"/>
          <w:sz w:val="18"/>
          <w:szCs w:val="18"/>
          <w:highlight w:val="lightGray"/>
          <w:lang w:val="nl-BE"/>
        </w:rPr>
        <w:t>o</w:t>
      </w:r>
      <w:r w:rsidRPr="00451777">
        <w:rPr>
          <w:rFonts w:ascii="Verdana" w:hAnsi="Verdana"/>
          <w:sz w:val="18"/>
          <w:szCs w:val="18"/>
          <w:highlight w:val="lightGray"/>
          <w:lang w:val="nl-BE"/>
        </w:rPr>
        <w:t>p de dag volgend op de datum</w:t>
      </w:r>
      <w:r w:rsidR="00E77F24" w:rsidRPr="00451777">
        <w:rPr>
          <w:rFonts w:ascii="Verdana" w:hAnsi="Verdana"/>
          <w:sz w:val="18"/>
          <w:szCs w:val="18"/>
          <w:highlight w:val="lightGray"/>
          <w:lang w:val="nl-BE"/>
        </w:rPr>
        <w:t xml:space="preserve"> waarop de opdracht is gesloten / </w:t>
      </w:r>
      <w:r w:rsidRPr="00451777">
        <w:rPr>
          <w:rFonts w:ascii="Verdana" w:hAnsi="Verdana"/>
          <w:sz w:val="18"/>
          <w:szCs w:val="18"/>
          <w:highlight w:val="lightGray"/>
          <w:lang w:val="nl-BE"/>
        </w:rPr>
        <w:t>op de dag van de bestelling</w:t>
      </w:r>
      <w:r w:rsidR="00E77F24" w:rsidRPr="00163043">
        <w:rPr>
          <w:rFonts w:ascii="Verdana" w:hAnsi="Verdana"/>
          <w:sz w:val="18"/>
          <w:szCs w:val="18"/>
          <w:lang w:val="nl-BE"/>
        </w:rPr>
        <w:t>)</w:t>
      </w:r>
      <w:r w:rsidRPr="00163043">
        <w:rPr>
          <w:rFonts w:ascii="Verdana" w:hAnsi="Verdana"/>
          <w:sz w:val="18"/>
          <w:szCs w:val="18"/>
          <w:lang w:val="nl-BE"/>
        </w:rPr>
        <w:t>.</w:t>
      </w:r>
    </w:p>
    <w:p w14:paraId="4CABC7FD" w14:textId="77777777" w:rsidR="00E77F24" w:rsidRPr="00163043" w:rsidRDefault="00E77F24"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7524065B" w14:textId="77777777" w:rsidR="00961623" w:rsidRPr="00163043" w:rsidRDefault="00961623"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 xml:space="preserve">De leveringstermijn omvat de tijd die nodig is voor de verrichtingen die de productie voorafgaan en de </w:t>
      </w:r>
      <w:r w:rsidR="006A6406" w:rsidRPr="00163043">
        <w:rPr>
          <w:rFonts w:ascii="Verdana" w:hAnsi="Verdana"/>
          <w:sz w:val="18"/>
          <w:szCs w:val="18"/>
          <w:lang w:val="nl-BE"/>
        </w:rPr>
        <w:t>voorbereiding van de leveringen</w:t>
      </w:r>
      <w:r w:rsidRPr="00163043">
        <w:rPr>
          <w:rFonts w:ascii="Verdana" w:hAnsi="Verdana"/>
          <w:sz w:val="18"/>
          <w:szCs w:val="18"/>
          <w:lang w:val="nl-BE"/>
        </w:rPr>
        <w:t>.</w:t>
      </w:r>
    </w:p>
    <w:bookmarkEnd w:id="376"/>
    <w:p w14:paraId="0214BBE9" w14:textId="77777777" w:rsidR="00961623" w:rsidRPr="00163043" w:rsidRDefault="00961623"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i/>
          <w:sz w:val="18"/>
          <w:szCs w:val="18"/>
          <w:lang w:val="nl-BE"/>
        </w:rPr>
      </w:pPr>
    </w:p>
    <w:p w14:paraId="70798E04" w14:textId="77777777" w:rsidR="001C51A5" w:rsidRPr="00163043" w:rsidRDefault="001C51A5"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De</w:t>
      </w:r>
      <w:r w:rsidR="00163142" w:rsidRPr="00163043">
        <w:rPr>
          <w:rFonts w:ascii="Verdana" w:hAnsi="Verdana"/>
          <w:sz w:val="18"/>
          <w:szCs w:val="18"/>
          <w:lang w:val="nl-BE"/>
        </w:rPr>
        <w:t xml:space="preserve"> </w:t>
      </w:r>
      <w:r w:rsidRPr="00163043">
        <w:rPr>
          <w:rFonts w:ascii="Verdana" w:hAnsi="Verdana"/>
          <w:sz w:val="18"/>
          <w:szCs w:val="18"/>
          <w:lang w:val="nl-BE"/>
        </w:rPr>
        <w:t>leverings</w:t>
      </w:r>
      <w:r w:rsidR="00163142" w:rsidRPr="00163043">
        <w:rPr>
          <w:rFonts w:ascii="Verdana" w:hAnsi="Verdana"/>
          <w:sz w:val="18"/>
          <w:szCs w:val="18"/>
          <w:lang w:val="nl-BE"/>
        </w:rPr>
        <w:t xml:space="preserve">termijn </w:t>
      </w:r>
      <w:r w:rsidRPr="00163043">
        <w:rPr>
          <w:rFonts w:ascii="Verdana" w:hAnsi="Verdana"/>
          <w:sz w:val="18"/>
          <w:szCs w:val="18"/>
          <w:lang w:val="nl-BE"/>
        </w:rPr>
        <w:t xml:space="preserve">wordt </w:t>
      </w:r>
      <w:r w:rsidR="00163142" w:rsidRPr="00163043">
        <w:rPr>
          <w:rFonts w:ascii="Verdana" w:hAnsi="Verdana"/>
          <w:sz w:val="18"/>
          <w:szCs w:val="18"/>
          <w:lang w:val="nl-BE"/>
        </w:rPr>
        <w:t>in werkdagen</w:t>
      </w:r>
      <w:r w:rsidRPr="00163043">
        <w:rPr>
          <w:rFonts w:ascii="Verdana" w:hAnsi="Verdana"/>
          <w:sz w:val="18"/>
          <w:szCs w:val="18"/>
          <w:lang w:val="nl-BE"/>
        </w:rPr>
        <w:t xml:space="preserve"> gesteld. W</w:t>
      </w:r>
      <w:r w:rsidR="00163142" w:rsidRPr="00163043">
        <w:rPr>
          <w:rFonts w:ascii="Verdana" w:hAnsi="Verdana"/>
          <w:sz w:val="18"/>
          <w:szCs w:val="18"/>
          <w:lang w:val="nl-BE"/>
        </w:rPr>
        <w:t xml:space="preserve">orden als zodanig niet </w:t>
      </w:r>
      <w:r w:rsidRPr="00163043">
        <w:rPr>
          <w:rFonts w:ascii="Verdana" w:hAnsi="Verdana"/>
          <w:sz w:val="18"/>
          <w:szCs w:val="18"/>
          <w:lang w:val="nl-BE"/>
        </w:rPr>
        <w:t xml:space="preserve">als werkdagen </w:t>
      </w:r>
      <w:r w:rsidR="00163142" w:rsidRPr="00163043">
        <w:rPr>
          <w:rFonts w:ascii="Verdana" w:hAnsi="Verdana"/>
          <w:sz w:val="18"/>
          <w:szCs w:val="18"/>
          <w:lang w:val="nl-BE"/>
        </w:rPr>
        <w:t>beschouwd:</w:t>
      </w:r>
    </w:p>
    <w:p w14:paraId="024A2E63"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1° de zaterdagen, zondagen en wettelijke feestdagen;</w:t>
      </w:r>
    </w:p>
    <w:p w14:paraId="72E24AFA"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2° de betaalde jaarlijkse vakantiedagen en de inhaalrustdagen bepaald in een koninklijk besluit of in een bij koninklijk besluit algemeen bindend verklaarde collectieve arbeidsovereenkomst.</w:t>
      </w:r>
    </w:p>
    <w:p w14:paraId="6E634FCE" w14:textId="77777777" w:rsidR="00961623" w:rsidRPr="00163043" w:rsidRDefault="00961623"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72F993D5"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i/>
          <w:sz w:val="18"/>
          <w:szCs w:val="18"/>
          <w:lang w:val="nl-BE"/>
        </w:rPr>
      </w:pPr>
    </w:p>
    <w:p w14:paraId="6BA95846" w14:textId="77777777" w:rsidR="00163142" w:rsidRPr="00163043" w:rsidRDefault="00163142" w:rsidP="00DF4CBF">
      <w:pPr>
        <w:numPr>
          <w:ilvl w:val="0"/>
          <w:numId w:val="22"/>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b/>
          <w:sz w:val="18"/>
          <w:szCs w:val="18"/>
          <w:lang w:val="nl-BE"/>
        </w:rPr>
      </w:pPr>
      <w:r w:rsidRPr="00163043">
        <w:rPr>
          <w:rFonts w:ascii="Verdana" w:hAnsi="Verdana"/>
          <w:b/>
          <w:sz w:val="18"/>
          <w:szCs w:val="18"/>
          <w:lang w:val="nl-BE"/>
        </w:rPr>
        <w:t>De leveringsadressen:</w:t>
      </w:r>
    </w:p>
    <w:p w14:paraId="5AAC660C" w14:textId="77777777" w:rsidR="00163142" w:rsidRPr="00163043" w:rsidRDefault="00163142"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i/>
          <w:sz w:val="18"/>
          <w:szCs w:val="18"/>
          <w:lang w:val="nl-BE"/>
        </w:rPr>
      </w:pPr>
    </w:p>
    <w:p w14:paraId="22D3B480" w14:textId="77777777" w:rsidR="00967BD9" w:rsidRPr="00163043" w:rsidRDefault="00967BD9"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r w:rsidRPr="00163043">
        <w:rPr>
          <w:rFonts w:ascii="Verdana" w:hAnsi="Verdana"/>
          <w:sz w:val="18"/>
          <w:szCs w:val="18"/>
          <w:lang w:val="nl-BE"/>
        </w:rPr>
        <w:t>(</w:t>
      </w:r>
      <w:r w:rsidRPr="00451777">
        <w:rPr>
          <w:rFonts w:ascii="Verdana" w:hAnsi="Verdana"/>
          <w:sz w:val="18"/>
          <w:szCs w:val="18"/>
          <w:highlight w:val="lightGray"/>
          <w:lang w:val="nl-BE"/>
        </w:rPr>
        <w:t>add content</w:t>
      </w:r>
      <w:r w:rsidRPr="00163043">
        <w:rPr>
          <w:rFonts w:ascii="Verdana" w:hAnsi="Verdana"/>
          <w:sz w:val="18"/>
          <w:szCs w:val="18"/>
          <w:lang w:val="nl-BE"/>
        </w:rPr>
        <w:t>)</w:t>
      </w:r>
    </w:p>
    <w:p w14:paraId="2EC059AF" w14:textId="77777777" w:rsidR="00967BD9" w:rsidRPr="00163043" w:rsidRDefault="00967BD9"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243D577B" w14:textId="77777777" w:rsidR="00501F37" w:rsidRPr="00F0112A" w:rsidRDefault="00967BD9" w:rsidP="00DF4CBF">
      <w:pPr>
        <w:pStyle w:val="Heading2"/>
        <w:spacing w:before="0" w:line="276" w:lineRule="auto"/>
      </w:pPr>
      <w:r w:rsidRPr="00163043">
        <w:rPr>
          <w:sz w:val="18"/>
          <w:szCs w:val="18"/>
        </w:rPr>
        <w:br w:type="page"/>
      </w:r>
      <w:bookmarkStart w:id="377" w:name="_Toc126698331"/>
      <w:r w:rsidR="00D73258">
        <w:lastRenderedPageBreak/>
        <w:t>Bijlage D</w:t>
      </w:r>
      <w:r w:rsidR="00501F37" w:rsidRPr="00D73258">
        <w:t>: Bedrukking PMD-zak</w:t>
      </w:r>
      <w:bookmarkEnd w:id="377"/>
      <w:r w:rsidR="001034A7" w:rsidRPr="00F0112A">
        <w:fldChar w:fldCharType="begin"/>
      </w:r>
      <w:r w:rsidR="00501F37" w:rsidRPr="00F0112A">
        <w:instrText>tc  \l 1 "</w:instrText>
      </w:r>
      <w:bookmarkStart w:id="378" w:name="_Toc16995632"/>
      <w:bookmarkStart w:id="379" w:name="_Toc367887637"/>
      <w:r w:rsidR="00501F37" w:rsidRPr="00F0112A">
        <w:instrText>Bijlage B: Bedrukking PMD-zak</w:instrText>
      </w:r>
      <w:bookmarkEnd w:id="378"/>
      <w:bookmarkEnd w:id="379"/>
      <w:r w:rsidR="00501F37" w:rsidRPr="00F0112A">
        <w:instrText>"</w:instrText>
      </w:r>
      <w:r w:rsidR="001034A7" w:rsidRPr="00F0112A">
        <w:fldChar w:fldCharType="end"/>
      </w:r>
    </w:p>
    <w:p w14:paraId="6051D968" w14:textId="77777777" w:rsidR="00501F37" w:rsidRPr="00163043" w:rsidRDefault="00501F37" w:rsidP="00DF4CB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Verdana" w:hAnsi="Verdana"/>
          <w:sz w:val="18"/>
          <w:szCs w:val="18"/>
          <w:lang w:val="nl-BE"/>
        </w:rPr>
      </w:pPr>
    </w:p>
    <w:p w14:paraId="3F0E4ED0" w14:textId="77777777" w:rsidR="00501F37" w:rsidRPr="00163043" w:rsidRDefault="00501F37" w:rsidP="00DF4CBF">
      <w:pPr>
        <w:pStyle w:val="BodyText"/>
        <w:spacing w:line="276" w:lineRule="auto"/>
        <w:rPr>
          <w:rFonts w:ascii="Verdana" w:hAnsi="Verdana"/>
          <w:sz w:val="18"/>
          <w:szCs w:val="18"/>
        </w:rPr>
      </w:pPr>
      <w:r w:rsidRPr="00163043">
        <w:rPr>
          <w:rFonts w:ascii="Verdana" w:hAnsi="Verdana"/>
          <w:sz w:val="18"/>
          <w:szCs w:val="18"/>
        </w:rPr>
        <w:t xml:space="preserve">Dit is een voorlopige bedrukking. Voor het bekomen van de definitieve bedrukking wordt de </w:t>
      </w:r>
      <w:r w:rsidR="00D64532" w:rsidRPr="00163043">
        <w:rPr>
          <w:rFonts w:ascii="Verdana" w:hAnsi="Verdana"/>
          <w:sz w:val="18"/>
          <w:szCs w:val="18"/>
        </w:rPr>
        <w:t>L</w:t>
      </w:r>
      <w:r w:rsidRPr="00163043">
        <w:rPr>
          <w:rFonts w:ascii="Verdana" w:hAnsi="Verdana"/>
          <w:sz w:val="18"/>
          <w:szCs w:val="18"/>
        </w:rPr>
        <w:t>everancier verwezen naar de procedure beschreven in artikel 30.</w:t>
      </w:r>
    </w:p>
    <w:p w14:paraId="22F247D9" w14:textId="77777777" w:rsidR="00501F37" w:rsidRPr="00163043" w:rsidRDefault="00501F37" w:rsidP="00DF4CBF">
      <w:pPr>
        <w:spacing w:line="276" w:lineRule="auto"/>
        <w:rPr>
          <w:rFonts w:ascii="Verdana" w:hAnsi="Verdana"/>
          <w:sz w:val="18"/>
          <w:szCs w:val="18"/>
          <w:lang w:val="nl-NL"/>
        </w:rPr>
      </w:pPr>
    </w:p>
    <w:p w14:paraId="43BB11D8" w14:textId="47E866A3" w:rsidR="00501F37" w:rsidRPr="00163043" w:rsidRDefault="00A04258" w:rsidP="00DF4CBF">
      <w:pPr>
        <w:spacing w:line="276" w:lineRule="auto"/>
        <w:rPr>
          <w:rFonts w:ascii="Verdana" w:hAnsi="Verdana"/>
          <w:sz w:val="18"/>
          <w:szCs w:val="18"/>
          <w:lang w:val="nl-NL"/>
        </w:rPr>
      </w:pPr>
      <w:r>
        <w:rPr>
          <w:noProof/>
        </w:rPr>
        <w:drawing>
          <wp:inline distT="0" distB="0" distL="0" distR="0" wp14:anchorId="26C2363E" wp14:editId="0A367F7A">
            <wp:extent cx="5553768" cy="609600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7392" t="6854" r="27667" b="5456"/>
                    <a:stretch/>
                  </pic:blipFill>
                  <pic:spPr bwMode="auto">
                    <a:xfrm>
                      <a:off x="0" y="0"/>
                      <a:ext cx="5565488" cy="6108864"/>
                    </a:xfrm>
                    <a:prstGeom prst="rect">
                      <a:avLst/>
                    </a:prstGeom>
                    <a:ln>
                      <a:noFill/>
                    </a:ln>
                    <a:extLst>
                      <a:ext uri="{53640926-AAD7-44D8-BBD7-CCE9431645EC}">
                        <a14:shadowObscured xmlns:a14="http://schemas.microsoft.com/office/drawing/2010/main"/>
                      </a:ext>
                    </a:extLst>
                  </pic:spPr>
                </pic:pic>
              </a:graphicData>
            </a:graphic>
          </wp:inline>
        </w:drawing>
      </w:r>
    </w:p>
    <w:p w14:paraId="7AA86647" w14:textId="77777777" w:rsidR="00501F37" w:rsidRPr="00163043" w:rsidRDefault="00501F37" w:rsidP="00DF4CBF">
      <w:pPr>
        <w:spacing w:line="276" w:lineRule="auto"/>
        <w:rPr>
          <w:rFonts w:ascii="Verdana" w:hAnsi="Verdana"/>
          <w:sz w:val="18"/>
          <w:szCs w:val="18"/>
          <w:lang w:val="nl-NL"/>
        </w:rPr>
      </w:pPr>
    </w:p>
    <w:p w14:paraId="2968B7B1" w14:textId="77777777" w:rsidR="00501F37" w:rsidRPr="00163043" w:rsidRDefault="00501F37" w:rsidP="00DF4CBF">
      <w:pPr>
        <w:spacing w:line="276" w:lineRule="auto"/>
        <w:rPr>
          <w:rFonts w:ascii="Verdana" w:hAnsi="Verdana"/>
          <w:sz w:val="18"/>
          <w:szCs w:val="18"/>
          <w:lang w:val="nl-NL"/>
        </w:rPr>
      </w:pPr>
    </w:p>
    <w:p w14:paraId="315BCB8E" w14:textId="77777777" w:rsidR="00501F37" w:rsidRPr="00A24A5A" w:rsidRDefault="00501F37" w:rsidP="00DF4CBF">
      <w:pPr>
        <w:pStyle w:val="Heading2"/>
        <w:spacing w:before="0" w:line="276" w:lineRule="auto"/>
      </w:pPr>
      <w:r w:rsidRPr="00163043">
        <w:rPr>
          <w:sz w:val="18"/>
          <w:szCs w:val="18"/>
          <w:lang w:val="nl-NL"/>
        </w:rPr>
        <w:br w:type="page"/>
      </w:r>
      <w:bookmarkStart w:id="380" w:name="_Toc126698332"/>
      <w:r w:rsidR="00D73258">
        <w:lastRenderedPageBreak/>
        <w:t>Bijlage E</w:t>
      </w:r>
      <w:r w:rsidRPr="00D73258">
        <w:t xml:space="preserve">: Bepalingen m.b.t. de </w:t>
      </w:r>
      <w:r w:rsidR="00A76D1C" w:rsidRPr="00420D28">
        <w:t>terugnameverplichting</w:t>
      </w:r>
      <w:r w:rsidR="00A76D1C" w:rsidRPr="00A24A5A">
        <w:t xml:space="preserve"> </w:t>
      </w:r>
      <w:r w:rsidRPr="00A24A5A">
        <w:t>van de geleverde zakken</w:t>
      </w:r>
      <w:bookmarkEnd w:id="380"/>
      <w:r w:rsidR="001034A7" w:rsidRPr="00A24A5A">
        <w:fldChar w:fldCharType="begin"/>
      </w:r>
      <w:r w:rsidRPr="00A24A5A">
        <w:instrText>tc  \l 1 "</w:instrText>
      </w:r>
      <w:bookmarkStart w:id="381" w:name="_Toc16995633"/>
      <w:bookmarkStart w:id="382" w:name="_Toc42498453"/>
      <w:bookmarkStart w:id="383" w:name="_Toc367887638"/>
      <w:r w:rsidRPr="00A24A5A">
        <w:instrText>Bijlage C : Bepalingen m.b.t. de terugnameplicht</w:instrText>
      </w:r>
      <w:bookmarkEnd w:id="381"/>
      <w:bookmarkEnd w:id="382"/>
      <w:bookmarkEnd w:id="383"/>
      <w:r w:rsidRPr="00A24A5A">
        <w:instrText>"</w:instrText>
      </w:r>
      <w:r w:rsidR="001034A7" w:rsidRPr="00A24A5A">
        <w:fldChar w:fldCharType="end"/>
      </w:r>
    </w:p>
    <w:p w14:paraId="299CE0A7" w14:textId="77777777" w:rsidR="00501F37" w:rsidRPr="00A24A5A" w:rsidRDefault="00501F37" w:rsidP="00DF4CBF">
      <w:pPr>
        <w:pStyle w:val="BodyText"/>
        <w:spacing w:line="276" w:lineRule="auto"/>
        <w:rPr>
          <w:rFonts w:ascii="Verdana" w:hAnsi="Verdana"/>
          <w:sz w:val="18"/>
          <w:szCs w:val="18"/>
        </w:rPr>
      </w:pPr>
    </w:p>
    <w:p w14:paraId="026326E3" w14:textId="77777777" w:rsidR="00501F37" w:rsidRPr="00A24A5A" w:rsidRDefault="00501F37" w:rsidP="00DF4C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nl-BE"/>
        </w:rPr>
      </w:pPr>
      <w:r w:rsidRPr="00A24A5A">
        <w:rPr>
          <w:rFonts w:ascii="Verdana" w:hAnsi="Verdana"/>
          <w:sz w:val="18"/>
          <w:szCs w:val="18"/>
          <w:lang w:val="nl-BE"/>
        </w:rPr>
        <w:t xml:space="preserve">Zonder te raken aan de in het bestek vernoemde verantwoordelijkheid van de </w:t>
      </w:r>
      <w:r w:rsidR="00312EC2" w:rsidRPr="00A24A5A">
        <w:rPr>
          <w:rFonts w:ascii="Verdana" w:hAnsi="Verdana"/>
          <w:sz w:val="18"/>
          <w:szCs w:val="18"/>
          <w:lang w:val="nl-BE"/>
        </w:rPr>
        <w:t>L</w:t>
      </w:r>
      <w:r w:rsidRPr="00A24A5A">
        <w:rPr>
          <w:rFonts w:ascii="Verdana" w:hAnsi="Verdana"/>
          <w:sz w:val="18"/>
          <w:szCs w:val="18"/>
          <w:lang w:val="nl-BE"/>
        </w:rPr>
        <w:t>everancier m.b.t. de terugname van de geleverde zakken, wordt de praktische invulling ervan georganiseerd door F</w:t>
      </w:r>
      <w:r w:rsidR="00CF5DD5" w:rsidRPr="00A24A5A">
        <w:rPr>
          <w:rFonts w:ascii="Verdana" w:hAnsi="Verdana"/>
          <w:sz w:val="18"/>
          <w:szCs w:val="18"/>
          <w:lang w:val="nl-BE"/>
        </w:rPr>
        <w:t>ost</w:t>
      </w:r>
      <w:r w:rsidRPr="00A24A5A">
        <w:rPr>
          <w:rFonts w:ascii="Verdana" w:hAnsi="Verdana"/>
          <w:sz w:val="18"/>
          <w:szCs w:val="18"/>
          <w:lang w:val="nl-BE"/>
        </w:rPr>
        <w:t xml:space="preserve"> Plus. Door het indienen van het inschrijvingsformulier, aanvaardt de </w:t>
      </w:r>
      <w:r w:rsidR="00312EC2" w:rsidRPr="00A24A5A">
        <w:rPr>
          <w:rFonts w:ascii="Verdana" w:hAnsi="Verdana"/>
          <w:sz w:val="18"/>
          <w:szCs w:val="18"/>
          <w:lang w:val="nl-BE"/>
        </w:rPr>
        <w:t>Leverancier</w:t>
      </w:r>
      <w:r w:rsidRPr="00A24A5A">
        <w:rPr>
          <w:rFonts w:ascii="Verdana" w:hAnsi="Verdana"/>
          <w:sz w:val="18"/>
          <w:szCs w:val="18"/>
          <w:lang w:val="nl-BE"/>
        </w:rPr>
        <w:t xml:space="preserve"> de bepalingen zoals omschreven in deze bijlage.</w:t>
      </w:r>
    </w:p>
    <w:p w14:paraId="30D77921" w14:textId="77777777" w:rsidR="00501F37" w:rsidRPr="00A24A5A" w:rsidRDefault="00501F37" w:rsidP="00DF4CBF">
      <w:pPr>
        <w:pStyle w:val="BodyText"/>
        <w:spacing w:line="276" w:lineRule="auto"/>
        <w:rPr>
          <w:rFonts w:ascii="Verdana" w:hAnsi="Verdana"/>
          <w:sz w:val="18"/>
          <w:szCs w:val="18"/>
        </w:rPr>
      </w:pPr>
    </w:p>
    <w:p w14:paraId="554EB657" w14:textId="77777777" w:rsidR="00501F37" w:rsidRPr="00A24A5A" w:rsidRDefault="00501F37" w:rsidP="00DF4CBF">
      <w:pPr>
        <w:pStyle w:val="BodyText"/>
        <w:spacing w:line="276" w:lineRule="auto"/>
        <w:rPr>
          <w:rFonts w:ascii="Verdana" w:hAnsi="Verdana"/>
          <w:sz w:val="18"/>
          <w:szCs w:val="18"/>
        </w:rPr>
      </w:pPr>
      <w:r w:rsidRPr="00A24A5A">
        <w:rPr>
          <w:rFonts w:ascii="Verdana" w:hAnsi="Verdana"/>
          <w:sz w:val="18"/>
          <w:szCs w:val="18"/>
        </w:rPr>
        <w:t>De verwerking van de uitgesorteerde PMD-zakken wordt jaarlijks aanbesteed via een offerteaanvraag. F</w:t>
      </w:r>
      <w:r w:rsidR="00CF5DD5" w:rsidRPr="00A24A5A">
        <w:rPr>
          <w:rFonts w:ascii="Verdana" w:hAnsi="Verdana"/>
          <w:sz w:val="18"/>
          <w:szCs w:val="18"/>
        </w:rPr>
        <w:t>ost</w:t>
      </w:r>
      <w:r w:rsidRPr="00A24A5A">
        <w:rPr>
          <w:rFonts w:ascii="Verdana" w:hAnsi="Verdana"/>
          <w:sz w:val="18"/>
          <w:szCs w:val="18"/>
        </w:rPr>
        <w:t xml:space="preserve"> Plus organiseert in de maand augustus van jaar N een offertevraag voor de verwerking van de PMD-zakken van alle intercommunales die betrokken zijn in een F</w:t>
      </w:r>
      <w:r w:rsidR="00CF5DD5" w:rsidRPr="00A24A5A">
        <w:rPr>
          <w:rFonts w:ascii="Verdana" w:hAnsi="Verdana"/>
          <w:sz w:val="18"/>
          <w:szCs w:val="18"/>
        </w:rPr>
        <w:t>ost</w:t>
      </w:r>
      <w:r w:rsidRPr="00A24A5A">
        <w:rPr>
          <w:rFonts w:ascii="Verdana" w:hAnsi="Verdana"/>
          <w:sz w:val="18"/>
          <w:szCs w:val="18"/>
        </w:rPr>
        <w:t xml:space="preserve"> Plus-project en die afgehaald worden tijdens het jaar N+1. Het gunningsrapport met een advies voor de keuze van de aannemer(s) wordt voorgelegd aan de betrokken zakkenleveranciers en een vertegenwoordiging van de intercommunales. Rekening houdend met </w:t>
      </w:r>
      <w:r w:rsidR="00312EC2" w:rsidRPr="00A24A5A">
        <w:rPr>
          <w:rFonts w:ascii="Verdana" w:hAnsi="Verdana"/>
          <w:sz w:val="18"/>
          <w:szCs w:val="18"/>
        </w:rPr>
        <w:t>het</w:t>
      </w:r>
      <w:r w:rsidRPr="00A24A5A">
        <w:rPr>
          <w:rFonts w:ascii="Verdana" w:hAnsi="Verdana"/>
          <w:sz w:val="18"/>
          <w:szCs w:val="18"/>
        </w:rPr>
        <w:t xml:space="preserve"> advies van deze laatsten</w:t>
      </w:r>
      <w:r w:rsidR="00312EC2" w:rsidRPr="00A24A5A">
        <w:rPr>
          <w:rFonts w:ascii="Verdana" w:hAnsi="Verdana"/>
          <w:sz w:val="18"/>
          <w:szCs w:val="18"/>
        </w:rPr>
        <w:t>,</w:t>
      </w:r>
      <w:r w:rsidRPr="00A24A5A">
        <w:rPr>
          <w:rFonts w:ascii="Verdana" w:hAnsi="Verdana"/>
          <w:sz w:val="18"/>
          <w:szCs w:val="18"/>
        </w:rPr>
        <w:t xml:space="preserve"> zal F</w:t>
      </w:r>
      <w:r w:rsidR="00CF5DD5" w:rsidRPr="00A24A5A">
        <w:rPr>
          <w:rFonts w:ascii="Verdana" w:hAnsi="Verdana"/>
          <w:sz w:val="18"/>
          <w:szCs w:val="18"/>
        </w:rPr>
        <w:t>ost</w:t>
      </w:r>
      <w:r w:rsidRPr="00A24A5A">
        <w:rPr>
          <w:rFonts w:ascii="Verdana" w:hAnsi="Verdana"/>
          <w:sz w:val="18"/>
          <w:szCs w:val="18"/>
        </w:rPr>
        <w:t xml:space="preserve"> Plus haar finale keuze bevestigen aan de betrokken aannemer(s). Deze aannemer(s) zal (zullen) instaan voor de afhaling en de verwerking (recyclage of </w:t>
      </w:r>
      <w:r w:rsidR="00A76D1C" w:rsidRPr="00420D28">
        <w:rPr>
          <w:rFonts w:ascii="Verdana" w:hAnsi="Verdana"/>
          <w:sz w:val="18"/>
          <w:szCs w:val="18"/>
        </w:rPr>
        <w:t>nuttige toepassing</w:t>
      </w:r>
      <w:r w:rsidRPr="00A24A5A">
        <w:rPr>
          <w:rFonts w:ascii="Verdana" w:hAnsi="Verdana"/>
          <w:sz w:val="18"/>
          <w:szCs w:val="18"/>
        </w:rPr>
        <w:t>) van alle uitgesorteerde zakken tijdens het jaar N+1 tegen het tarief van de toegewezen offerte(s).</w:t>
      </w:r>
    </w:p>
    <w:p w14:paraId="47B5FFCC" w14:textId="77777777" w:rsidR="00501F37" w:rsidRPr="00A24A5A" w:rsidRDefault="00501F37" w:rsidP="00DF4CBF">
      <w:pPr>
        <w:pStyle w:val="BodyText"/>
        <w:spacing w:line="276" w:lineRule="auto"/>
        <w:rPr>
          <w:rFonts w:ascii="Verdana" w:hAnsi="Verdana"/>
          <w:sz w:val="18"/>
          <w:szCs w:val="18"/>
        </w:rPr>
      </w:pPr>
    </w:p>
    <w:p w14:paraId="2C2306EF" w14:textId="77777777" w:rsidR="00501F37" w:rsidRPr="00163043" w:rsidRDefault="00501F37" w:rsidP="00DF4CBF">
      <w:pPr>
        <w:pStyle w:val="BodyText"/>
        <w:spacing w:line="276" w:lineRule="auto"/>
        <w:rPr>
          <w:rFonts w:ascii="Verdana" w:hAnsi="Verdana"/>
          <w:sz w:val="18"/>
          <w:szCs w:val="18"/>
        </w:rPr>
      </w:pPr>
      <w:r w:rsidRPr="00A24A5A">
        <w:rPr>
          <w:rFonts w:ascii="Verdana" w:hAnsi="Verdana"/>
          <w:sz w:val="18"/>
          <w:szCs w:val="18"/>
        </w:rPr>
        <w:t>Deze dienstverlening wordt maandelijks door de betrokken aannemer(s) rechtstreeks aan F</w:t>
      </w:r>
      <w:r w:rsidR="00CF5DD5" w:rsidRPr="00A24A5A">
        <w:rPr>
          <w:rFonts w:ascii="Verdana" w:hAnsi="Verdana"/>
          <w:sz w:val="18"/>
          <w:szCs w:val="18"/>
        </w:rPr>
        <w:t>ost</w:t>
      </w:r>
      <w:r w:rsidRPr="00A24A5A">
        <w:rPr>
          <w:rFonts w:ascii="Verdana" w:hAnsi="Verdana"/>
          <w:sz w:val="18"/>
          <w:szCs w:val="18"/>
        </w:rPr>
        <w:t xml:space="preserve"> Plus gefactureerd. F</w:t>
      </w:r>
      <w:r w:rsidR="00CF5DD5" w:rsidRPr="00A24A5A">
        <w:rPr>
          <w:rFonts w:ascii="Verdana" w:hAnsi="Verdana"/>
          <w:sz w:val="18"/>
          <w:szCs w:val="18"/>
        </w:rPr>
        <w:t>ost</w:t>
      </w:r>
      <w:r w:rsidRPr="00A24A5A">
        <w:rPr>
          <w:rFonts w:ascii="Verdana" w:hAnsi="Verdana"/>
          <w:sz w:val="18"/>
          <w:szCs w:val="18"/>
        </w:rPr>
        <w:t xml:space="preserve"> Plus staat in voor de controle van de gegevens en de tijdige betaling van de facturen. De financiële verantwoordelijkheid van elke zakkenleverancier in deze totaalkost wordt tweemaal per jaar berekend volgens de verder vermelde modaliteiten. Zodra deze verdeling is bepaald, ontvangt elke zakkenleverancier een factuur voor het verwerkte tonnage</w:t>
      </w:r>
      <w:r w:rsidRPr="00163043">
        <w:rPr>
          <w:rFonts w:ascii="Verdana" w:hAnsi="Verdana"/>
          <w:sz w:val="18"/>
          <w:szCs w:val="18"/>
        </w:rPr>
        <w:t xml:space="preserve"> uitgesorteerde PMD-zakken.</w:t>
      </w:r>
    </w:p>
    <w:p w14:paraId="56CDBFC9" w14:textId="77777777" w:rsidR="00501F37" w:rsidRPr="00163043" w:rsidRDefault="00501F37" w:rsidP="00DF4CBF">
      <w:pPr>
        <w:pStyle w:val="BodyText"/>
        <w:spacing w:line="276" w:lineRule="auto"/>
        <w:rPr>
          <w:rFonts w:ascii="Verdana" w:hAnsi="Verdana"/>
          <w:sz w:val="18"/>
          <w:szCs w:val="18"/>
        </w:rPr>
      </w:pPr>
    </w:p>
    <w:p w14:paraId="2E436E5E" w14:textId="77777777" w:rsidR="00501F37" w:rsidRPr="00163043" w:rsidRDefault="00501F37" w:rsidP="00DF4CBF">
      <w:pPr>
        <w:pStyle w:val="BodyText"/>
        <w:spacing w:line="276" w:lineRule="auto"/>
        <w:rPr>
          <w:rFonts w:ascii="Verdana" w:hAnsi="Verdana"/>
          <w:sz w:val="18"/>
          <w:szCs w:val="18"/>
        </w:rPr>
      </w:pPr>
      <w:r w:rsidRPr="00163043">
        <w:rPr>
          <w:rFonts w:ascii="Verdana" w:hAnsi="Verdana"/>
          <w:sz w:val="18"/>
          <w:szCs w:val="18"/>
        </w:rPr>
        <w:t>De bepaling van de financiële verantwoordelijkheid van elke zakkenleverancier gebeurt in functie van zijn marktaandeel. Elke zakkenleverancier dient, zodra hij over deze gegevens beschikt voor het betreffende kalenderjaar N, de geleverde hoeveelheid zakken per project mee te delen aan F</w:t>
      </w:r>
      <w:r w:rsidR="00CF5DD5" w:rsidRPr="00163043">
        <w:rPr>
          <w:rFonts w:ascii="Verdana" w:hAnsi="Verdana"/>
          <w:sz w:val="18"/>
          <w:szCs w:val="18"/>
        </w:rPr>
        <w:t>ost</w:t>
      </w:r>
      <w:r w:rsidRPr="00163043">
        <w:rPr>
          <w:rFonts w:ascii="Verdana" w:hAnsi="Verdana"/>
          <w:sz w:val="18"/>
          <w:szCs w:val="18"/>
        </w:rPr>
        <w:t xml:space="preserve"> Plus. De gegevens worden steekproefsgewijs vergeleken met deze van </w:t>
      </w:r>
      <w:r w:rsidR="00312EC2" w:rsidRPr="00163043">
        <w:rPr>
          <w:rFonts w:ascii="Verdana" w:hAnsi="Verdana"/>
          <w:sz w:val="18"/>
          <w:szCs w:val="18"/>
        </w:rPr>
        <w:t>het</w:t>
      </w:r>
      <w:r w:rsidRPr="00163043">
        <w:rPr>
          <w:rFonts w:ascii="Verdana" w:hAnsi="Verdana"/>
          <w:sz w:val="18"/>
          <w:szCs w:val="18"/>
        </w:rPr>
        <w:t xml:space="preserve"> Opdrachtgevend Bestuur. Rekening houdend met het marktaandeel tijdens het jaar N enerzijds en met een maximaal terug te nemen gewicht dat overeenkomt met het product van het geleverde gewicht en de correctiefactor 1,7 (HDPE) of 1,4 (LDPE) anderzijds, zal </w:t>
      </w:r>
      <w:r w:rsidR="00187C3F" w:rsidRPr="00163043">
        <w:rPr>
          <w:rFonts w:ascii="Verdana" w:hAnsi="Verdana"/>
          <w:sz w:val="18"/>
          <w:szCs w:val="18"/>
        </w:rPr>
        <w:t>de L</w:t>
      </w:r>
      <w:r w:rsidRPr="00163043">
        <w:rPr>
          <w:rFonts w:ascii="Verdana" w:hAnsi="Verdana"/>
          <w:sz w:val="18"/>
          <w:szCs w:val="18"/>
        </w:rPr>
        <w:t>everancier zijn aandeel in de verwerking van de uitgesorteerde zakken van het jaar N+1 aangerekend krijgen. De meerkosten ten gevolge van de verwerking van eventuele supplementaire hoeveelheden vallen ten laste van F</w:t>
      </w:r>
      <w:r w:rsidR="00187C3F" w:rsidRPr="00163043">
        <w:rPr>
          <w:rFonts w:ascii="Verdana" w:hAnsi="Verdana"/>
          <w:sz w:val="18"/>
          <w:szCs w:val="18"/>
        </w:rPr>
        <w:t>ost</w:t>
      </w:r>
      <w:r w:rsidRPr="00163043">
        <w:rPr>
          <w:rFonts w:ascii="Verdana" w:hAnsi="Verdana"/>
          <w:sz w:val="18"/>
          <w:szCs w:val="18"/>
        </w:rPr>
        <w:t xml:space="preserve"> Plus.</w:t>
      </w:r>
    </w:p>
    <w:p w14:paraId="6BEDD8A6" w14:textId="77777777" w:rsidR="00501F37" w:rsidRPr="00163043" w:rsidRDefault="00501F37" w:rsidP="00DF4CBF">
      <w:pPr>
        <w:pStyle w:val="BodyText"/>
        <w:spacing w:line="276" w:lineRule="auto"/>
        <w:rPr>
          <w:rFonts w:ascii="Verdana" w:hAnsi="Verdana"/>
          <w:sz w:val="18"/>
          <w:szCs w:val="18"/>
        </w:rPr>
      </w:pPr>
    </w:p>
    <w:p w14:paraId="1E9D439B" w14:textId="77777777" w:rsidR="00501F37" w:rsidRPr="00163043" w:rsidRDefault="00187C3F" w:rsidP="00DF4CBF">
      <w:pPr>
        <w:pStyle w:val="BodyText"/>
        <w:spacing w:line="276" w:lineRule="auto"/>
        <w:rPr>
          <w:rFonts w:ascii="Verdana" w:hAnsi="Verdana"/>
          <w:b/>
          <w:sz w:val="18"/>
          <w:szCs w:val="18"/>
          <w:u w:val="single"/>
        </w:rPr>
      </w:pPr>
      <w:r w:rsidRPr="00163043">
        <w:rPr>
          <w:rFonts w:ascii="Verdana" w:hAnsi="Verdana"/>
          <w:b/>
          <w:sz w:val="18"/>
          <w:szCs w:val="18"/>
          <w:u w:val="single"/>
        </w:rPr>
        <w:t>V</w:t>
      </w:r>
      <w:r w:rsidR="00501F37" w:rsidRPr="00163043">
        <w:rPr>
          <w:rFonts w:ascii="Verdana" w:hAnsi="Verdana"/>
          <w:b/>
          <w:sz w:val="18"/>
          <w:szCs w:val="18"/>
          <w:u w:val="single"/>
        </w:rPr>
        <w:t>oorbeeld</w:t>
      </w:r>
    </w:p>
    <w:p w14:paraId="123748FC" w14:textId="77777777" w:rsidR="00501F37" w:rsidRPr="00163043" w:rsidRDefault="00501F37" w:rsidP="00DF4CBF">
      <w:pPr>
        <w:pStyle w:val="BodyText"/>
        <w:spacing w:line="276" w:lineRule="auto"/>
        <w:rPr>
          <w:rFonts w:ascii="Verdana" w:hAnsi="Verdana"/>
          <w:b/>
          <w:sz w:val="18"/>
          <w:szCs w:val="18"/>
          <w:u w:val="single"/>
        </w:rPr>
      </w:pPr>
    </w:p>
    <w:p w14:paraId="6DF79D72" w14:textId="77777777" w:rsidR="00501F37" w:rsidRPr="00163043" w:rsidRDefault="00501F37" w:rsidP="00DF4CBF">
      <w:pPr>
        <w:pStyle w:val="BodyText"/>
        <w:spacing w:line="276" w:lineRule="auto"/>
        <w:rPr>
          <w:rFonts w:ascii="Verdana" w:hAnsi="Verdana"/>
          <w:sz w:val="18"/>
          <w:szCs w:val="18"/>
        </w:rPr>
      </w:pPr>
      <w:r w:rsidRPr="00163043">
        <w:rPr>
          <w:rFonts w:ascii="Verdana" w:hAnsi="Verdana"/>
          <w:sz w:val="18"/>
          <w:szCs w:val="18"/>
        </w:rPr>
        <w:t>In dit voorbeeld wordt rekening gehouden met een gemiddelde verwerkingskost van 100 €/T voor het jaar N+1, als resultaat voor de offerteaanvraag van F</w:t>
      </w:r>
      <w:r w:rsidR="00CF5DD5" w:rsidRPr="00163043">
        <w:rPr>
          <w:rFonts w:ascii="Verdana" w:hAnsi="Verdana"/>
          <w:sz w:val="18"/>
          <w:szCs w:val="18"/>
        </w:rPr>
        <w:t>ost</w:t>
      </w:r>
      <w:r w:rsidRPr="00163043">
        <w:rPr>
          <w:rFonts w:ascii="Verdana" w:hAnsi="Verdana"/>
          <w:sz w:val="18"/>
          <w:szCs w:val="18"/>
        </w:rPr>
        <w:t xml:space="preserve"> Plus in de loop van het jaar N. </w:t>
      </w:r>
    </w:p>
    <w:p w14:paraId="4F601D91" w14:textId="77777777" w:rsidR="00501F37" w:rsidRPr="00163043" w:rsidRDefault="00501F37" w:rsidP="00DF4CBF">
      <w:pPr>
        <w:pStyle w:val="BodyText"/>
        <w:spacing w:line="276" w:lineRule="auto"/>
        <w:rPr>
          <w:rFonts w:ascii="Verdana" w:hAnsi="Verdana"/>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540"/>
        <w:gridCol w:w="1540"/>
        <w:gridCol w:w="1540"/>
        <w:gridCol w:w="1540"/>
        <w:gridCol w:w="1540"/>
      </w:tblGrid>
      <w:tr w:rsidR="00501F37" w:rsidRPr="008B4991" w14:paraId="69AC80C0" w14:textId="77777777">
        <w:trPr>
          <w:jc w:val="center"/>
        </w:trPr>
        <w:tc>
          <w:tcPr>
            <w:tcW w:w="1540" w:type="dxa"/>
          </w:tcPr>
          <w:p w14:paraId="355B26F5"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leverancier</w:t>
            </w:r>
          </w:p>
        </w:tc>
        <w:tc>
          <w:tcPr>
            <w:tcW w:w="1540" w:type="dxa"/>
          </w:tcPr>
          <w:p w14:paraId="04F25255"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project</w:t>
            </w:r>
          </w:p>
        </w:tc>
        <w:tc>
          <w:tcPr>
            <w:tcW w:w="1540" w:type="dxa"/>
          </w:tcPr>
          <w:p w14:paraId="5F4D4BBD"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geleverd</w:t>
            </w:r>
          </w:p>
          <w:p w14:paraId="335F68BA"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(in jaar N)</w:t>
            </w:r>
          </w:p>
        </w:tc>
        <w:tc>
          <w:tcPr>
            <w:tcW w:w="1540" w:type="dxa"/>
          </w:tcPr>
          <w:p w14:paraId="6E4183F4"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marktaandeel</w:t>
            </w:r>
          </w:p>
          <w:p w14:paraId="6270266B"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(in jaar N)</w:t>
            </w:r>
          </w:p>
        </w:tc>
        <w:tc>
          <w:tcPr>
            <w:tcW w:w="1540" w:type="dxa"/>
          </w:tcPr>
          <w:p w14:paraId="037EBD9A"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afgehaald</w:t>
            </w:r>
          </w:p>
          <w:p w14:paraId="303C718C"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(in jaar N+1)</w:t>
            </w:r>
          </w:p>
        </w:tc>
        <w:tc>
          <w:tcPr>
            <w:tcW w:w="1540" w:type="dxa"/>
          </w:tcPr>
          <w:p w14:paraId="19DCCEF8"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kost leverancier</w:t>
            </w:r>
          </w:p>
          <w:p w14:paraId="46FCC208"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(in jaar N+1)</w:t>
            </w:r>
          </w:p>
        </w:tc>
      </w:tr>
      <w:tr w:rsidR="00501F37" w:rsidRPr="00717529" w14:paraId="4446223A" w14:textId="77777777">
        <w:trPr>
          <w:jc w:val="center"/>
        </w:trPr>
        <w:tc>
          <w:tcPr>
            <w:tcW w:w="1540" w:type="dxa"/>
          </w:tcPr>
          <w:p w14:paraId="19D42968"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A, HDPE</w:t>
            </w:r>
          </w:p>
        </w:tc>
        <w:tc>
          <w:tcPr>
            <w:tcW w:w="1540" w:type="dxa"/>
          </w:tcPr>
          <w:p w14:paraId="7B454495"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1</w:t>
            </w:r>
          </w:p>
        </w:tc>
        <w:tc>
          <w:tcPr>
            <w:tcW w:w="1540" w:type="dxa"/>
          </w:tcPr>
          <w:p w14:paraId="2B65051C"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20 ton</w:t>
            </w:r>
          </w:p>
        </w:tc>
        <w:tc>
          <w:tcPr>
            <w:tcW w:w="1540" w:type="dxa"/>
          </w:tcPr>
          <w:p w14:paraId="5D81DC1C"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20 %</w:t>
            </w:r>
          </w:p>
        </w:tc>
        <w:tc>
          <w:tcPr>
            <w:tcW w:w="1540" w:type="dxa"/>
          </w:tcPr>
          <w:p w14:paraId="59E60F50"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w:t>
            </w:r>
          </w:p>
        </w:tc>
        <w:tc>
          <w:tcPr>
            <w:tcW w:w="1540" w:type="dxa"/>
          </w:tcPr>
          <w:p w14:paraId="69E6548A"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3.400 €</w:t>
            </w:r>
          </w:p>
        </w:tc>
      </w:tr>
      <w:tr w:rsidR="00501F37" w:rsidRPr="00717529" w14:paraId="04109DFF" w14:textId="77777777">
        <w:trPr>
          <w:jc w:val="center"/>
        </w:trPr>
        <w:tc>
          <w:tcPr>
            <w:tcW w:w="1540" w:type="dxa"/>
          </w:tcPr>
          <w:p w14:paraId="519BDAB8"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A, HDPE</w:t>
            </w:r>
          </w:p>
        </w:tc>
        <w:tc>
          <w:tcPr>
            <w:tcW w:w="1540" w:type="dxa"/>
          </w:tcPr>
          <w:p w14:paraId="6322A1E7"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2</w:t>
            </w:r>
          </w:p>
        </w:tc>
        <w:tc>
          <w:tcPr>
            <w:tcW w:w="1540" w:type="dxa"/>
          </w:tcPr>
          <w:p w14:paraId="42AA0BAF"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50 ton</w:t>
            </w:r>
          </w:p>
        </w:tc>
        <w:tc>
          <w:tcPr>
            <w:tcW w:w="1540" w:type="dxa"/>
          </w:tcPr>
          <w:p w14:paraId="108F2094"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50 %</w:t>
            </w:r>
          </w:p>
        </w:tc>
        <w:tc>
          <w:tcPr>
            <w:tcW w:w="1540" w:type="dxa"/>
          </w:tcPr>
          <w:p w14:paraId="5DE185BC"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w:t>
            </w:r>
          </w:p>
        </w:tc>
        <w:tc>
          <w:tcPr>
            <w:tcW w:w="1540" w:type="dxa"/>
          </w:tcPr>
          <w:p w14:paraId="2FD47170"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8.500 €</w:t>
            </w:r>
          </w:p>
        </w:tc>
      </w:tr>
      <w:tr w:rsidR="00501F37" w:rsidRPr="00717529" w14:paraId="09EE763D" w14:textId="77777777" w:rsidTr="00CF5DD5">
        <w:trPr>
          <w:jc w:val="center"/>
        </w:trPr>
        <w:tc>
          <w:tcPr>
            <w:tcW w:w="1540" w:type="dxa"/>
          </w:tcPr>
          <w:p w14:paraId="0C89FDFB"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B, LDPE</w:t>
            </w:r>
          </w:p>
        </w:tc>
        <w:tc>
          <w:tcPr>
            <w:tcW w:w="1540" w:type="dxa"/>
          </w:tcPr>
          <w:p w14:paraId="24E13E75"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3</w:t>
            </w:r>
          </w:p>
        </w:tc>
        <w:tc>
          <w:tcPr>
            <w:tcW w:w="1540" w:type="dxa"/>
          </w:tcPr>
          <w:p w14:paraId="7025D1C9"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30 ton</w:t>
            </w:r>
          </w:p>
        </w:tc>
        <w:tc>
          <w:tcPr>
            <w:tcW w:w="1540" w:type="dxa"/>
          </w:tcPr>
          <w:p w14:paraId="75EE1091"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30 %</w:t>
            </w:r>
          </w:p>
        </w:tc>
        <w:tc>
          <w:tcPr>
            <w:tcW w:w="1540" w:type="dxa"/>
          </w:tcPr>
          <w:p w14:paraId="48FE70F4"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w:t>
            </w:r>
          </w:p>
        </w:tc>
        <w:tc>
          <w:tcPr>
            <w:tcW w:w="1540" w:type="dxa"/>
            <w:shd w:val="clear" w:color="auto" w:fill="auto"/>
          </w:tcPr>
          <w:p w14:paraId="6440183B" w14:textId="77777777" w:rsidR="00501F37" w:rsidRPr="00717529" w:rsidRDefault="00501F37" w:rsidP="00DF4CBF">
            <w:pPr>
              <w:pStyle w:val="BodyText"/>
              <w:spacing w:line="276" w:lineRule="auto"/>
              <w:jc w:val="center"/>
              <w:rPr>
                <w:rFonts w:ascii="Verdana" w:hAnsi="Verdana"/>
                <w:sz w:val="16"/>
                <w:szCs w:val="16"/>
                <w:highlight w:val="yellow"/>
              </w:rPr>
            </w:pPr>
            <w:r w:rsidRPr="00717529">
              <w:rPr>
                <w:rFonts w:ascii="Verdana" w:hAnsi="Verdana"/>
                <w:sz w:val="16"/>
                <w:szCs w:val="16"/>
              </w:rPr>
              <w:t>4.200 €</w:t>
            </w:r>
          </w:p>
        </w:tc>
      </w:tr>
      <w:tr w:rsidR="00501F37" w:rsidRPr="00717529" w14:paraId="4F9625B7" w14:textId="77777777" w:rsidTr="00CF5DD5">
        <w:trPr>
          <w:jc w:val="center"/>
        </w:trPr>
        <w:tc>
          <w:tcPr>
            <w:tcW w:w="1540" w:type="dxa"/>
            <w:tcBorders>
              <w:left w:val="nil"/>
              <w:bottom w:val="nil"/>
              <w:right w:val="nil"/>
            </w:tcBorders>
          </w:tcPr>
          <w:p w14:paraId="1C3ABDBB" w14:textId="77777777" w:rsidR="00501F37" w:rsidRPr="00717529" w:rsidRDefault="00501F37" w:rsidP="00DF4CBF">
            <w:pPr>
              <w:pStyle w:val="BodyText"/>
              <w:spacing w:line="276" w:lineRule="auto"/>
              <w:jc w:val="center"/>
              <w:rPr>
                <w:rFonts w:ascii="Verdana" w:hAnsi="Verdana"/>
                <w:sz w:val="16"/>
                <w:szCs w:val="16"/>
              </w:rPr>
            </w:pPr>
          </w:p>
        </w:tc>
        <w:tc>
          <w:tcPr>
            <w:tcW w:w="1540" w:type="dxa"/>
            <w:tcBorders>
              <w:left w:val="nil"/>
              <w:bottom w:val="nil"/>
            </w:tcBorders>
          </w:tcPr>
          <w:p w14:paraId="148D71EC" w14:textId="77777777" w:rsidR="00501F37" w:rsidRPr="00717529" w:rsidRDefault="00501F37" w:rsidP="00DF4CBF">
            <w:pPr>
              <w:pStyle w:val="BodyText"/>
              <w:spacing w:line="276" w:lineRule="auto"/>
              <w:jc w:val="center"/>
              <w:rPr>
                <w:rFonts w:ascii="Verdana" w:hAnsi="Verdana"/>
                <w:sz w:val="16"/>
                <w:szCs w:val="16"/>
              </w:rPr>
            </w:pPr>
          </w:p>
        </w:tc>
        <w:tc>
          <w:tcPr>
            <w:tcW w:w="1540" w:type="dxa"/>
          </w:tcPr>
          <w:p w14:paraId="11582D0D"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100 ton</w:t>
            </w:r>
          </w:p>
        </w:tc>
        <w:tc>
          <w:tcPr>
            <w:tcW w:w="1540" w:type="dxa"/>
            <w:tcBorders>
              <w:bottom w:val="nil"/>
            </w:tcBorders>
          </w:tcPr>
          <w:p w14:paraId="7EC4F5AE" w14:textId="77777777" w:rsidR="00501F37" w:rsidRPr="00717529" w:rsidRDefault="00501F37" w:rsidP="00DF4CBF">
            <w:pPr>
              <w:pStyle w:val="BodyText"/>
              <w:spacing w:line="276" w:lineRule="auto"/>
              <w:jc w:val="center"/>
              <w:rPr>
                <w:rFonts w:ascii="Verdana" w:hAnsi="Verdana"/>
                <w:sz w:val="16"/>
                <w:szCs w:val="16"/>
              </w:rPr>
            </w:pPr>
          </w:p>
        </w:tc>
        <w:tc>
          <w:tcPr>
            <w:tcW w:w="1540" w:type="dxa"/>
          </w:tcPr>
          <w:p w14:paraId="6512099F" w14:textId="77777777" w:rsidR="00501F37" w:rsidRPr="00717529" w:rsidRDefault="00501F37" w:rsidP="00DF4CBF">
            <w:pPr>
              <w:pStyle w:val="BodyText"/>
              <w:spacing w:line="276" w:lineRule="auto"/>
              <w:jc w:val="center"/>
              <w:rPr>
                <w:rFonts w:ascii="Verdana" w:hAnsi="Verdana"/>
                <w:sz w:val="16"/>
                <w:szCs w:val="16"/>
              </w:rPr>
            </w:pPr>
            <w:r w:rsidRPr="00717529">
              <w:rPr>
                <w:rFonts w:ascii="Verdana" w:hAnsi="Verdana"/>
                <w:sz w:val="16"/>
                <w:szCs w:val="16"/>
              </w:rPr>
              <w:t>180 ton</w:t>
            </w:r>
          </w:p>
        </w:tc>
        <w:tc>
          <w:tcPr>
            <w:tcW w:w="1540" w:type="dxa"/>
            <w:shd w:val="clear" w:color="auto" w:fill="auto"/>
          </w:tcPr>
          <w:p w14:paraId="00080AE2" w14:textId="77777777" w:rsidR="00501F37" w:rsidRPr="00717529" w:rsidRDefault="00501F37" w:rsidP="00DF4CBF">
            <w:pPr>
              <w:pStyle w:val="BodyText"/>
              <w:spacing w:line="276" w:lineRule="auto"/>
              <w:jc w:val="center"/>
              <w:rPr>
                <w:rFonts w:ascii="Verdana" w:hAnsi="Verdana"/>
                <w:sz w:val="16"/>
                <w:szCs w:val="16"/>
                <w:highlight w:val="yellow"/>
              </w:rPr>
            </w:pPr>
            <w:r w:rsidRPr="00717529">
              <w:rPr>
                <w:rFonts w:ascii="Verdana" w:hAnsi="Verdana"/>
                <w:sz w:val="16"/>
                <w:szCs w:val="16"/>
              </w:rPr>
              <w:t>16.100 €</w:t>
            </w:r>
          </w:p>
        </w:tc>
      </w:tr>
    </w:tbl>
    <w:p w14:paraId="4E31BE5D" w14:textId="77777777" w:rsidR="00501F37" w:rsidRPr="00717529" w:rsidRDefault="00501F37" w:rsidP="00DF4CBF">
      <w:pPr>
        <w:pStyle w:val="BodyText"/>
        <w:spacing w:line="276" w:lineRule="auto"/>
        <w:rPr>
          <w:rFonts w:ascii="Verdana" w:hAnsi="Verdana"/>
          <w:sz w:val="16"/>
          <w:szCs w:val="16"/>
        </w:rPr>
      </w:pPr>
    </w:p>
    <w:p w14:paraId="6560D7F0" w14:textId="77777777" w:rsidR="00A37D69" w:rsidRDefault="00501F37" w:rsidP="00DF4CBF">
      <w:pPr>
        <w:pStyle w:val="BodyText"/>
        <w:spacing w:line="276" w:lineRule="auto"/>
        <w:rPr>
          <w:rFonts w:ascii="Verdana" w:hAnsi="Verdana"/>
          <w:sz w:val="18"/>
          <w:szCs w:val="18"/>
        </w:rPr>
      </w:pPr>
      <w:r w:rsidRPr="00163043">
        <w:rPr>
          <w:rFonts w:ascii="Verdana" w:hAnsi="Verdana"/>
          <w:sz w:val="18"/>
          <w:szCs w:val="18"/>
        </w:rPr>
        <w:t>De totale uitgesorteerde hoeveelheid voor het jaar N+1 bedraagt 180 ton, waarvoor een verwerkingskost van 18.000 € wordt betaald. Gezien de in het bestek gedefinieerde drempel van 161 ton wordt overschreden, zullen leverancier A en B een bedrag aangerekend</w:t>
      </w:r>
      <w:r w:rsidR="00CF5DD5" w:rsidRPr="00163043">
        <w:rPr>
          <w:rFonts w:ascii="Verdana" w:hAnsi="Verdana"/>
          <w:sz w:val="18"/>
          <w:szCs w:val="18"/>
        </w:rPr>
        <w:t xml:space="preserve"> worden van 11 900 €, resp. 4 </w:t>
      </w:r>
      <w:r w:rsidRPr="00163043">
        <w:rPr>
          <w:rFonts w:ascii="Verdana" w:hAnsi="Verdana"/>
          <w:sz w:val="18"/>
          <w:szCs w:val="18"/>
        </w:rPr>
        <w:t>200 €, terwijl F</w:t>
      </w:r>
      <w:r w:rsidR="00CF5DD5" w:rsidRPr="00163043">
        <w:rPr>
          <w:rFonts w:ascii="Verdana" w:hAnsi="Verdana"/>
          <w:sz w:val="18"/>
          <w:szCs w:val="18"/>
        </w:rPr>
        <w:t xml:space="preserve">ost Plus de resterende </w:t>
      </w:r>
      <w:r w:rsidRPr="00163043">
        <w:rPr>
          <w:rFonts w:ascii="Verdana" w:hAnsi="Verdana"/>
          <w:sz w:val="18"/>
          <w:szCs w:val="18"/>
        </w:rPr>
        <w:t>1.900 € voor haar rekening neemt. In het geval de totale kost onder de voorgeschreven drempel blijft, zal de inschrijver slechts de reële kost aangerekend krijgen.</w:t>
      </w:r>
    </w:p>
    <w:p w14:paraId="4F491071" w14:textId="77777777" w:rsidR="00A37D69" w:rsidRPr="00F0112A" w:rsidRDefault="00A37D69" w:rsidP="000A1ABF">
      <w:pPr>
        <w:pStyle w:val="Heading2"/>
        <w:tabs>
          <w:tab w:val="left" w:pos="2552"/>
        </w:tabs>
        <w:spacing w:before="0" w:line="276" w:lineRule="auto"/>
      </w:pPr>
      <w:r w:rsidRPr="00A37D69">
        <w:rPr>
          <w:sz w:val="18"/>
          <w:szCs w:val="18"/>
        </w:rPr>
        <w:br w:type="page"/>
      </w:r>
      <w:bookmarkStart w:id="384" w:name="_Toc126698333"/>
      <w:r w:rsidR="00742D80">
        <w:lastRenderedPageBreak/>
        <w:t>Bijlage</w:t>
      </w:r>
      <w:r>
        <w:t xml:space="preserve"> F</w:t>
      </w:r>
      <w:r w:rsidRPr="00A37D69">
        <w:t> : Verklaring op eer (art. 61, § 4 KB Plaatsing)</w:t>
      </w:r>
      <w:bookmarkEnd w:id="384"/>
      <w:r w:rsidRPr="00F0112A">
        <w:t xml:space="preserve"> </w:t>
      </w:r>
    </w:p>
    <w:p w14:paraId="41089B5D" w14:textId="77777777" w:rsidR="00A37D69" w:rsidRPr="00A37D69" w:rsidRDefault="00A37D69" w:rsidP="00DF4CBF">
      <w:pPr>
        <w:spacing w:line="276" w:lineRule="auto"/>
        <w:jc w:val="both"/>
        <w:rPr>
          <w:rFonts w:ascii="Verdana" w:hAnsi="Verdana"/>
          <w:sz w:val="18"/>
          <w:szCs w:val="18"/>
          <w:lang w:val="nl-BE" w:eastAsia="zh-TW"/>
        </w:rPr>
      </w:pPr>
    </w:p>
    <w:p w14:paraId="023D103C"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Deze verklaring betreft volgende opdracht (hierna de “Opdracht”): (</w:t>
      </w:r>
      <w:r w:rsidRPr="00451777">
        <w:rPr>
          <w:rFonts w:ascii="Verdana" w:hAnsi="Verdana"/>
          <w:sz w:val="18"/>
          <w:szCs w:val="18"/>
          <w:highlight w:val="lightGray"/>
          <w:lang w:val="nl-BE"/>
        </w:rPr>
        <w:t>omschrijving en besteknummer</w:t>
      </w:r>
      <w:r w:rsidRPr="00A37D69">
        <w:rPr>
          <w:rFonts w:ascii="Verdana" w:hAnsi="Verdana"/>
          <w:sz w:val="18"/>
          <w:szCs w:val="18"/>
          <w:lang w:val="nl-BE"/>
        </w:rPr>
        <w:t>)</w:t>
      </w:r>
    </w:p>
    <w:p w14:paraId="7BA49247"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_____________________________________________________________________________________________________________________________________________________________________________________________________________________________________________</w:t>
      </w:r>
    </w:p>
    <w:p w14:paraId="738CAEBE" w14:textId="77777777" w:rsidR="00A37D69" w:rsidRPr="00A37D69" w:rsidRDefault="00A37D69" w:rsidP="00DF4CBF">
      <w:pPr>
        <w:spacing w:line="276" w:lineRule="auto"/>
        <w:jc w:val="both"/>
        <w:rPr>
          <w:rFonts w:ascii="Verdana" w:hAnsi="Verdana"/>
          <w:sz w:val="18"/>
          <w:szCs w:val="18"/>
          <w:lang w:val="nl-BE"/>
        </w:rPr>
      </w:pPr>
    </w:p>
    <w:p w14:paraId="7718B704"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Hierbij bevestigen wij dat __________________________________________________________</w:t>
      </w:r>
    </w:p>
    <w:p w14:paraId="0A32085F"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____________________________________________________________________________________________________________________________________________________________________ (</w:t>
      </w:r>
      <w:r w:rsidRPr="00451777">
        <w:rPr>
          <w:rFonts w:ascii="Verdana" w:hAnsi="Verdana"/>
          <w:sz w:val="18"/>
          <w:szCs w:val="18"/>
          <w:highlight w:val="lightGray"/>
          <w:lang w:val="nl-BE"/>
        </w:rPr>
        <w:t>handelsnaam en maatschappelijke zetel van inschrijver</w:t>
      </w:r>
      <w:r w:rsidRPr="00A37D69">
        <w:rPr>
          <w:rFonts w:ascii="Verdana" w:hAnsi="Verdana"/>
          <w:sz w:val="18"/>
          <w:szCs w:val="18"/>
          <w:lang w:val="nl-BE"/>
        </w:rPr>
        <w:t>) zich niet in één van de gevallen van uitsluiting bevindt zoals vermeld in artikel 61, §§1-2 KB Plaatsing, zijnde :</w:t>
      </w:r>
    </w:p>
    <w:p w14:paraId="3C77D7FD" w14:textId="77777777" w:rsidR="00A37D69" w:rsidRPr="00A37D69" w:rsidRDefault="00A37D69" w:rsidP="00DF4CBF">
      <w:pPr>
        <w:spacing w:line="276" w:lineRule="auto"/>
        <w:jc w:val="both"/>
        <w:rPr>
          <w:rFonts w:ascii="Verdana" w:hAnsi="Verdana"/>
          <w:sz w:val="18"/>
          <w:szCs w:val="18"/>
          <w:lang w:val="nl-BE"/>
        </w:rPr>
      </w:pPr>
    </w:p>
    <w:p w14:paraId="5CA5D695"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bij rechterlijke beslissing die in kracht van gewijsde is gegaan en waarvan de aanbestedende overheid kennis heeft, veroordeeld zijn voor :</w:t>
      </w:r>
    </w:p>
    <w:p w14:paraId="6125EB84" w14:textId="77777777" w:rsidR="00A37D69" w:rsidRPr="00A37D69" w:rsidRDefault="00A37D69" w:rsidP="00DF4CBF">
      <w:pPr>
        <w:widowControl/>
        <w:numPr>
          <w:ilvl w:val="1"/>
          <w:numId w:val="35"/>
        </w:numPr>
        <w:spacing w:line="276" w:lineRule="auto"/>
        <w:contextualSpacing/>
        <w:jc w:val="both"/>
        <w:rPr>
          <w:rFonts w:ascii="Verdana" w:hAnsi="Verdana"/>
          <w:sz w:val="18"/>
          <w:szCs w:val="18"/>
          <w:lang w:val="nl-BE"/>
        </w:rPr>
      </w:pPr>
      <w:r w:rsidRPr="00A37D69">
        <w:rPr>
          <w:rFonts w:ascii="Verdana" w:hAnsi="Verdana"/>
          <w:sz w:val="18"/>
          <w:szCs w:val="18"/>
          <w:lang w:val="nl-BE"/>
        </w:rPr>
        <w:t>deelname aan een criminele organisatie als bedoeld in artikel 324bis van het Strafwetboek;</w:t>
      </w:r>
    </w:p>
    <w:p w14:paraId="06C91B8C" w14:textId="77777777" w:rsidR="00A37D69" w:rsidRPr="00A37D69" w:rsidRDefault="00A37D69" w:rsidP="00DF4CBF">
      <w:pPr>
        <w:widowControl/>
        <w:numPr>
          <w:ilvl w:val="1"/>
          <w:numId w:val="35"/>
        </w:numPr>
        <w:spacing w:line="276" w:lineRule="auto"/>
        <w:contextualSpacing/>
        <w:jc w:val="both"/>
        <w:rPr>
          <w:rFonts w:ascii="Verdana" w:hAnsi="Verdana"/>
          <w:sz w:val="18"/>
          <w:szCs w:val="18"/>
          <w:lang w:val="nl-BE"/>
        </w:rPr>
      </w:pPr>
      <w:r w:rsidRPr="00A37D69">
        <w:rPr>
          <w:rFonts w:ascii="Verdana" w:hAnsi="Verdana"/>
          <w:sz w:val="18"/>
          <w:szCs w:val="18"/>
          <w:lang w:val="nl-BE"/>
        </w:rPr>
        <w:t>omkoping als bedoeld in artikelen 246 en 250 van het Strafwetboek;</w:t>
      </w:r>
    </w:p>
    <w:p w14:paraId="6C326F3F" w14:textId="77777777" w:rsidR="00A37D69" w:rsidRPr="00A37D69" w:rsidRDefault="00A37D69" w:rsidP="00DF4CBF">
      <w:pPr>
        <w:widowControl/>
        <w:numPr>
          <w:ilvl w:val="1"/>
          <w:numId w:val="35"/>
        </w:numPr>
        <w:spacing w:line="276" w:lineRule="auto"/>
        <w:contextualSpacing/>
        <w:jc w:val="both"/>
        <w:rPr>
          <w:rFonts w:ascii="Verdana" w:hAnsi="Verdana"/>
          <w:sz w:val="18"/>
          <w:szCs w:val="18"/>
          <w:lang w:val="nl-BE"/>
        </w:rPr>
      </w:pPr>
      <w:r w:rsidRPr="00A37D69">
        <w:rPr>
          <w:rFonts w:ascii="Verdana" w:hAnsi="Verdana"/>
          <w:sz w:val="18"/>
          <w:szCs w:val="18"/>
          <w:lang w:val="nl-BE"/>
        </w:rPr>
        <w:t>fraude als bedoeld in artikel 1 van de overeenkomst aangaande de bescherming van de financiële belangen van de Gemeenschap, goedgekeurd door de wet van 17 februari 2002;</w:t>
      </w:r>
    </w:p>
    <w:p w14:paraId="65E2B63A" w14:textId="77777777" w:rsidR="00A37D69" w:rsidRPr="00A37D69" w:rsidRDefault="00A37D69" w:rsidP="00DF4CBF">
      <w:pPr>
        <w:widowControl/>
        <w:numPr>
          <w:ilvl w:val="1"/>
          <w:numId w:val="35"/>
        </w:numPr>
        <w:spacing w:line="276" w:lineRule="auto"/>
        <w:contextualSpacing/>
        <w:jc w:val="both"/>
        <w:rPr>
          <w:rFonts w:ascii="Verdana" w:hAnsi="Verdana"/>
          <w:sz w:val="18"/>
          <w:szCs w:val="18"/>
          <w:lang w:val="nl-BE"/>
        </w:rPr>
      </w:pPr>
      <w:r w:rsidRPr="00A37D69">
        <w:rPr>
          <w:rFonts w:ascii="Verdana" w:hAnsi="Verdana"/>
          <w:sz w:val="18"/>
          <w:szCs w:val="18"/>
          <w:lang w:val="nl-BE"/>
        </w:rPr>
        <w:t>witwassen van geld als bedoeld in artikel 5 van de wet van 11 januari 1993 tot voorkoming van het gebruik van het financieel stelsel voor het witwassen van geld en de financiering van terrorisme.</w:t>
      </w:r>
    </w:p>
    <w:p w14:paraId="4575B01A"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in staat van faillissement of van vereffening verkeren, zijn werkzaamheden hebben gestaakt, een gerechtelijke reorganisatie ondergaan, of in een vergelijkbare toestand verkeren als gevolg van een gelijkaardige procedure die bestaat in andere nationale reglementeringen;</w:t>
      </w:r>
    </w:p>
    <w:p w14:paraId="4EF1B7E7"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aangifte hebben gedaan van zijn faillissement, voor wie een procedure van vereffening of gerechtelijke reorganisatie aanhangig is, of die het voorwerp is van een gelijkaardige procedure bestaande in andere nationale reglementeringen;</w:t>
      </w:r>
    </w:p>
    <w:p w14:paraId="2A28E652"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bij rechterlijke beslissing die in kracht van gewijsde is gegaan, veroordeeld zijn geweest voor een misdrijf dat zijn professionele integriteit aantast;</w:t>
      </w:r>
    </w:p>
    <w:p w14:paraId="7E18A39D"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bij zijn beroepsuitoefening een ernstige fout hebben begaan;</w:t>
      </w:r>
    </w:p>
    <w:p w14:paraId="1249B759"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niet voldaan hebben aan zijn verplichtingen inzake betaling van zijn socialezekerheidsbijdragen, overeenkomstig de bepalingen van artikel 62 KB Plaatsing;</w:t>
      </w:r>
    </w:p>
    <w:p w14:paraId="310B87CE"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niet in orde zijn met de betaling van zijn belastingen volgens de Belgische wetgeving of die van het land waar hij gevestigd is, overeenkomstig de bepalingen van artikel 63 KB Plaatsing;</w:t>
      </w:r>
    </w:p>
    <w:p w14:paraId="2265C5B3" w14:textId="77777777" w:rsidR="00A37D69" w:rsidRPr="00A37D69" w:rsidRDefault="00A37D69" w:rsidP="00DF4CBF">
      <w:pPr>
        <w:widowControl/>
        <w:numPr>
          <w:ilvl w:val="0"/>
          <w:numId w:val="36"/>
        </w:numPr>
        <w:spacing w:line="276" w:lineRule="auto"/>
        <w:contextualSpacing/>
        <w:jc w:val="both"/>
        <w:rPr>
          <w:rFonts w:ascii="Verdana" w:hAnsi="Verdana"/>
          <w:sz w:val="18"/>
          <w:szCs w:val="18"/>
          <w:lang w:val="nl-BE"/>
        </w:rPr>
      </w:pPr>
      <w:r w:rsidRPr="00A37D69">
        <w:rPr>
          <w:rFonts w:ascii="Verdana" w:hAnsi="Verdana"/>
          <w:sz w:val="18"/>
          <w:szCs w:val="18"/>
          <w:lang w:val="nl-BE"/>
        </w:rPr>
        <w:t>zich in ernstige mate schuldig hebben gemaakt aan het afleggen van valse verklaringen bij het verstrekken van bovenstaande inlichtingen of die deze inlichtingen niet heeft verstrekt.</w:t>
      </w:r>
    </w:p>
    <w:p w14:paraId="355E3207" w14:textId="77777777" w:rsidR="00A37D69" w:rsidRPr="00A37D69" w:rsidRDefault="00A37D69" w:rsidP="00DF4CBF">
      <w:pPr>
        <w:spacing w:line="276" w:lineRule="auto"/>
        <w:jc w:val="both"/>
        <w:rPr>
          <w:rFonts w:ascii="Verdana" w:hAnsi="Verdana"/>
          <w:sz w:val="18"/>
          <w:szCs w:val="18"/>
          <w:lang w:val="nl-BE"/>
        </w:rPr>
      </w:pPr>
    </w:p>
    <w:p w14:paraId="79B213C0"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Wij verklaren op eerste verzoek aan de aanbestedende overheid alle documenten en informatie over te maken die de echtheid aantonen van de inhoud van deze verklaring op eer.</w:t>
      </w:r>
    </w:p>
    <w:p w14:paraId="3FACAB74" w14:textId="77777777" w:rsidR="00A37D69" w:rsidRPr="00A37D69" w:rsidRDefault="00A37D69" w:rsidP="00DF4CBF">
      <w:pPr>
        <w:spacing w:line="276" w:lineRule="auto"/>
        <w:jc w:val="both"/>
        <w:rPr>
          <w:rFonts w:ascii="Verdana" w:hAnsi="Verdana"/>
          <w:sz w:val="18"/>
          <w:szCs w:val="18"/>
          <w:lang w:val="nl-BE"/>
        </w:rPr>
      </w:pPr>
    </w:p>
    <w:p w14:paraId="5E3A60F9" w14:textId="77777777" w:rsidR="00A37D69" w:rsidRPr="00A37D69" w:rsidRDefault="00A37D69" w:rsidP="00DF4CBF">
      <w:pPr>
        <w:spacing w:line="276" w:lineRule="auto"/>
        <w:jc w:val="both"/>
        <w:rPr>
          <w:rFonts w:ascii="Verdana" w:hAnsi="Verdana"/>
          <w:sz w:val="18"/>
          <w:szCs w:val="18"/>
          <w:lang w:val="fr-BE"/>
        </w:rPr>
      </w:pPr>
      <w:r w:rsidRPr="00A37D69">
        <w:rPr>
          <w:rFonts w:ascii="Verdana" w:hAnsi="Verdana"/>
          <w:sz w:val="18"/>
          <w:szCs w:val="18"/>
          <w:lang w:val="fr-BE"/>
        </w:rPr>
        <w:t>Opgemaakt in _______________________, op ________________________</w:t>
      </w:r>
    </w:p>
    <w:p w14:paraId="00A71683" w14:textId="77777777" w:rsidR="00A37D69" w:rsidRPr="00A37D69" w:rsidRDefault="00A37D69" w:rsidP="00DF4CBF">
      <w:pPr>
        <w:spacing w:line="276" w:lineRule="auto"/>
        <w:jc w:val="both"/>
        <w:rPr>
          <w:rFonts w:ascii="Verdana" w:hAnsi="Verdana"/>
          <w:sz w:val="18"/>
          <w:szCs w:val="18"/>
          <w:lang w:val="fr-FR"/>
        </w:rPr>
      </w:pPr>
    </w:p>
    <w:p w14:paraId="25176234" w14:textId="77777777" w:rsidR="00A37D69" w:rsidRPr="00A37D69" w:rsidRDefault="00A37D69" w:rsidP="00DF4CBF">
      <w:pPr>
        <w:spacing w:line="276" w:lineRule="auto"/>
        <w:jc w:val="both"/>
        <w:rPr>
          <w:rFonts w:ascii="Verdana" w:hAnsi="Verdana"/>
          <w:sz w:val="18"/>
          <w:szCs w:val="18"/>
          <w:lang w:val="fr-BE"/>
        </w:rPr>
      </w:pPr>
      <w:r w:rsidRPr="00A37D69">
        <w:rPr>
          <w:rFonts w:ascii="Verdana" w:hAnsi="Verdana"/>
          <w:sz w:val="18"/>
          <w:szCs w:val="18"/>
          <w:lang w:val="fr-BE"/>
        </w:rPr>
        <w:t>Signature: ___________________________________________________</w:t>
      </w:r>
    </w:p>
    <w:p w14:paraId="0D1F2ABA" w14:textId="77777777" w:rsidR="00A37D69" w:rsidRPr="00A37D69" w:rsidRDefault="00A37D69" w:rsidP="00DF4CBF">
      <w:pPr>
        <w:spacing w:line="276" w:lineRule="auto"/>
        <w:jc w:val="both"/>
        <w:rPr>
          <w:rFonts w:ascii="Verdana" w:hAnsi="Verdana"/>
          <w:sz w:val="18"/>
          <w:szCs w:val="18"/>
          <w:lang w:val="fr-FR"/>
        </w:rPr>
      </w:pPr>
    </w:p>
    <w:p w14:paraId="7FB6EBA2" w14:textId="77777777" w:rsidR="00A37D69" w:rsidRPr="00A37D69" w:rsidRDefault="00A37D69" w:rsidP="00DF4CBF">
      <w:pPr>
        <w:spacing w:line="276" w:lineRule="auto"/>
        <w:jc w:val="both"/>
        <w:rPr>
          <w:rFonts w:ascii="Verdana" w:hAnsi="Verdana"/>
          <w:sz w:val="18"/>
          <w:szCs w:val="18"/>
          <w:lang w:val="fr-BE"/>
        </w:rPr>
      </w:pPr>
      <w:r w:rsidRPr="00A37D69">
        <w:rPr>
          <w:rFonts w:ascii="Verdana" w:hAnsi="Verdana"/>
          <w:sz w:val="18"/>
          <w:szCs w:val="18"/>
          <w:lang w:val="fr-FR"/>
        </w:rPr>
        <w:t>Nom et titre du signataire:_______________________________________</w:t>
      </w:r>
    </w:p>
    <w:p w14:paraId="277AA80B" w14:textId="77777777" w:rsidR="00A37D69" w:rsidRPr="00A37D69" w:rsidRDefault="00A37D69" w:rsidP="00DF4CBF">
      <w:pPr>
        <w:pStyle w:val="Heading2"/>
        <w:spacing w:before="0" w:line="276" w:lineRule="auto"/>
      </w:pPr>
      <w:bookmarkStart w:id="385" w:name="_Toc447045236"/>
      <w:bookmarkStart w:id="386" w:name="_Toc447711563"/>
      <w:r w:rsidRPr="008B4991">
        <w:br w:type="page"/>
      </w:r>
      <w:bookmarkStart w:id="387" w:name="_Toc126698334"/>
      <w:r w:rsidR="00742D80">
        <w:lastRenderedPageBreak/>
        <w:t>Bijlage</w:t>
      </w:r>
      <w:r>
        <w:t xml:space="preserve"> G</w:t>
      </w:r>
      <w:r w:rsidRPr="00A37D69">
        <w:t>: Model van bankverklaring</w:t>
      </w:r>
      <w:bookmarkEnd w:id="385"/>
      <w:bookmarkEnd w:id="386"/>
      <w:bookmarkEnd w:id="387"/>
    </w:p>
    <w:p w14:paraId="278D655F" w14:textId="77777777" w:rsidR="00A37D69" w:rsidRPr="00A37D69" w:rsidRDefault="00A37D69" w:rsidP="00DF4CBF">
      <w:pPr>
        <w:spacing w:line="276" w:lineRule="auto"/>
        <w:jc w:val="both"/>
        <w:rPr>
          <w:rFonts w:ascii="Verdana" w:hAnsi="Verdana"/>
          <w:sz w:val="18"/>
          <w:szCs w:val="18"/>
          <w:lang w:val="nl-BE"/>
        </w:rPr>
      </w:pPr>
    </w:p>
    <w:p w14:paraId="7676A9E7" w14:textId="77777777" w:rsidR="00A37D69" w:rsidRPr="00A37D69" w:rsidRDefault="00A37D69" w:rsidP="00DF4CBF">
      <w:pPr>
        <w:spacing w:line="276" w:lineRule="auto"/>
        <w:jc w:val="both"/>
        <w:rPr>
          <w:rFonts w:ascii="Verdana" w:hAnsi="Verdana"/>
          <w:sz w:val="18"/>
          <w:szCs w:val="18"/>
          <w:lang w:val="nl-BE"/>
        </w:rPr>
      </w:pPr>
    </w:p>
    <w:p w14:paraId="4160EC31"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Deze verklaring betreft volgende opdracht (hierna de “Opdracht”): (</w:t>
      </w:r>
      <w:r w:rsidRPr="00451777">
        <w:rPr>
          <w:rFonts w:ascii="Verdana" w:hAnsi="Verdana"/>
          <w:sz w:val="18"/>
          <w:szCs w:val="18"/>
          <w:highlight w:val="lightGray"/>
          <w:lang w:val="nl-BE"/>
        </w:rPr>
        <w:t>omschrijving en besteknummer</w:t>
      </w:r>
      <w:r w:rsidRPr="00A37D69">
        <w:rPr>
          <w:rFonts w:ascii="Verdana" w:hAnsi="Verdana"/>
          <w:sz w:val="18"/>
          <w:szCs w:val="18"/>
          <w:lang w:val="nl-BE"/>
        </w:rPr>
        <w:t>)</w:t>
      </w:r>
    </w:p>
    <w:p w14:paraId="3E51F595"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______________________________________________________________________________________________________________________________________________________________________________________________________________________________________________________</w:t>
      </w:r>
    </w:p>
    <w:p w14:paraId="6947308A" w14:textId="77777777" w:rsidR="00A37D69" w:rsidRPr="00A37D69" w:rsidRDefault="00A37D69" w:rsidP="00DF4CBF">
      <w:pPr>
        <w:spacing w:line="276" w:lineRule="auto"/>
        <w:jc w:val="both"/>
        <w:rPr>
          <w:rFonts w:ascii="Verdana" w:hAnsi="Verdana"/>
          <w:sz w:val="18"/>
          <w:szCs w:val="18"/>
          <w:lang w:val="nl-BE"/>
        </w:rPr>
      </w:pPr>
    </w:p>
    <w:p w14:paraId="6B1E0F0C" w14:textId="77777777" w:rsidR="00A37D69" w:rsidRPr="00A37D69" w:rsidRDefault="00A37D69" w:rsidP="00DF4CBF">
      <w:pPr>
        <w:spacing w:line="276" w:lineRule="auto"/>
        <w:jc w:val="both"/>
        <w:rPr>
          <w:rFonts w:ascii="Verdana" w:hAnsi="Verdana"/>
          <w:sz w:val="18"/>
          <w:szCs w:val="18"/>
          <w:lang w:val="nl-BE"/>
        </w:rPr>
      </w:pPr>
    </w:p>
    <w:p w14:paraId="7B34354B"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Hierbij bevestigen wij dat ___________________________________________________________</w:t>
      </w:r>
    </w:p>
    <w:p w14:paraId="1CED7ADB"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____________________________________________________________________________________________________________________________________________________________________ (</w:t>
      </w:r>
      <w:r w:rsidRPr="00451777">
        <w:rPr>
          <w:rFonts w:ascii="Verdana" w:hAnsi="Verdana"/>
          <w:sz w:val="18"/>
          <w:szCs w:val="18"/>
          <w:highlight w:val="lightGray"/>
          <w:lang w:val="nl-BE"/>
        </w:rPr>
        <w:t>handelsnaam en maatschappelijke zetel van inschrijver</w:t>
      </w:r>
      <w:r w:rsidRPr="00A37D69">
        <w:rPr>
          <w:rFonts w:ascii="Verdana" w:hAnsi="Verdana"/>
          <w:sz w:val="18"/>
          <w:szCs w:val="18"/>
          <w:lang w:val="nl-BE"/>
        </w:rPr>
        <w:t>) onze klant is.</w:t>
      </w:r>
    </w:p>
    <w:p w14:paraId="5D8ED9BB" w14:textId="77777777" w:rsidR="00A37D69" w:rsidRPr="00A37D69" w:rsidRDefault="00A37D69" w:rsidP="00DF4CBF">
      <w:pPr>
        <w:spacing w:line="276" w:lineRule="auto"/>
        <w:jc w:val="both"/>
        <w:rPr>
          <w:rFonts w:ascii="Verdana" w:hAnsi="Verdana"/>
          <w:sz w:val="18"/>
          <w:szCs w:val="18"/>
          <w:lang w:val="nl-BE"/>
        </w:rPr>
      </w:pPr>
    </w:p>
    <w:p w14:paraId="4C43C149" w14:textId="77777777" w:rsidR="00A37D69" w:rsidRPr="00A37D69" w:rsidRDefault="00A37D69" w:rsidP="00DF4CBF">
      <w:pPr>
        <w:spacing w:line="276" w:lineRule="auto"/>
        <w:jc w:val="both"/>
        <w:rPr>
          <w:rFonts w:ascii="Verdana" w:hAnsi="Verdana"/>
          <w:sz w:val="18"/>
          <w:szCs w:val="18"/>
          <w:lang w:val="nl-BE"/>
        </w:rPr>
      </w:pPr>
    </w:p>
    <w:p w14:paraId="5E5AEC01" w14:textId="77777777" w:rsidR="00A37D69" w:rsidRPr="00361E36"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 xml:space="preserve">De financiële relatie met deze klant verloopt tot op heden tot onze volledige tevredenheid en zonder daarbij noemenswaardige negatieve zaken te hebben vastgesteld. </w:t>
      </w:r>
      <w:r w:rsidRPr="00361E36">
        <w:rPr>
          <w:rFonts w:ascii="Verdana" w:hAnsi="Verdana"/>
          <w:sz w:val="18"/>
          <w:szCs w:val="18"/>
          <w:lang w:val="nl-BE"/>
        </w:rPr>
        <w:t>Hij geniet tot op heden van ons volle vertrouwen.</w:t>
      </w:r>
    </w:p>
    <w:p w14:paraId="611CBE13" w14:textId="77777777" w:rsidR="00A37D69" w:rsidRPr="00361E36" w:rsidRDefault="00A37D69" w:rsidP="00DF4CBF">
      <w:pPr>
        <w:spacing w:line="276" w:lineRule="auto"/>
        <w:jc w:val="both"/>
        <w:rPr>
          <w:rFonts w:ascii="Verdana" w:hAnsi="Verdana"/>
          <w:sz w:val="18"/>
          <w:szCs w:val="18"/>
          <w:lang w:val="nl-BE"/>
        </w:rPr>
      </w:pPr>
    </w:p>
    <w:p w14:paraId="26B4C555"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Op basis van de gegevens waarover onze bank momenteel beschikt en zonder uitspraak te doen over de toekomst, heeft deze klant op dit ogenblik de financiële en economische draagkracht om de bovenvermelde Opdracht naar behoren uit te voeren.</w:t>
      </w:r>
    </w:p>
    <w:p w14:paraId="00030CF9" w14:textId="77777777" w:rsidR="00A37D69" w:rsidRPr="00A37D69" w:rsidRDefault="00A37D69" w:rsidP="00DF4CBF">
      <w:pPr>
        <w:spacing w:line="276" w:lineRule="auto"/>
        <w:jc w:val="both"/>
        <w:rPr>
          <w:rFonts w:ascii="Verdana" w:hAnsi="Verdana"/>
          <w:sz w:val="18"/>
          <w:szCs w:val="18"/>
          <w:lang w:val="nl-BE"/>
        </w:rPr>
      </w:pPr>
    </w:p>
    <w:p w14:paraId="10155DB0"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Onze bank levert dit document af zonder enige beperking noch voorbehoud van onze kant, behalve die welke hierboven zijn vermeld.</w:t>
      </w:r>
    </w:p>
    <w:p w14:paraId="1EB7E961" w14:textId="77777777" w:rsidR="00A37D69" w:rsidRPr="00A37D69" w:rsidRDefault="00A37D69" w:rsidP="00DF4CBF">
      <w:pPr>
        <w:spacing w:line="276" w:lineRule="auto"/>
        <w:jc w:val="both"/>
        <w:rPr>
          <w:rFonts w:ascii="Verdana" w:hAnsi="Verdana"/>
          <w:sz w:val="18"/>
          <w:szCs w:val="18"/>
          <w:lang w:val="nl-BE"/>
        </w:rPr>
      </w:pPr>
    </w:p>
    <w:p w14:paraId="1080F7A2" w14:textId="77777777" w:rsidR="00A37D69" w:rsidRPr="00A37D69" w:rsidRDefault="00A37D69" w:rsidP="00DF4CBF">
      <w:pPr>
        <w:spacing w:line="276" w:lineRule="auto"/>
        <w:jc w:val="both"/>
        <w:rPr>
          <w:rFonts w:ascii="Verdana" w:hAnsi="Verdana"/>
          <w:sz w:val="18"/>
          <w:szCs w:val="18"/>
          <w:lang w:val="nl-BE"/>
        </w:rPr>
      </w:pPr>
    </w:p>
    <w:p w14:paraId="3EA8C553" w14:textId="77777777" w:rsidR="00A37D69" w:rsidRPr="00A37D69" w:rsidRDefault="00A37D69" w:rsidP="00DF4CBF">
      <w:pPr>
        <w:spacing w:line="276" w:lineRule="auto"/>
        <w:jc w:val="both"/>
        <w:rPr>
          <w:rFonts w:ascii="Verdana" w:hAnsi="Verdana"/>
          <w:sz w:val="18"/>
          <w:szCs w:val="18"/>
          <w:lang w:val="nl-BE"/>
        </w:rPr>
      </w:pPr>
    </w:p>
    <w:p w14:paraId="6BA6DD93"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Opgemaakt in _______________________, op ________________________</w:t>
      </w:r>
    </w:p>
    <w:p w14:paraId="7B8F3F71" w14:textId="77777777" w:rsidR="00A37D69" w:rsidRPr="00A37D69" w:rsidRDefault="00A37D69" w:rsidP="00DF4CBF">
      <w:pPr>
        <w:spacing w:line="276" w:lineRule="auto"/>
        <w:jc w:val="both"/>
        <w:rPr>
          <w:rFonts w:ascii="Verdana" w:hAnsi="Verdana"/>
          <w:sz w:val="18"/>
          <w:szCs w:val="18"/>
          <w:lang w:val="nl-BE"/>
        </w:rPr>
      </w:pPr>
    </w:p>
    <w:p w14:paraId="4181D9BF" w14:textId="77777777" w:rsidR="00A37D69" w:rsidRPr="00A37D69" w:rsidRDefault="00A37D69" w:rsidP="00DF4CBF">
      <w:pPr>
        <w:spacing w:line="276" w:lineRule="auto"/>
        <w:jc w:val="both"/>
        <w:rPr>
          <w:rFonts w:ascii="Verdana" w:hAnsi="Verdana"/>
          <w:sz w:val="18"/>
          <w:szCs w:val="18"/>
          <w:lang w:val="nl-BE"/>
        </w:rPr>
      </w:pPr>
    </w:p>
    <w:p w14:paraId="2D8B4C6E" w14:textId="77777777" w:rsidR="00A37D69" w:rsidRPr="00A37D69" w:rsidRDefault="00A37D69" w:rsidP="00DF4CBF">
      <w:pPr>
        <w:spacing w:line="276" w:lineRule="auto"/>
        <w:jc w:val="both"/>
        <w:rPr>
          <w:rFonts w:ascii="Verdana" w:hAnsi="Verdana"/>
          <w:sz w:val="18"/>
          <w:szCs w:val="18"/>
          <w:lang w:val="nl-BE"/>
        </w:rPr>
      </w:pPr>
    </w:p>
    <w:p w14:paraId="53FFDBD8" w14:textId="77777777" w:rsidR="00A37D69" w:rsidRPr="00A37D69" w:rsidRDefault="00A37D69" w:rsidP="00DF4CBF">
      <w:pPr>
        <w:spacing w:line="276" w:lineRule="auto"/>
        <w:jc w:val="both"/>
        <w:rPr>
          <w:rFonts w:ascii="Verdana" w:hAnsi="Verdana"/>
          <w:sz w:val="18"/>
          <w:szCs w:val="18"/>
          <w:lang w:val="nl-BE"/>
        </w:rPr>
      </w:pPr>
    </w:p>
    <w:p w14:paraId="19A1DD0A"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Handtekening: ___________________________________________________</w:t>
      </w:r>
    </w:p>
    <w:p w14:paraId="71A98DDD" w14:textId="77777777" w:rsidR="00A37D69" w:rsidRPr="00A37D69" w:rsidRDefault="00A37D69" w:rsidP="00DF4CBF">
      <w:pPr>
        <w:spacing w:line="276" w:lineRule="auto"/>
        <w:jc w:val="both"/>
        <w:rPr>
          <w:rFonts w:ascii="Verdana" w:hAnsi="Verdana"/>
          <w:sz w:val="18"/>
          <w:szCs w:val="18"/>
          <w:lang w:val="nl-BE"/>
        </w:rPr>
      </w:pPr>
    </w:p>
    <w:p w14:paraId="10B45132" w14:textId="77777777" w:rsidR="00A37D69" w:rsidRPr="00A37D69" w:rsidRDefault="00A37D69" w:rsidP="00DF4CBF">
      <w:pPr>
        <w:spacing w:line="276" w:lineRule="auto"/>
        <w:jc w:val="both"/>
        <w:rPr>
          <w:rFonts w:ascii="Verdana" w:hAnsi="Verdana"/>
          <w:sz w:val="18"/>
          <w:szCs w:val="18"/>
          <w:lang w:val="nl-BE"/>
        </w:rPr>
      </w:pPr>
      <w:r w:rsidRPr="00A37D69">
        <w:rPr>
          <w:rFonts w:ascii="Verdana" w:hAnsi="Verdana"/>
          <w:sz w:val="18"/>
          <w:szCs w:val="18"/>
          <w:lang w:val="nl-BE"/>
        </w:rPr>
        <w:t>Naam en titel ondertekenaar:_______________________________________</w:t>
      </w:r>
    </w:p>
    <w:p w14:paraId="709BB305" w14:textId="77777777" w:rsidR="00A37D69" w:rsidRPr="00A37D69" w:rsidRDefault="00A37D69" w:rsidP="00DF4CBF">
      <w:pPr>
        <w:spacing w:line="276" w:lineRule="auto"/>
        <w:jc w:val="both"/>
        <w:rPr>
          <w:rFonts w:ascii="Verdana" w:hAnsi="Verdana"/>
          <w:sz w:val="18"/>
          <w:szCs w:val="18"/>
          <w:lang w:val="nl-BE"/>
        </w:rPr>
      </w:pPr>
    </w:p>
    <w:p w14:paraId="202FA813" w14:textId="77777777" w:rsidR="00501F37" w:rsidRPr="00A37D69" w:rsidRDefault="00501F37" w:rsidP="00DF4CBF">
      <w:pPr>
        <w:pStyle w:val="BodyText"/>
        <w:spacing w:line="276" w:lineRule="auto"/>
        <w:rPr>
          <w:rFonts w:ascii="Verdana" w:hAnsi="Verdana"/>
          <w:sz w:val="18"/>
          <w:szCs w:val="18"/>
        </w:rPr>
      </w:pPr>
    </w:p>
    <w:sectPr w:rsidR="00501F37" w:rsidRPr="00A37D69" w:rsidSect="00B270C1">
      <w:footerReference w:type="default" r:id="rId27"/>
      <w:endnotePr>
        <w:numFmt w:val="decimal"/>
      </w:endnotePr>
      <w:pgSz w:w="11905" w:h="16837"/>
      <w:pgMar w:top="1157" w:right="1440" w:bottom="1440" w:left="1440" w:header="1157" w:footer="115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8CB3" w14:textId="77777777" w:rsidR="00AE259B" w:rsidRDefault="00AE259B">
      <w:r>
        <w:separator/>
      </w:r>
    </w:p>
  </w:endnote>
  <w:endnote w:type="continuationSeparator" w:id="0">
    <w:p w14:paraId="0D7C71CC" w14:textId="77777777" w:rsidR="00AE259B" w:rsidRDefault="00AE259B">
      <w:r>
        <w:continuationSeparator/>
      </w:r>
    </w:p>
  </w:endnote>
  <w:endnote w:type="continuationNotice" w:id="1">
    <w:p w14:paraId="29BFA73D" w14:textId="77777777" w:rsidR="00AE259B" w:rsidRDefault="00AE2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altName w:val="Courier New"/>
    <w:charset w:val="00"/>
    <w:family w:val="auto"/>
    <w:pitch w:val="variable"/>
    <w:sig w:usb0="00000001" w:usb1="00000000" w:usb2="00000000" w:usb3="00000000" w:csb0="00000093" w:csb1="00000000"/>
  </w:font>
  <w:font w:name="CaslonOpnface BT">
    <w:altName w:val="Cambri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27A" w14:textId="77777777" w:rsidR="00361E36" w:rsidRDefault="00361E36">
    <w:pPr>
      <w:pStyle w:val="Footer"/>
      <w:jc w:val="right"/>
    </w:pPr>
  </w:p>
  <w:p w14:paraId="6D059035" w14:textId="77777777" w:rsidR="00361E36" w:rsidRPr="00AA4545" w:rsidRDefault="00361E36">
    <w:pPr>
      <w:pStyle w:val="Footer"/>
      <w:rPr>
        <w:rFonts w:ascii="Verdana" w:hAnsi="Verdana"/>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A4A3" w14:textId="77777777" w:rsidR="00361E36" w:rsidRPr="00AA4545" w:rsidRDefault="00361E36">
    <w:pPr>
      <w:pStyle w:val="Footer"/>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6D66" w14:textId="77777777" w:rsidR="00AE259B" w:rsidRDefault="00AE259B">
      <w:r>
        <w:separator/>
      </w:r>
    </w:p>
  </w:footnote>
  <w:footnote w:type="continuationSeparator" w:id="0">
    <w:p w14:paraId="1A096F43" w14:textId="77777777" w:rsidR="00AE259B" w:rsidRDefault="00AE259B">
      <w:r>
        <w:continuationSeparator/>
      </w:r>
    </w:p>
  </w:footnote>
  <w:footnote w:type="continuationNotice" w:id="1">
    <w:p w14:paraId="0FAC2780" w14:textId="77777777" w:rsidR="00AE259B" w:rsidRDefault="00AE259B"/>
  </w:footnote>
  <w:footnote w:id="2">
    <w:p w14:paraId="15C9C97E" w14:textId="2D5AFD8E" w:rsidR="00065E4E" w:rsidRPr="00065E4E" w:rsidRDefault="00065E4E">
      <w:pPr>
        <w:pStyle w:val="FootnoteText"/>
      </w:pPr>
      <w:r>
        <w:rPr>
          <w:rStyle w:val="FootnoteReference"/>
        </w:rPr>
        <w:footnoteRef/>
      </w:r>
      <w:r>
        <w:t xml:space="preserve"> </w:t>
      </w:r>
      <w:r w:rsidRPr="00065E4E">
        <w:t xml:space="preserve">* 60l zakken zijn de standard voor huishoudens; indien grotere zakken gewenst zijn voor huishoudens, wordt 90l voorgesteld. Voor scholen geldt de 120l zak </w:t>
      </w:r>
      <w:r w:rsidRPr="00065E4E">
        <w:tab/>
      </w:r>
    </w:p>
  </w:footnote>
  <w:footnote w:id="3">
    <w:p w14:paraId="3BF40602" w14:textId="77777777" w:rsidR="00361E36" w:rsidRPr="006405FE" w:rsidRDefault="00361E36" w:rsidP="006405FE">
      <w:pPr>
        <w:pStyle w:val="FootnoteText"/>
        <w:rPr>
          <w:lang w:val="nl-BE"/>
        </w:rPr>
      </w:pPr>
      <w:r>
        <w:rPr>
          <w:rStyle w:val="FootnoteReference"/>
        </w:rPr>
        <w:footnoteRef/>
      </w:r>
      <w:r w:rsidRPr="006405FE">
        <w:rPr>
          <w:lang w:val="nl-BE"/>
        </w:rPr>
        <w:t xml:space="preserve"> minimumduur van 5 jaar. </w:t>
      </w:r>
    </w:p>
  </w:footnote>
  <w:footnote w:id="4">
    <w:p w14:paraId="1B97425C" w14:textId="77777777" w:rsidR="00361E36" w:rsidRPr="006405FE" w:rsidRDefault="00361E36" w:rsidP="006405FE">
      <w:pPr>
        <w:pStyle w:val="FootnoteText"/>
        <w:rPr>
          <w:lang w:val="nl-BE"/>
        </w:rPr>
      </w:pPr>
      <w:r>
        <w:rPr>
          <w:rStyle w:val="FootnoteReference"/>
        </w:rPr>
        <w:footnoteRef/>
      </w:r>
      <w:r w:rsidRPr="006405FE">
        <w:rPr>
          <w:lang w:val="nl-BE"/>
        </w:rPr>
        <w:t xml:space="preserve"> Lijst eventueel verder aan te vullen door de aanbestedende overheid</w:t>
      </w:r>
    </w:p>
  </w:footnote>
  <w:footnote w:id="5">
    <w:p w14:paraId="14D98FC7" w14:textId="77777777" w:rsidR="00361E36" w:rsidRPr="00C91C9B" w:rsidRDefault="00361E36" w:rsidP="001D2216">
      <w:pPr>
        <w:pStyle w:val="FootnoteText"/>
        <w:rPr>
          <w:lang w:val="nl-BE"/>
        </w:rPr>
      </w:pPr>
      <w:r>
        <w:rPr>
          <w:rStyle w:val="FootnoteReference"/>
        </w:rPr>
        <w:footnoteRef/>
      </w:r>
      <w:r w:rsidRPr="00C91C9B">
        <w:rPr>
          <w:lang w:val="nl-BE"/>
        </w:rPr>
        <w:t xml:space="preserve"> Indien nodig, schrappen wat niet past</w:t>
      </w:r>
    </w:p>
  </w:footnote>
  <w:footnote w:id="6">
    <w:p w14:paraId="796D7C4A" w14:textId="77777777" w:rsidR="00361E36" w:rsidRPr="00717529" w:rsidRDefault="00361E36" w:rsidP="00691E96">
      <w:pPr>
        <w:pStyle w:val="FootnoteText"/>
        <w:jc w:val="both"/>
        <w:rPr>
          <w:rFonts w:ascii="Verdana" w:hAnsi="Verdana"/>
          <w:sz w:val="16"/>
          <w:szCs w:val="16"/>
          <w:lang w:val="nl-BE"/>
        </w:rPr>
      </w:pPr>
      <w:r>
        <w:rPr>
          <w:rStyle w:val="FootnoteReference"/>
        </w:rPr>
        <w:footnoteRef/>
      </w:r>
      <w:r w:rsidRPr="009650AB">
        <w:rPr>
          <w:lang w:val="nl-NL"/>
        </w:rPr>
        <w:t xml:space="preserve"> </w:t>
      </w:r>
      <w:r w:rsidRPr="00717529">
        <w:rPr>
          <w:rFonts w:ascii="Verdana" w:hAnsi="Verdana"/>
          <w:sz w:val="16"/>
          <w:szCs w:val="16"/>
          <w:lang w:val="nl-NL"/>
        </w:rPr>
        <w:t>Het gewicht van de zak dient door de Leverancier te worden gespecifieerd op zijn inschrijvingsbiljet. Het Opdrachtgevend Bestuur behoudt zich het recht voor dit cijfer na te gaan en desgevallend te corrigeren bij een afwijking van meer dan 5%. Het gewicht wordt in voorkomend geval berekend als het quotiënt van het gewicht van drie rollen zakken incl. sluiting en wikkel enerzijds, en het aantal gewogen zakken anderzijds.</w:t>
      </w:r>
    </w:p>
  </w:footnote>
  <w:footnote w:id="7">
    <w:p w14:paraId="4C8F5743" w14:textId="77777777" w:rsidR="00225CE2" w:rsidRPr="00717529" w:rsidRDefault="00225CE2" w:rsidP="00225CE2">
      <w:pPr>
        <w:pStyle w:val="FootnoteText"/>
        <w:jc w:val="both"/>
        <w:rPr>
          <w:rFonts w:ascii="Verdana" w:hAnsi="Verdana"/>
          <w:sz w:val="16"/>
          <w:szCs w:val="16"/>
          <w:lang w:val="nl-BE"/>
        </w:rPr>
      </w:pPr>
      <w:r>
        <w:rPr>
          <w:rStyle w:val="FootnoteReference"/>
        </w:rPr>
        <w:footnoteRef/>
      </w:r>
      <w:r w:rsidRPr="009650AB">
        <w:rPr>
          <w:lang w:val="nl-NL"/>
        </w:rPr>
        <w:t xml:space="preserve"> </w:t>
      </w:r>
      <w:r w:rsidRPr="00717529">
        <w:rPr>
          <w:rFonts w:ascii="Verdana" w:hAnsi="Verdana"/>
          <w:sz w:val="16"/>
          <w:szCs w:val="16"/>
          <w:lang w:val="nl-NL"/>
        </w:rPr>
        <w:t>Het gewicht van de zak dient door de Leverancier te worden gespecifieerd op zijn inschrijvingsbiljet. Het Opdrachtgevend Bestuur behoudt zich het recht voor dit cijfer na te gaan en desgevallend te corrigeren bij een afwijking van meer dan 5%. Het gewicht wordt in voorkomend geval berekend als het quotiënt van het gewicht van drie rollen zakken incl. sluiting en wikkel enerzijds, en het aantal gewogen zakken anderzijds.</w:t>
      </w:r>
    </w:p>
  </w:footnote>
  <w:footnote w:id="8">
    <w:p w14:paraId="78460928" w14:textId="77777777" w:rsidR="00361E36" w:rsidRPr="00804809" w:rsidRDefault="00361E36" w:rsidP="00BD5AA4">
      <w:pPr>
        <w:pStyle w:val="FootnoteText"/>
        <w:rPr>
          <w:lang w:val="nl-BE" w:eastAsia="nl-NL"/>
        </w:rPr>
      </w:pPr>
      <w:r>
        <w:rPr>
          <w:rStyle w:val="FootnoteReference"/>
        </w:rPr>
        <w:footnoteRef/>
      </w:r>
      <w:r w:rsidRPr="00804809">
        <w:rPr>
          <w:lang w:val="nl-BE"/>
        </w:rPr>
        <w:t xml:space="preserve"> De wijzigingsclausules moeten gekozen en opgesteld worden in functie van de aard van de opdracht en van de feiten waarvan de aanbestedende overheid kennis heeft en die de uitvoering van de opdracht zouden kunnen beïnvloeden . Indien zo’n clausule niet wordt toegevoegd, kunnen enkel de bepalingen van rechtswege ingeroepen worden door zowel de opdrachtnemer als de aanbestedende overheid.</w:t>
      </w:r>
    </w:p>
  </w:footnote>
  <w:footnote w:id="9">
    <w:p w14:paraId="31DA417D" w14:textId="77777777" w:rsidR="00361E36" w:rsidRPr="00804809" w:rsidRDefault="00361E36" w:rsidP="00BD5AA4">
      <w:pPr>
        <w:pStyle w:val="FootnoteText"/>
        <w:ind w:left="142" w:hanging="142"/>
        <w:rPr>
          <w:rFonts w:ascii="Calibri" w:hAnsi="Calibri"/>
          <w:szCs w:val="16"/>
          <w:lang w:val="nl-BE"/>
        </w:rPr>
      </w:pPr>
      <w:r>
        <w:rPr>
          <w:rStyle w:val="FootnoteReference"/>
          <w:rFonts w:ascii="Calibri" w:hAnsi="Calibri"/>
          <w:szCs w:val="16"/>
        </w:rPr>
        <w:footnoteRef/>
      </w:r>
      <w:r w:rsidRPr="00804809">
        <w:rPr>
          <w:rFonts w:ascii="Calibri" w:hAnsi="Calibri"/>
          <w:szCs w:val="16"/>
          <w:lang w:val="nl-BE"/>
        </w:rPr>
        <w:t xml:space="preserve"> Indien de opdracht een prijsherziening voorziet.</w:t>
      </w:r>
    </w:p>
  </w:footnote>
  <w:footnote w:id="10">
    <w:p w14:paraId="1D0F18ED" w14:textId="0A275680" w:rsidR="00361E36" w:rsidRPr="002F59F1" w:rsidRDefault="00361E36">
      <w:pPr>
        <w:pStyle w:val="FootnoteText"/>
        <w:rPr>
          <w:lang w:val="nl-BE"/>
        </w:rPr>
      </w:pPr>
      <w:r>
        <w:rPr>
          <w:rStyle w:val="FootnoteReference"/>
        </w:rPr>
        <w:footnoteRef/>
      </w:r>
      <w:r w:rsidRPr="002F59F1">
        <w:rPr>
          <w:lang w:val="nl-BE"/>
        </w:rPr>
        <w:t xml:space="preserve"> </w:t>
      </w:r>
      <w:r>
        <w:rPr>
          <w:lang w:val="nl-BE"/>
        </w:rPr>
        <w:t>Conform vigerende wetgeving per gewe</w:t>
      </w:r>
      <w:r w:rsidR="0045003A">
        <w:rPr>
          <w:lang w:val="nl-BE"/>
        </w:rPr>
        <w:t>s</w:t>
      </w:r>
      <w:r>
        <w:rPr>
          <w:lang w:val="nl-BE"/>
        </w:rPr>
        <w:t>t mbt minimaal gebruik van recyclaat in afvalzakken</w:t>
      </w:r>
    </w:p>
  </w:footnote>
  <w:footnote w:id="11">
    <w:p w14:paraId="0439F682" w14:textId="389B44BD" w:rsidR="00B837BE" w:rsidRDefault="00B837BE" w:rsidP="00B837BE">
      <w:pPr>
        <w:pStyle w:val="FootnoteText"/>
      </w:pPr>
      <w:r>
        <w:rPr>
          <w:rStyle w:val="FootnoteReference"/>
        </w:rPr>
        <w:footnoteRef/>
      </w:r>
      <w:r>
        <w:t xml:space="preserve"> ​*https://www.qa-cer.be/recycled-content , https://www.polycerteurope.eu/certification-schemes​</w:t>
      </w:r>
    </w:p>
    <w:p w14:paraId="201D16DF" w14:textId="0BA3F6BE" w:rsidR="00B837BE" w:rsidRPr="00B837BE" w:rsidRDefault="00B837BE" w:rsidP="00B837BE">
      <w:pPr>
        <w:pStyle w:val="FootnoteText"/>
      </w:pPr>
      <w:r>
        <w:t>​** https://www.blauer-engel.de/en</w:t>
      </w:r>
    </w:p>
  </w:footnote>
  <w:footnote w:id="12">
    <w:p w14:paraId="673BFEA2" w14:textId="0289EF52" w:rsidR="00361E36" w:rsidRPr="002F59F1" w:rsidRDefault="00361E36">
      <w:pPr>
        <w:pStyle w:val="FootnoteText"/>
        <w:rPr>
          <w:lang w:val="nl-BE"/>
        </w:rPr>
      </w:pPr>
      <w:r>
        <w:rPr>
          <w:rStyle w:val="FootnoteReference"/>
        </w:rPr>
        <w:footnoteRef/>
      </w:r>
      <w:r w:rsidRPr="002F59F1">
        <w:rPr>
          <w:lang w:val="nl-BE"/>
        </w:rPr>
        <w:t xml:space="preserve"> </w:t>
      </w:r>
      <w:r w:rsidR="00D02391" w:rsidRPr="0048671B">
        <w:rPr>
          <w:lang w:val="nl-BE"/>
        </w:rPr>
        <w:t>Indien het recyclaat betreft is het sowieso LDPE</w:t>
      </w:r>
    </w:p>
  </w:footnote>
  <w:footnote w:id="13">
    <w:p w14:paraId="03A47215" w14:textId="77777777" w:rsidR="00361E36" w:rsidRPr="00420D28" w:rsidRDefault="00361E36" w:rsidP="00D616BC">
      <w:pPr>
        <w:pStyle w:val="FootnoteText"/>
        <w:ind w:left="142" w:hanging="142"/>
        <w:rPr>
          <w:rFonts w:ascii="Calibri" w:hAnsi="Calibri" w:cs="Arial"/>
          <w:szCs w:val="16"/>
          <w:lang w:val="nl-BE"/>
        </w:rPr>
      </w:pPr>
      <w:r>
        <w:rPr>
          <w:rStyle w:val="FootnoteReference"/>
          <w:rFonts w:ascii="Calibri" w:hAnsi="Calibri"/>
          <w:szCs w:val="16"/>
        </w:rPr>
        <w:footnoteRef/>
      </w:r>
      <w:r w:rsidRPr="00804809">
        <w:rPr>
          <w:rFonts w:ascii="Calibri" w:hAnsi="Calibri"/>
          <w:szCs w:val="16"/>
          <w:lang w:val="nl-BE"/>
        </w:rPr>
        <w:t xml:space="preserve"> </w:t>
      </w:r>
      <w:r w:rsidRPr="00804809">
        <w:rPr>
          <w:rFonts w:ascii="Calibri" w:hAnsi="Calibri" w:cs="Arial"/>
          <w:szCs w:val="16"/>
          <w:lang w:val="nl-BE"/>
        </w:rPr>
        <w:t>De niet correcte vermelding schrappen.</w:t>
      </w:r>
    </w:p>
  </w:footnote>
  <w:footnote w:id="14">
    <w:p w14:paraId="56B95250" w14:textId="77777777" w:rsidR="00361E36" w:rsidRPr="00804809" w:rsidRDefault="00361E36" w:rsidP="00D616BC">
      <w:pPr>
        <w:pStyle w:val="FootnoteText"/>
        <w:rPr>
          <w:rFonts w:ascii="Arial" w:hAnsi="Arial" w:cs="Arial"/>
          <w:szCs w:val="16"/>
          <w:lang w:val="nl-BE"/>
        </w:rPr>
      </w:pPr>
      <w:r w:rsidRPr="00420D28">
        <w:rPr>
          <w:rFonts w:ascii="Calibri" w:hAnsi="Calibri" w:cs="Arial"/>
          <w:szCs w:val="16"/>
          <w:lang w:val="nl-BE"/>
        </w:rPr>
        <w:footnoteRef/>
      </w:r>
      <w:r w:rsidRPr="00420D28">
        <w:rPr>
          <w:rFonts w:ascii="Calibri" w:hAnsi="Calibri" w:cs="Arial"/>
          <w:szCs w:val="16"/>
          <w:lang w:val="nl-BE"/>
        </w:rPr>
        <w:t xml:space="preserve"> Aan te passen indien met meerdere percelen wordt gewerkt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90F8" w14:textId="17E6FB8B" w:rsidR="00361E36" w:rsidRPr="00163043" w:rsidRDefault="00361E36" w:rsidP="00C30429">
    <w:pPr>
      <w:pStyle w:val="Header"/>
      <w:jc w:val="center"/>
      <w:rPr>
        <w:rFonts w:ascii="Verdana" w:hAnsi="Verdana"/>
        <w:sz w:val="16"/>
        <w:szCs w:val="16"/>
        <w:lang w:val="nl-BE"/>
      </w:rPr>
    </w:pPr>
    <w:r w:rsidRPr="00163043">
      <w:rPr>
        <w:rFonts w:ascii="Verdana" w:hAnsi="Verdana"/>
        <w:sz w:val="16"/>
        <w:szCs w:val="16"/>
        <w:lang w:val="nl-BE"/>
      </w:rPr>
      <w:t>Typeb</w:t>
    </w:r>
    <w:r>
      <w:rPr>
        <w:rFonts w:ascii="Verdana" w:hAnsi="Verdana"/>
        <w:sz w:val="16"/>
        <w:szCs w:val="16"/>
        <w:lang w:val="nl-BE"/>
      </w:rPr>
      <w:t>estek levering PMD-zakken 20</w:t>
    </w:r>
    <w:r w:rsidR="00F90E52">
      <w:rPr>
        <w:rFonts w:ascii="Verdana" w:hAnsi="Verdana"/>
        <w:sz w:val="16"/>
        <w:szCs w:val="16"/>
        <w:lang w:val="nl-BE"/>
      </w:rPr>
      <w:t>2</w:t>
    </w:r>
    <w:r w:rsidR="00C26D9A">
      <w:rPr>
        <w:rFonts w:ascii="Verdana" w:hAnsi="Verdana"/>
        <w:sz w:val="16"/>
        <w:szCs w:val="16"/>
      </w:rPr>
      <w:t>2</w:t>
    </w:r>
  </w:p>
  <w:p w14:paraId="0198421B" w14:textId="77777777" w:rsidR="00361E36" w:rsidRPr="00C30429" w:rsidRDefault="00361E36">
    <w:pPr>
      <w:jc w:val="both"/>
      <w:rPr>
        <w:lang w:val="nl-BE"/>
      </w:rPr>
    </w:pPr>
  </w:p>
  <w:p w14:paraId="492CA846" w14:textId="77777777" w:rsidR="00361E36" w:rsidRPr="00C30429" w:rsidRDefault="00361E36" w:rsidP="00084526">
    <w:pPr>
      <w:tabs>
        <w:tab w:val="left" w:pos="5570"/>
      </w:tabs>
      <w:rPr>
        <w:lang w:val="nl-BE"/>
      </w:rPr>
    </w:pPr>
    <w:r>
      <w:rPr>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C96C7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A3640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7F29"/>
    <w:multiLevelType w:val="hybridMultilevel"/>
    <w:tmpl w:val="18DE5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19C6514"/>
    <w:multiLevelType w:val="multilevel"/>
    <w:tmpl w:val="95E87F92"/>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425" w:hanging="226"/>
      </w:pPr>
      <w:rPr>
        <w:rFonts w:ascii="Symbol" w:hAnsi="Symbol" w:hint="default"/>
        <w:b w:val="0"/>
        <w:i w:val="0"/>
        <w:position w:val="1"/>
        <w:sz w:val="20"/>
      </w:rPr>
    </w:lvl>
    <w:lvl w:ilvl="2">
      <w:start w:val="1"/>
      <w:numFmt w:val="bullet"/>
      <w:lvlText w:val=""/>
      <w:lvlJc w:val="left"/>
      <w:pPr>
        <w:tabs>
          <w:tab w:val="num" w:pos="644"/>
        </w:tabs>
        <w:ind w:left="426"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15:restartNumberingAfterBreak="0">
    <w:nsid w:val="02535D4F"/>
    <w:multiLevelType w:val="singleLevel"/>
    <w:tmpl w:val="E6168054"/>
    <w:lvl w:ilvl="0">
      <w:start w:val="120"/>
      <w:numFmt w:val="bullet"/>
      <w:lvlText w:val="-"/>
      <w:lvlJc w:val="left"/>
      <w:pPr>
        <w:tabs>
          <w:tab w:val="num" w:pos="360"/>
        </w:tabs>
        <w:ind w:left="360" w:hanging="360"/>
      </w:pPr>
      <w:rPr>
        <w:rFonts w:hint="default"/>
      </w:rPr>
    </w:lvl>
  </w:abstractNum>
  <w:abstractNum w:abstractNumId="5" w15:restartNumberingAfterBreak="0">
    <w:nsid w:val="05C332A3"/>
    <w:multiLevelType w:val="multilevel"/>
    <w:tmpl w:val="9F341B7C"/>
    <w:lvl w:ilvl="0">
      <w:start w:val="1"/>
      <w:numFmt w:val="bullet"/>
      <w:lvlText w:val=""/>
      <w:lvlJc w:val="left"/>
      <w:pPr>
        <w:tabs>
          <w:tab w:val="num" w:pos="360"/>
        </w:tabs>
        <w:ind w:left="357" w:hanging="357"/>
      </w:pPr>
      <w:rPr>
        <w:rFonts w:ascii="Symbol" w:hAnsi="Symbol" w:hint="default"/>
        <w:b w:val="0"/>
        <w:i w:val="0"/>
        <w:spacing w:val="0"/>
        <w:position w:val="1"/>
        <w:sz w:val="16"/>
      </w:rPr>
    </w:lvl>
    <w:lvl w:ilvl="1">
      <w:start w:val="1"/>
      <w:numFmt w:val="decimal"/>
      <w:lvlText w:val="%1.%2"/>
      <w:lvlJc w:val="left"/>
      <w:pPr>
        <w:tabs>
          <w:tab w:val="num" w:pos="839"/>
        </w:tabs>
        <w:ind w:left="839" w:hanging="482"/>
      </w:pPr>
      <w:rPr>
        <w:rFonts w:ascii="Arial" w:hAnsi="Arial" w:hint="default"/>
        <w:b w:val="0"/>
        <w:i w:val="0"/>
        <w:position w:val="1"/>
        <w:sz w:val="16"/>
      </w:rPr>
    </w:lvl>
    <w:lvl w:ilvl="2">
      <w:start w:val="1"/>
      <w:numFmt w:val="decimal"/>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06792"/>
    <w:multiLevelType w:val="hybridMultilevel"/>
    <w:tmpl w:val="1608A4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F46638"/>
    <w:multiLevelType w:val="hybridMultilevel"/>
    <w:tmpl w:val="8C32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49C5"/>
    <w:multiLevelType w:val="hybridMultilevel"/>
    <w:tmpl w:val="A03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24B97"/>
    <w:multiLevelType w:val="singleLevel"/>
    <w:tmpl w:val="36B4EEAE"/>
    <w:lvl w:ilvl="0">
      <w:start w:val="765"/>
      <w:numFmt w:val="bullet"/>
      <w:lvlText w:val="-"/>
      <w:lvlJc w:val="left"/>
      <w:pPr>
        <w:tabs>
          <w:tab w:val="num" w:pos="360"/>
        </w:tabs>
        <w:ind w:left="360" w:hanging="360"/>
      </w:pPr>
    </w:lvl>
  </w:abstractNum>
  <w:abstractNum w:abstractNumId="11" w15:restartNumberingAfterBreak="0">
    <w:nsid w:val="1D045E13"/>
    <w:multiLevelType w:val="hybridMultilevel"/>
    <w:tmpl w:val="795C53E2"/>
    <w:lvl w:ilvl="0" w:tplc="56546872">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54B3A"/>
    <w:multiLevelType w:val="hybridMultilevel"/>
    <w:tmpl w:val="56C898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7B0E2C"/>
    <w:multiLevelType w:val="multilevel"/>
    <w:tmpl w:val="89DE802E"/>
    <w:lvl w:ilvl="0">
      <w:start w:val="1"/>
      <w:numFmt w:val="decimal"/>
      <w:lvlText w:val="%1"/>
      <w:lvlJc w:val="left"/>
      <w:pPr>
        <w:tabs>
          <w:tab w:val="num" w:pos="539"/>
        </w:tabs>
        <w:ind w:left="539" w:hanging="539"/>
      </w:pPr>
      <w:rPr>
        <w:rFonts w:hint="default"/>
        <w:b w:val="0"/>
        <w:spacing w:val="0"/>
        <w:position w:val="0"/>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1106" w:hanging="1106"/>
      </w:pPr>
      <w:rPr>
        <w:rFonts w:hint="default"/>
      </w:rPr>
    </w:lvl>
    <w:lvl w:ilvl="4">
      <w:start w:val="1"/>
      <w:numFmt w:val="decimal"/>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4" w15:restartNumberingAfterBreak="0">
    <w:nsid w:val="23D43DBD"/>
    <w:multiLevelType w:val="hybridMultilevel"/>
    <w:tmpl w:val="76A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E00"/>
    <w:multiLevelType w:val="multilevel"/>
    <w:tmpl w:val="1E7A942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44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216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6" w15:restartNumberingAfterBreak="0">
    <w:nsid w:val="279956A4"/>
    <w:multiLevelType w:val="hybridMultilevel"/>
    <w:tmpl w:val="4F18A5A4"/>
    <w:lvl w:ilvl="0" w:tplc="7A44ECB4">
      <w:start w:val="5"/>
      <w:numFmt w:val="bullet"/>
      <w:lvlText w:val="-"/>
      <w:lvlJc w:val="left"/>
      <w:pPr>
        <w:tabs>
          <w:tab w:val="num" w:pos="1440"/>
        </w:tabs>
        <w:ind w:left="1440" w:hanging="360"/>
      </w:pPr>
      <w:rPr>
        <w:rFonts w:ascii="Times New Roman" w:eastAsia="Times New Roman" w:hAnsi="Times New Roman"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EA5294"/>
    <w:multiLevelType w:val="hybridMultilevel"/>
    <w:tmpl w:val="46520DEC"/>
    <w:lvl w:ilvl="0" w:tplc="4BCA10C2">
      <w:start w:val="3"/>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2F0F0B"/>
    <w:multiLevelType w:val="hybridMultilevel"/>
    <w:tmpl w:val="384AEEF4"/>
    <w:lvl w:ilvl="0" w:tplc="3FEA4316">
      <w:numFmt w:val="bullet"/>
      <w:lvlText w:val=""/>
      <w:lvlJc w:val="left"/>
      <w:pPr>
        <w:ind w:left="720" w:hanging="360"/>
      </w:pPr>
      <w:rPr>
        <w:rFonts w:ascii="Wingdings" w:eastAsia="Calibri" w:hAnsi="Wingdings" w:cs="Arial" w:hint="default"/>
        <w:i/>
        <w:sz w:val="15"/>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89209BC"/>
    <w:multiLevelType w:val="hybridMultilevel"/>
    <w:tmpl w:val="5EC8804A"/>
    <w:lvl w:ilvl="0" w:tplc="8694473E">
      <w:start w:val="3"/>
      <w:numFmt w:val="bullet"/>
      <w:lvlText w:val="-"/>
      <w:lvlJc w:val="left"/>
      <w:pPr>
        <w:tabs>
          <w:tab w:val="num" w:pos="1068"/>
        </w:tabs>
        <w:ind w:left="1068" w:hanging="360"/>
      </w:pPr>
      <w:rPr>
        <w:rFonts w:ascii="Times New Roman" w:eastAsia="Times New Roman" w:hAnsi="Times New Roman" w:cs="Times New Roman" w:hint="default"/>
      </w:rPr>
    </w:lvl>
    <w:lvl w:ilvl="1" w:tplc="08090003">
      <w:start w:val="1"/>
      <w:numFmt w:val="bullet"/>
      <w:lvlText w:val="o"/>
      <w:lvlJc w:val="left"/>
      <w:pPr>
        <w:tabs>
          <w:tab w:val="num" w:pos="1788"/>
        </w:tabs>
        <w:ind w:left="1788" w:hanging="360"/>
      </w:pPr>
      <w:rPr>
        <w:rFonts w:ascii="Courier New" w:hAnsi="Courier New" w:cs="Times New Roman" w:hint="default"/>
      </w:rPr>
    </w:lvl>
    <w:lvl w:ilvl="2" w:tplc="08090005">
      <w:start w:val="1"/>
      <w:numFmt w:val="bullet"/>
      <w:lvlText w:val=""/>
      <w:lvlJc w:val="left"/>
      <w:pPr>
        <w:tabs>
          <w:tab w:val="num" w:pos="2508"/>
        </w:tabs>
        <w:ind w:left="2508" w:hanging="360"/>
      </w:pPr>
      <w:rPr>
        <w:rFonts w:ascii="Wingdings" w:hAnsi="Wingdings" w:hint="default"/>
      </w:rPr>
    </w:lvl>
    <w:lvl w:ilvl="3" w:tplc="08090001">
      <w:start w:val="1"/>
      <w:numFmt w:val="bullet"/>
      <w:lvlText w:val=""/>
      <w:lvlJc w:val="left"/>
      <w:pPr>
        <w:tabs>
          <w:tab w:val="num" w:pos="3228"/>
        </w:tabs>
        <w:ind w:left="3228" w:hanging="360"/>
      </w:pPr>
      <w:rPr>
        <w:rFonts w:ascii="Symbol" w:hAnsi="Symbol" w:hint="default"/>
      </w:rPr>
    </w:lvl>
    <w:lvl w:ilvl="4" w:tplc="08090003">
      <w:start w:val="1"/>
      <w:numFmt w:val="bullet"/>
      <w:lvlText w:val="o"/>
      <w:lvlJc w:val="left"/>
      <w:pPr>
        <w:tabs>
          <w:tab w:val="num" w:pos="3948"/>
        </w:tabs>
        <w:ind w:left="3948" w:hanging="360"/>
      </w:pPr>
      <w:rPr>
        <w:rFonts w:ascii="Courier New" w:hAnsi="Courier New" w:cs="Times New Roman" w:hint="default"/>
      </w:rPr>
    </w:lvl>
    <w:lvl w:ilvl="5" w:tplc="08090005">
      <w:start w:val="1"/>
      <w:numFmt w:val="bullet"/>
      <w:lvlText w:val=""/>
      <w:lvlJc w:val="left"/>
      <w:pPr>
        <w:tabs>
          <w:tab w:val="num" w:pos="4668"/>
        </w:tabs>
        <w:ind w:left="4668" w:hanging="360"/>
      </w:pPr>
      <w:rPr>
        <w:rFonts w:ascii="Wingdings" w:hAnsi="Wingdings" w:hint="default"/>
      </w:rPr>
    </w:lvl>
    <w:lvl w:ilvl="6" w:tplc="08090001">
      <w:start w:val="1"/>
      <w:numFmt w:val="bullet"/>
      <w:lvlText w:val=""/>
      <w:lvlJc w:val="left"/>
      <w:pPr>
        <w:tabs>
          <w:tab w:val="num" w:pos="5388"/>
        </w:tabs>
        <w:ind w:left="5388" w:hanging="360"/>
      </w:pPr>
      <w:rPr>
        <w:rFonts w:ascii="Symbol" w:hAnsi="Symbol" w:hint="default"/>
      </w:rPr>
    </w:lvl>
    <w:lvl w:ilvl="7" w:tplc="08090003">
      <w:start w:val="1"/>
      <w:numFmt w:val="bullet"/>
      <w:lvlText w:val="o"/>
      <w:lvlJc w:val="left"/>
      <w:pPr>
        <w:tabs>
          <w:tab w:val="num" w:pos="6108"/>
        </w:tabs>
        <w:ind w:left="6108" w:hanging="360"/>
      </w:pPr>
      <w:rPr>
        <w:rFonts w:ascii="Courier New" w:hAnsi="Courier New" w:cs="Times New Roman" w:hint="default"/>
      </w:rPr>
    </w:lvl>
    <w:lvl w:ilvl="8" w:tplc="0809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8D80804"/>
    <w:multiLevelType w:val="hybridMultilevel"/>
    <w:tmpl w:val="654A5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E019E3"/>
    <w:multiLevelType w:val="hybridMultilevel"/>
    <w:tmpl w:val="BA34C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064A81"/>
    <w:multiLevelType w:val="hybridMultilevel"/>
    <w:tmpl w:val="1290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25FF9"/>
    <w:multiLevelType w:val="singleLevel"/>
    <w:tmpl w:val="E6168054"/>
    <w:lvl w:ilvl="0">
      <w:numFmt w:val="bullet"/>
      <w:lvlText w:val="-"/>
      <w:lvlJc w:val="left"/>
      <w:pPr>
        <w:tabs>
          <w:tab w:val="num" w:pos="360"/>
        </w:tabs>
        <w:ind w:left="360" w:hanging="360"/>
      </w:pPr>
      <w:rPr>
        <w:rFonts w:hint="default"/>
      </w:rPr>
    </w:lvl>
  </w:abstractNum>
  <w:abstractNum w:abstractNumId="24" w15:restartNumberingAfterBreak="0">
    <w:nsid w:val="42BD1163"/>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4B2230E"/>
    <w:multiLevelType w:val="hybridMultilevel"/>
    <w:tmpl w:val="461027DC"/>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B0F2C1D8">
      <w:numFmt w:val="bullet"/>
      <w:lvlText w:val="-"/>
      <w:lvlJc w:val="left"/>
      <w:pPr>
        <w:ind w:left="1800" w:hanging="360"/>
      </w:pPr>
      <w:rPr>
        <w:rFonts w:ascii="Verdana" w:eastAsia="Times New Roman" w:hAnsi="Verdana" w:cs="Times New Roman"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4F411B1"/>
    <w:multiLevelType w:val="hybridMultilevel"/>
    <w:tmpl w:val="ECB0CABE"/>
    <w:lvl w:ilvl="0" w:tplc="9D822E3C">
      <w:start w:val="1"/>
      <w:numFmt w:val="bullet"/>
      <w:lvlText w:val="·"/>
      <w:lvlJc w:val="left"/>
      <w:pPr>
        <w:tabs>
          <w:tab w:val="num" w:pos="1776"/>
        </w:tabs>
        <w:ind w:left="1776" w:hanging="360"/>
      </w:pPr>
      <w:rPr>
        <w:rFonts w:ascii="Times New Roman" w:hAnsi="Times New Roman"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46E038B3"/>
    <w:multiLevelType w:val="hybridMultilevel"/>
    <w:tmpl w:val="D1FAEAD4"/>
    <w:lvl w:ilvl="0" w:tplc="A9D60382">
      <w:start w:val="1"/>
      <w:numFmt w:val="decimal"/>
      <w:lvlText w:val="%1."/>
      <w:lvlJc w:val="left"/>
      <w:pPr>
        <w:ind w:left="144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DF0069"/>
    <w:multiLevelType w:val="hybridMultilevel"/>
    <w:tmpl w:val="CCC8A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56683A"/>
    <w:multiLevelType w:val="hybridMultilevel"/>
    <w:tmpl w:val="8D127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CD67114"/>
    <w:multiLevelType w:val="hybridMultilevel"/>
    <w:tmpl w:val="5AB66F12"/>
    <w:lvl w:ilvl="0" w:tplc="D42E8A26">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1" w15:restartNumberingAfterBreak="0">
    <w:nsid w:val="583B13CE"/>
    <w:multiLevelType w:val="hybridMultilevel"/>
    <w:tmpl w:val="0944BA2C"/>
    <w:lvl w:ilvl="0" w:tplc="D160D402">
      <w:start w:val="1"/>
      <w:numFmt w:val="bullet"/>
      <w:lvlText w:val=""/>
      <w:lvlJc w:val="left"/>
      <w:pPr>
        <w:ind w:left="1800" w:firstLine="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9316568"/>
    <w:multiLevelType w:val="hybridMultilevel"/>
    <w:tmpl w:val="6A3AB494"/>
    <w:lvl w:ilvl="0" w:tplc="FA72B2C2">
      <w:start w:val="1"/>
      <w:numFmt w:val="bullet"/>
      <w:lvlText w:val="-"/>
      <w:lvlJc w:val="left"/>
      <w:pPr>
        <w:ind w:left="720" w:hanging="360"/>
      </w:pPr>
      <w:rPr>
        <w:rFonts w:ascii="Times New Roman" w:eastAsia="PMingLiU"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6F4F8C"/>
    <w:multiLevelType w:val="multilevel"/>
    <w:tmpl w:val="D098CF2C"/>
    <w:lvl w:ilvl="0">
      <w:start w:val="1"/>
      <w:numFmt w:val="decimal"/>
      <w:lvlText w:val="%1"/>
      <w:lvlJc w:val="left"/>
      <w:pPr>
        <w:tabs>
          <w:tab w:val="num" w:pos="539"/>
        </w:tabs>
        <w:ind w:left="539" w:hanging="539"/>
      </w:pPr>
      <w:rPr>
        <w:rFonts w:ascii="Verdana" w:hAnsi="Verdana" w:hint="default"/>
        <w:b w:val="0"/>
        <w:spacing w:val="0"/>
        <w:position w:val="0"/>
        <w:sz w:val="22"/>
      </w:rPr>
    </w:lvl>
    <w:lvl w:ilvl="1">
      <w:start w:val="1"/>
      <w:numFmt w:val="decimal"/>
      <w:lvlText w:val="%1.%2"/>
      <w:lvlJc w:val="left"/>
      <w:pPr>
        <w:tabs>
          <w:tab w:val="num" w:pos="851"/>
        </w:tabs>
        <w:ind w:left="851" w:hanging="851"/>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1106" w:hanging="1106"/>
      </w:pPr>
      <w:rPr>
        <w:rFonts w:hint="default"/>
        <w:b w:val="0"/>
        <w:sz w:val="18"/>
        <w:szCs w:val="24"/>
      </w:rPr>
    </w:lvl>
    <w:lvl w:ilvl="4">
      <w:start w:val="1"/>
      <w:numFmt w:val="decimal"/>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4" w15:restartNumberingAfterBreak="0">
    <w:nsid w:val="5989240A"/>
    <w:multiLevelType w:val="hybridMultilevel"/>
    <w:tmpl w:val="2278A46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B826225"/>
    <w:multiLevelType w:val="hybridMultilevel"/>
    <w:tmpl w:val="F126D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AB5C0A"/>
    <w:multiLevelType w:val="hybridMultilevel"/>
    <w:tmpl w:val="48B4A6B0"/>
    <w:lvl w:ilvl="0" w:tplc="7A44ECB4">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82EE6"/>
    <w:multiLevelType w:val="hybridMultilevel"/>
    <w:tmpl w:val="DA8CC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0E570A"/>
    <w:multiLevelType w:val="hybridMultilevel"/>
    <w:tmpl w:val="D16EE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BC2FBC"/>
    <w:multiLevelType w:val="hybridMultilevel"/>
    <w:tmpl w:val="DCF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A1C8E"/>
    <w:multiLevelType w:val="multilevel"/>
    <w:tmpl w:val="F5A6A61A"/>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b w:val="0"/>
        <w:bCs w:val="0"/>
        <w:sz w:val="18"/>
        <w:szCs w:val="18"/>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4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B145A"/>
    <w:multiLevelType w:val="hybridMultilevel"/>
    <w:tmpl w:val="CAC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04C78"/>
    <w:multiLevelType w:val="multilevel"/>
    <w:tmpl w:val="50C85ED8"/>
    <w:lvl w:ilvl="0">
      <w:start w:val="1"/>
      <w:numFmt w:val="decimal"/>
      <w:pStyle w:val="ListNumber"/>
      <w:lvlText w:val="%1"/>
      <w:lvlJc w:val="left"/>
      <w:pPr>
        <w:tabs>
          <w:tab w:val="num" w:pos="360"/>
        </w:tabs>
        <w:ind w:left="357" w:hanging="357"/>
      </w:pPr>
      <w:rPr>
        <w:rFonts w:ascii="Arial" w:hAnsi="Arial" w:hint="default"/>
        <w:b w:val="0"/>
        <w:i w:val="0"/>
        <w:spacing w:val="0"/>
        <w:position w:val="1"/>
        <w:sz w:val="16"/>
      </w:rPr>
    </w:lvl>
    <w:lvl w:ilvl="1">
      <w:start w:val="1"/>
      <w:numFmt w:val="decimal"/>
      <w:pStyle w:val="ListNumber2"/>
      <w:lvlText w:val="%1.%2"/>
      <w:lvlJc w:val="left"/>
      <w:pPr>
        <w:tabs>
          <w:tab w:val="num" w:pos="839"/>
        </w:tabs>
        <w:ind w:left="839" w:hanging="482"/>
      </w:pPr>
      <w:rPr>
        <w:rFonts w:ascii="Arial" w:hAnsi="Arial" w:hint="default"/>
        <w:b w:val="0"/>
        <w:i w:val="0"/>
        <w:position w:val="1"/>
        <w:sz w:val="16"/>
      </w:rPr>
    </w:lvl>
    <w:lvl w:ilvl="2">
      <w:start w:val="1"/>
      <w:numFmt w:val="decimal"/>
      <w:pStyle w:val="ListNumber3"/>
      <w:lvlText w:val="%1.%2.%3"/>
      <w:lvlJc w:val="left"/>
      <w:pPr>
        <w:tabs>
          <w:tab w:val="num" w:pos="1542"/>
        </w:tabs>
        <w:ind w:left="1542" w:hanging="703"/>
      </w:pPr>
      <w:rPr>
        <w:rFonts w:ascii="Arial" w:hAnsi="Arial" w:hint="default"/>
        <w:b w:val="0"/>
        <w:i w:val="0"/>
        <w:position w:val="2"/>
        <w:sz w:val="16"/>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4" w15:restartNumberingAfterBreak="0">
    <w:nsid w:val="6F8E685D"/>
    <w:multiLevelType w:val="multilevel"/>
    <w:tmpl w:val="F5A6A61A"/>
    <w:lvl w:ilvl="0">
      <w:start w:val="5"/>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1080" w:hanging="1080"/>
      </w:pPr>
      <w:rPr>
        <w:rFonts w:eastAsia="PMingLiU" w:hint="default"/>
        <w:b w:val="0"/>
        <w:bCs w:val="0"/>
        <w:sz w:val="18"/>
        <w:szCs w:val="18"/>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440" w:hanging="144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800" w:hanging="1800"/>
      </w:pPr>
      <w:rPr>
        <w:rFonts w:eastAsia="PMingLiU" w:hint="default"/>
      </w:rPr>
    </w:lvl>
    <w:lvl w:ilvl="8">
      <w:start w:val="1"/>
      <w:numFmt w:val="decimal"/>
      <w:lvlText w:val="%1.%2.%3.%4.%5.%6.%7.%8.%9"/>
      <w:lvlJc w:val="left"/>
      <w:pPr>
        <w:ind w:left="2160" w:hanging="2160"/>
      </w:pPr>
      <w:rPr>
        <w:rFonts w:eastAsia="PMingLiU" w:hint="default"/>
      </w:rPr>
    </w:lvl>
  </w:abstractNum>
  <w:abstractNum w:abstractNumId="45" w15:restartNumberingAfterBreak="0">
    <w:nsid w:val="7172620E"/>
    <w:multiLevelType w:val="singleLevel"/>
    <w:tmpl w:val="F1560092"/>
    <w:lvl w:ilvl="0">
      <w:start w:val="3"/>
      <w:numFmt w:val="bullet"/>
      <w:lvlText w:val="-"/>
      <w:lvlJc w:val="left"/>
      <w:pPr>
        <w:tabs>
          <w:tab w:val="num" w:pos="720"/>
        </w:tabs>
        <w:ind w:left="720" w:hanging="360"/>
      </w:pPr>
      <w:rPr>
        <w:rFonts w:hint="default"/>
      </w:rPr>
    </w:lvl>
  </w:abstractNum>
  <w:abstractNum w:abstractNumId="46" w15:restartNumberingAfterBreak="0">
    <w:nsid w:val="72FF6F0F"/>
    <w:multiLevelType w:val="hybridMultilevel"/>
    <w:tmpl w:val="EDB61412"/>
    <w:lvl w:ilvl="0" w:tplc="7A44ECB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172F37"/>
    <w:multiLevelType w:val="hybridMultilevel"/>
    <w:tmpl w:val="E6CEF1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730331F"/>
    <w:multiLevelType w:val="hybridMultilevel"/>
    <w:tmpl w:val="2B12D9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94946A5"/>
    <w:multiLevelType w:val="hybridMultilevel"/>
    <w:tmpl w:val="DC240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D7721C5"/>
    <w:multiLevelType w:val="hybridMultilevel"/>
    <w:tmpl w:val="7CFC32D4"/>
    <w:lvl w:ilvl="0" w:tplc="08130011">
      <w:start w:val="1"/>
      <w:numFmt w:val="decimal"/>
      <w:lvlText w:val="%1)"/>
      <w:lvlJc w:val="left"/>
      <w:pPr>
        <w:ind w:left="1068" w:hanging="360"/>
      </w:pPr>
      <w:rPr>
        <w:rFonts w:cs="Times New Roman"/>
      </w:rPr>
    </w:lvl>
    <w:lvl w:ilvl="1" w:tplc="08130019">
      <w:start w:val="1"/>
      <w:numFmt w:val="lowerLetter"/>
      <w:lvlText w:val="%2."/>
      <w:lvlJc w:val="left"/>
      <w:pPr>
        <w:ind w:left="1788" w:hanging="360"/>
      </w:pPr>
      <w:rPr>
        <w:rFonts w:cs="Times New Roman"/>
      </w:rPr>
    </w:lvl>
    <w:lvl w:ilvl="2" w:tplc="0813001B">
      <w:start w:val="1"/>
      <w:numFmt w:val="lowerRoman"/>
      <w:lvlText w:val="%3."/>
      <w:lvlJc w:val="right"/>
      <w:pPr>
        <w:ind w:left="2508" w:hanging="180"/>
      </w:pPr>
      <w:rPr>
        <w:rFonts w:cs="Times New Roman"/>
      </w:rPr>
    </w:lvl>
    <w:lvl w:ilvl="3" w:tplc="0813000F">
      <w:start w:val="1"/>
      <w:numFmt w:val="decimal"/>
      <w:lvlText w:val="%4."/>
      <w:lvlJc w:val="left"/>
      <w:pPr>
        <w:ind w:left="3228" w:hanging="360"/>
      </w:pPr>
      <w:rPr>
        <w:rFonts w:cs="Times New Roman"/>
      </w:rPr>
    </w:lvl>
    <w:lvl w:ilvl="4" w:tplc="08130019">
      <w:start w:val="1"/>
      <w:numFmt w:val="lowerLetter"/>
      <w:lvlText w:val="%5."/>
      <w:lvlJc w:val="left"/>
      <w:pPr>
        <w:ind w:left="3948" w:hanging="360"/>
      </w:pPr>
      <w:rPr>
        <w:rFonts w:cs="Times New Roman"/>
      </w:rPr>
    </w:lvl>
    <w:lvl w:ilvl="5" w:tplc="0813001B">
      <w:start w:val="1"/>
      <w:numFmt w:val="lowerRoman"/>
      <w:lvlText w:val="%6."/>
      <w:lvlJc w:val="right"/>
      <w:pPr>
        <w:ind w:left="4668" w:hanging="180"/>
      </w:pPr>
      <w:rPr>
        <w:rFonts w:cs="Times New Roman"/>
      </w:rPr>
    </w:lvl>
    <w:lvl w:ilvl="6" w:tplc="0813000F">
      <w:start w:val="1"/>
      <w:numFmt w:val="decimal"/>
      <w:lvlText w:val="%7."/>
      <w:lvlJc w:val="left"/>
      <w:pPr>
        <w:ind w:left="5388" w:hanging="360"/>
      </w:pPr>
      <w:rPr>
        <w:rFonts w:cs="Times New Roman"/>
      </w:rPr>
    </w:lvl>
    <w:lvl w:ilvl="7" w:tplc="08130019">
      <w:start w:val="1"/>
      <w:numFmt w:val="lowerLetter"/>
      <w:lvlText w:val="%8."/>
      <w:lvlJc w:val="left"/>
      <w:pPr>
        <w:ind w:left="6108" w:hanging="360"/>
      </w:pPr>
      <w:rPr>
        <w:rFonts w:cs="Times New Roman"/>
      </w:rPr>
    </w:lvl>
    <w:lvl w:ilvl="8" w:tplc="0813001B">
      <w:start w:val="1"/>
      <w:numFmt w:val="lowerRoman"/>
      <w:lvlText w:val="%9."/>
      <w:lvlJc w:val="right"/>
      <w:pPr>
        <w:ind w:left="6828" w:hanging="180"/>
      </w:pPr>
      <w:rPr>
        <w:rFonts w:cs="Times New Roman"/>
      </w:rPr>
    </w:lvl>
  </w:abstractNum>
  <w:num w:numId="1" w16cid:durableId="1367683588">
    <w:abstractNumId w:val="15"/>
  </w:num>
  <w:num w:numId="2" w16cid:durableId="1393386984">
    <w:abstractNumId w:val="15"/>
  </w:num>
  <w:num w:numId="3" w16cid:durableId="438987062">
    <w:abstractNumId w:val="15"/>
  </w:num>
  <w:num w:numId="4" w16cid:durableId="1054700915">
    <w:abstractNumId w:val="4"/>
  </w:num>
  <w:num w:numId="5" w16cid:durableId="967391157">
    <w:abstractNumId w:val="23"/>
  </w:num>
  <w:num w:numId="6" w16cid:durableId="802774134">
    <w:abstractNumId w:val="24"/>
  </w:num>
  <w:num w:numId="7" w16cid:durableId="1107844310">
    <w:abstractNumId w:val="45"/>
  </w:num>
  <w:num w:numId="8" w16cid:durableId="676158926">
    <w:abstractNumId w:val="26"/>
  </w:num>
  <w:num w:numId="9" w16cid:durableId="1750076798">
    <w:abstractNumId w:val="46"/>
  </w:num>
  <w:num w:numId="10" w16cid:durableId="1396665263">
    <w:abstractNumId w:val="36"/>
  </w:num>
  <w:num w:numId="11" w16cid:durableId="94179557">
    <w:abstractNumId w:val="16"/>
  </w:num>
  <w:num w:numId="12" w16cid:durableId="695616225">
    <w:abstractNumId w:val="8"/>
  </w:num>
  <w:num w:numId="13" w16cid:durableId="638261958">
    <w:abstractNumId w:val="11"/>
  </w:num>
  <w:num w:numId="14" w16cid:durableId="2067482243">
    <w:abstractNumId w:val="14"/>
  </w:num>
  <w:num w:numId="15" w16cid:durableId="1728409684">
    <w:abstractNumId w:val="42"/>
  </w:num>
  <w:num w:numId="16" w16cid:durableId="578557374">
    <w:abstractNumId w:val="38"/>
  </w:num>
  <w:num w:numId="17" w16cid:durableId="2143889584">
    <w:abstractNumId w:val="1"/>
  </w:num>
  <w:num w:numId="18" w16cid:durableId="720246423">
    <w:abstractNumId w:val="31"/>
  </w:num>
  <w:num w:numId="19" w16cid:durableId="1682775644">
    <w:abstractNumId w:val="18"/>
  </w:num>
  <w:num w:numId="20" w16cid:durableId="1475870809">
    <w:abstractNumId w:val="17"/>
  </w:num>
  <w:num w:numId="21" w16cid:durableId="1300500296">
    <w:abstractNumId w:val="32"/>
  </w:num>
  <w:num w:numId="22" w16cid:durableId="678317160">
    <w:abstractNumId w:val="12"/>
  </w:num>
  <w:num w:numId="23" w16cid:durableId="803549756">
    <w:abstractNumId w:val="7"/>
  </w:num>
  <w:num w:numId="24" w16cid:durableId="42680248">
    <w:abstractNumId w:val="5"/>
  </w:num>
  <w:num w:numId="25" w16cid:durableId="498888340">
    <w:abstractNumId w:val="37"/>
  </w:num>
  <w:num w:numId="26" w16cid:durableId="1339388270">
    <w:abstractNumId w:val="28"/>
  </w:num>
  <w:num w:numId="27" w16cid:durableId="1289966329">
    <w:abstractNumId w:val="20"/>
  </w:num>
  <w:num w:numId="28" w16cid:durableId="1238857368">
    <w:abstractNumId w:val="35"/>
  </w:num>
  <w:num w:numId="29" w16cid:durableId="168061842">
    <w:abstractNumId w:val="49"/>
  </w:num>
  <w:num w:numId="30" w16cid:durableId="1943100185">
    <w:abstractNumId w:val="0"/>
  </w:num>
  <w:num w:numId="31" w16cid:durableId="1032001880">
    <w:abstractNumId w:val="3"/>
  </w:num>
  <w:num w:numId="32" w16cid:durableId="2077581344">
    <w:abstractNumId w:val="25"/>
  </w:num>
  <w:num w:numId="33" w16cid:durableId="1812475430">
    <w:abstractNumId w:val="21"/>
  </w:num>
  <w:num w:numId="34" w16cid:durableId="1468429100">
    <w:abstractNumId w:val="48"/>
  </w:num>
  <w:num w:numId="35" w16cid:durableId="1368800327">
    <w:abstractNumId w:val="22"/>
  </w:num>
  <w:num w:numId="36" w16cid:durableId="311059307">
    <w:abstractNumId w:val="39"/>
  </w:num>
  <w:num w:numId="37" w16cid:durableId="12810368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3115531">
    <w:abstractNumId w:val="43"/>
  </w:num>
  <w:num w:numId="39" w16cid:durableId="819271251">
    <w:abstractNumId w:val="9"/>
  </w:num>
  <w:num w:numId="40" w16cid:durableId="376508437">
    <w:abstractNumId w:val="47"/>
  </w:num>
  <w:num w:numId="41" w16cid:durableId="887490204">
    <w:abstractNumId w:val="29"/>
  </w:num>
  <w:num w:numId="42" w16cid:durableId="481696367">
    <w:abstractNumId w:val="2"/>
  </w:num>
  <w:num w:numId="43" w16cid:durableId="1559125024">
    <w:abstractNumId w:val="6"/>
  </w:num>
  <w:num w:numId="44" w16cid:durableId="782841674">
    <w:abstractNumId w:val="41"/>
  </w:num>
  <w:num w:numId="45" w16cid:durableId="898705518">
    <w:abstractNumId w:val="33"/>
  </w:num>
  <w:num w:numId="46" w16cid:durableId="1698003208">
    <w:abstractNumId w:val="27"/>
  </w:num>
  <w:num w:numId="47" w16cid:durableId="825435758">
    <w:abstractNumId w:val="13"/>
  </w:num>
  <w:num w:numId="48" w16cid:durableId="121539248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4550755">
    <w:abstractNumId w:val="19"/>
  </w:num>
  <w:num w:numId="50" w16cid:durableId="19835328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277866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6347782">
    <w:abstractNumId w:val="10"/>
  </w:num>
  <w:num w:numId="53" w16cid:durableId="1407990104">
    <w:abstractNumId w:val="34"/>
  </w:num>
  <w:num w:numId="54" w16cid:durableId="1281110692">
    <w:abstractNumId w:val="40"/>
  </w:num>
  <w:num w:numId="55" w16cid:durableId="1314599448">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58"/>
    <w:rsid w:val="0001336F"/>
    <w:rsid w:val="00016B5D"/>
    <w:rsid w:val="00017AC6"/>
    <w:rsid w:val="00017E6D"/>
    <w:rsid w:val="00020E36"/>
    <w:rsid w:val="000242A3"/>
    <w:rsid w:val="000243B2"/>
    <w:rsid w:val="0002570C"/>
    <w:rsid w:val="0003343F"/>
    <w:rsid w:val="00036503"/>
    <w:rsid w:val="00042076"/>
    <w:rsid w:val="00045D6B"/>
    <w:rsid w:val="00046C66"/>
    <w:rsid w:val="00050901"/>
    <w:rsid w:val="00051009"/>
    <w:rsid w:val="00051E54"/>
    <w:rsid w:val="00053E0F"/>
    <w:rsid w:val="000604AB"/>
    <w:rsid w:val="0006056F"/>
    <w:rsid w:val="00062F06"/>
    <w:rsid w:val="00065E4E"/>
    <w:rsid w:val="0007743C"/>
    <w:rsid w:val="000777A2"/>
    <w:rsid w:val="00080346"/>
    <w:rsid w:val="00080FB8"/>
    <w:rsid w:val="00081B38"/>
    <w:rsid w:val="000834F2"/>
    <w:rsid w:val="00084526"/>
    <w:rsid w:val="00084B4F"/>
    <w:rsid w:val="00085B85"/>
    <w:rsid w:val="00087C84"/>
    <w:rsid w:val="000908EE"/>
    <w:rsid w:val="00092265"/>
    <w:rsid w:val="00092497"/>
    <w:rsid w:val="00096179"/>
    <w:rsid w:val="00096985"/>
    <w:rsid w:val="00096EA4"/>
    <w:rsid w:val="00097BEA"/>
    <w:rsid w:val="000A0A75"/>
    <w:rsid w:val="000A1ABF"/>
    <w:rsid w:val="000A1D10"/>
    <w:rsid w:val="000A3F88"/>
    <w:rsid w:val="000A4BDC"/>
    <w:rsid w:val="000A65FD"/>
    <w:rsid w:val="000A768E"/>
    <w:rsid w:val="000B113F"/>
    <w:rsid w:val="000B2860"/>
    <w:rsid w:val="000B3D65"/>
    <w:rsid w:val="000B4358"/>
    <w:rsid w:val="000B5000"/>
    <w:rsid w:val="000C0A2B"/>
    <w:rsid w:val="000C0D3E"/>
    <w:rsid w:val="000C16BC"/>
    <w:rsid w:val="000C264D"/>
    <w:rsid w:val="000C2C67"/>
    <w:rsid w:val="000C3E37"/>
    <w:rsid w:val="000C4A1D"/>
    <w:rsid w:val="000C6F31"/>
    <w:rsid w:val="000C6FAD"/>
    <w:rsid w:val="000D7389"/>
    <w:rsid w:val="000E2650"/>
    <w:rsid w:val="000E311C"/>
    <w:rsid w:val="000E3C07"/>
    <w:rsid w:val="000E4D8A"/>
    <w:rsid w:val="000E53C1"/>
    <w:rsid w:val="000E74C5"/>
    <w:rsid w:val="000F0BFB"/>
    <w:rsid w:val="000F260F"/>
    <w:rsid w:val="000F3017"/>
    <w:rsid w:val="000F3900"/>
    <w:rsid w:val="000F4C65"/>
    <w:rsid w:val="001034A7"/>
    <w:rsid w:val="001035DF"/>
    <w:rsid w:val="00116F95"/>
    <w:rsid w:val="0012102B"/>
    <w:rsid w:val="001218FC"/>
    <w:rsid w:val="00122057"/>
    <w:rsid w:val="001235DC"/>
    <w:rsid w:val="00126934"/>
    <w:rsid w:val="00127F43"/>
    <w:rsid w:val="001308E3"/>
    <w:rsid w:val="00132000"/>
    <w:rsid w:val="0013250A"/>
    <w:rsid w:val="00133CDC"/>
    <w:rsid w:val="001360CD"/>
    <w:rsid w:val="001365EF"/>
    <w:rsid w:val="00142279"/>
    <w:rsid w:val="0015184D"/>
    <w:rsid w:val="001535A3"/>
    <w:rsid w:val="00154051"/>
    <w:rsid w:val="00155287"/>
    <w:rsid w:val="001556C3"/>
    <w:rsid w:val="00155F78"/>
    <w:rsid w:val="0015622A"/>
    <w:rsid w:val="00156D58"/>
    <w:rsid w:val="00160428"/>
    <w:rsid w:val="00160FF9"/>
    <w:rsid w:val="00163043"/>
    <w:rsid w:val="00163142"/>
    <w:rsid w:val="001651A0"/>
    <w:rsid w:val="001712D9"/>
    <w:rsid w:val="001718ED"/>
    <w:rsid w:val="00172130"/>
    <w:rsid w:val="00176570"/>
    <w:rsid w:val="00177125"/>
    <w:rsid w:val="001829B2"/>
    <w:rsid w:val="0018401C"/>
    <w:rsid w:val="001843FB"/>
    <w:rsid w:val="00187C3F"/>
    <w:rsid w:val="00190980"/>
    <w:rsid w:val="0019112D"/>
    <w:rsid w:val="00194DDC"/>
    <w:rsid w:val="001A54E2"/>
    <w:rsid w:val="001A78CF"/>
    <w:rsid w:val="001B023E"/>
    <w:rsid w:val="001B3876"/>
    <w:rsid w:val="001B465E"/>
    <w:rsid w:val="001B5BB7"/>
    <w:rsid w:val="001C0DCB"/>
    <w:rsid w:val="001C16D3"/>
    <w:rsid w:val="001C2682"/>
    <w:rsid w:val="001C3EAD"/>
    <w:rsid w:val="001C51A5"/>
    <w:rsid w:val="001C7852"/>
    <w:rsid w:val="001D2216"/>
    <w:rsid w:val="001D295A"/>
    <w:rsid w:val="001D34DF"/>
    <w:rsid w:val="001D5AD9"/>
    <w:rsid w:val="001D6745"/>
    <w:rsid w:val="001D6C86"/>
    <w:rsid w:val="001D7621"/>
    <w:rsid w:val="001E3980"/>
    <w:rsid w:val="001E3CD4"/>
    <w:rsid w:val="001E66A8"/>
    <w:rsid w:val="001E7B26"/>
    <w:rsid w:val="001F34C2"/>
    <w:rsid w:val="001F6408"/>
    <w:rsid w:val="002005A8"/>
    <w:rsid w:val="00200EC0"/>
    <w:rsid w:val="002030C7"/>
    <w:rsid w:val="00205E2C"/>
    <w:rsid w:val="00207D2F"/>
    <w:rsid w:val="00213C45"/>
    <w:rsid w:val="00214189"/>
    <w:rsid w:val="0021534B"/>
    <w:rsid w:val="00223381"/>
    <w:rsid w:val="00225CE2"/>
    <w:rsid w:val="00230BF7"/>
    <w:rsid w:val="00231347"/>
    <w:rsid w:val="00234F28"/>
    <w:rsid w:val="0024361E"/>
    <w:rsid w:val="0025114D"/>
    <w:rsid w:val="002519BE"/>
    <w:rsid w:val="0025255F"/>
    <w:rsid w:val="002627E7"/>
    <w:rsid w:val="0026622D"/>
    <w:rsid w:val="00277B5A"/>
    <w:rsid w:val="00286623"/>
    <w:rsid w:val="00291A52"/>
    <w:rsid w:val="00291CE8"/>
    <w:rsid w:val="0029306E"/>
    <w:rsid w:val="0029348E"/>
    <w:rsid w:val="002A5928"/>
    <w:rsid w:val="002A6020"/>
    <w:rsid w:val="002B04DD"/>
    <w:rsid w:val="002B203F"/>
    <w:rsid w:val="002B4012"/>
    <w:rsid w:val="002B5F41"/>
    <w:rsid w:val="002B6094"/>
    <w:rsid w:val="002C1257"/>
    <w:rsid w:val="002C2A85"/>
    <w:rsid w:val="002C3273"/>
    <w:rsid w:val="002C3432"/>
    <w:rsid w:val="002C377D"/>
    <w:rsid w:val="002C3D8C"/>
    <w:rsid w:val="002D0C48"/>
    <w:rsid w:val="002D1329"/>
    <w:rsid w:val="002D293F"/>
    <w:rsid w:val="002E11DF"/>
    <w:rsid w:val="002E1F3A"/>
    <w:rsid w:val="002E5AEB"/>
    <w:rsid w:val="002E68C3"/>
    <w:rsid w:val="002E6C31"/>
    <w:rsid w:val="002F0AD9"/>
    <w:rsid w:val="002F129A"/>
    <w:rsid w:val="002F204F"/>
    <w:rsid w:val="002F59F1"/>
    <w:rsid w:val="002F6F5F"/>
    <w:rsid w:val="00300B83"/>
    <w:rsid w:val="00304CFF"/>
    <w:rsid w:val="00312EC2"/>
    <w:rsid w:val="00323568"/>
    <w:rsid w:val="00324EB8"/>
    <w:rsid w:val="00331E03"/>
    <w:rsid w:val="00333FFB"/>
    <w:rsid w:val="0033644B"/>
    <w:rsid w:val="00337038"/>
    <w:rsid w:val="00337320"/>
    <w:rsid w:val="003409C0"/>
    <w:rsid w:val="00342846"/>
    <w:rsid w:val="0034314C"/>
    <w:rsid w:val="00343620"/>
    <w:rsid w:val="0034400B"/>
    <w:rsid w:val="00351A5D"/>
    <w:rsid w:val="0035416E"/>
    <w:rsid w:val="003571E1"/>
    <w:rsid w:val="0036017B"/>
    <w:rsid w:val="00361087"/>
    <w:rsid w:val="00361E36"/>
    <w:rsid w:val="003622EC"/>
    <w:rsid w:val="003668B2"/>
    <w:rsid w:val="0037270E"/>
    <w:rsid w:val="003763A3"/>
    <w:rsid w:val="003823C2"/>
    <w:rsid w:val="003828D9"/>
    <w:rsid w:val="0038565B"/>
    <w:rsid w:val="00386534"/>
    <w:rsid w:val="00387A23"/>
    <w:rsid w:val="00391002"/>
    <w:rsid w:val="00392E1B"/>
    <w:rsid w:val="00395C09"/>
    <w:rsid w:val="003964BF"/>
    <w:rsid w:val="003A1F87"/>
    <w:rsid w:val="003A2304"/>
    <w:rsid w:val="003A37AF"/>
    <w:rsid w:val="003A41D2"/>
    <w:rsid w:val="003A5F2A"/>
    <w:rsid w:val="003A6AA8"/>
    <w:rsid w:val="003A7C9D"/>
    <w:rsid w:val="003B217D"/>
    <w:rsid w:val="003B4175"/>
    <w:rsid w:val="003B57A3"/>
    <w:rsid w:val="003B7163"/>
    <w:rsid w:val="003C4396"/>
    <w:rsid w:val="003C5C2B"/>
    <w:rsid w:val="003C5E0B"/>
    <w:rsid w:val="003C6858"/>
    <w:rsid w:val="003D1D7E"/>
    <w:rsid w:val="003D215D"/>
    <w:rsid w:val="003D321A"/>
    <w:rsid w:val="003D3644"/>
    <w:rsid w:val="003D65AF"/>
    <w:rsid w:val="003D7863"/>
    <w:rsid w:val="003E119D"/>
    <w:rsid w:val="003E2C3A"/>
    <w:rsid w:val="003E472B"/>
    <w:rsid w:val="003E5907"/>
    <w:rsid w:val="003E6BC1"/>
    <w:rsid w:val="003F0628"/>
    <w:rsid w:val="003F4E6F"/>
    <w:rsid w:val="003F58CC"/>
    <w:rsid w:val="003F6C35"/>
    <w:rsid w:val="003F7984"/>
    <w:rsid w:val="00400EE3"/>
    <w:rsid w:val="00401113"/>
    <w:rsid w:val="004017AC"/>
    <w:rsid w:val="00404DC6"/>
    <w:rsid w:val="00410946"/>
    <w:rsid w:val="004143A0"/>
    <w:rsid w:val="00415C99"/>
    <w:rsid w:val="004163FA"/>
    <w:rsid w:val="00417432"/>
    <w:rsid w:val="00420D28"/>
    <w:rsid w:val="00422B38"/>
    <w:rsid w:val="00425279"/>
    <w:rsid w:val="0042567A"/>
    <w:rsid w:val="004261EA"/>
    <w:rsid w:val="004266E0"/>
    <w:rsid w:val="00427FDC"/>
    <w:rsid w:val="00434747"/>
    <w:rsid w:val="00442E8F"/>
    <w:rsid w:val="00442F7E"/>
    <w:rsid w:val="00444DD2"/>
    <w:rsid w:val="00445A61"/>
    <w:rsid w:val="0045003A"/>
    <w:rsid w:val="00450790"/>
    <w:rsid w:val="00451777"/>
    <w:rsid w:val="00451B6E"/>
    <w:rsid w:val="00453EE4"/>
    <w:rsid w:val="00455984"/>
    <w:rsid w:val="004567AB"/>
    <w:rsid w:val="0045799A"/>
    <w:rsid w:val="00465DB5"/>
    <w:rsid w:val="00466D47"/>
    <w:rsid w:val="00467720"/>
    <w:rsid w:val="00473238"/>
    <w:rsid w:val="00473A5A"/>
    <w:rsid w:val="00476E1E"/>
    <w:rsid w:val="00483C3D"/>
    <w:rsid w:val="00484184"/>
    <w:rsid w:val="00484247"/>
    <w:rsid w:val="0048671B"/>
    <w:rsid w:val="0049028C"/>
    <w:rsid w:val="004950B8"/>
    <w:rsid w:val="004A08AC"/>
    <w:rsid w:val="004A1FCC"/>
    <w:rsid w:val="004A6C1C"/>
    <w:rsid w:val="004B0200"/>
    <w:rsid w:val="004B34E2"/>
    <w:rsid w:val="004C0BF6"/>
    <w:rsid w:val="004C34B7"/>
    <w:rsid w:val="004C35C3"/>
    <w:rsid w:val="004C4424"/>
    <w:rsid w:val="004C693C"/>
    <w:rsid w:val="004C72CC"/>
    <w:rsid w:val="004C7606"/>
    <w:rsid w:val="004C7713"/>
    <w:rsid w:val="004C7EFC"/>
    <w:rsid w:val="004C7F95"/>
    <w:rsid w:val="004D357A"/>
    <w:rsid w:val="004D5BE7"/>
    <w:rsid w:val="004D786F"/>
    <w:rsid w:val="004E03BB"/>
    <w:rsid w:val="004E2C48"/>
    <w:rsid w:val="004E41FD"/>
    <w:rsid w:val="004E764A"/>
    <w:rsid w:val="004F52BD"/>
    <w:rsid w:val="004F56C3"/>
    <w:rsid w:val="004F5A19"/>
    <w:rsid w:val="004F5D42"/>
    <w:rsid w:val="005002EF"/>
    <w:rsid w:val="00501F37"/>
    <w:rsid w:val="00504540"/>
    <w:rsid w:val="00504F6B"/>
    <w:rsid w:val="00504FC9"/>
    <w:rsid w:val="0050521B"/>
    <w:rsid w:val="00506662"/>
    <w:rsid w:val="00506B76"/>
    <w:rsid w:val="00513179"/>
    <w:rsid w:val="00513704"/>
    <w:rsid w:val="0051462B"/>
    <w:rsid w:val="005161B8"/>
    <w:rsid w:val="0051631C"/>
    <w:rsid w:val="00517042"/>
    <w:rsid w:val="00521E53"/>
    <w:rsid w:val="00524378"/>
    <w:rsid w:val="00530D69"/>
    <w:rsid w:val="00534988"/>
    <w:rsid w:val="005354A3"/>
    <w:rsid w:val="00535744"/>
    <w:rsid w:val="005403FB"/>
    <w:rsid w:val="005513D0"/>
    <w:rsid w:val="005533DF"/>
    <w:rsid w:val="005540FF"/>
    <w:rsid w:val="00556ADE"/>
    <w:rsid w:val="005573C3"/>
    <w:rsid w:val="00557503"/>
    <w:rsid w:val="00562681"/>
    <w:rsid w:val="00565AF3"/>
    <w:rsid w:val="00566ED9"/>
    <w:rsid w:val="00567488"/>
    <w:rsid w:val="005704CE"/>
    <w:rsid w:val="00570E15"/>
    <w:rsid w:val="0057423B"/>
    <w:rsid w:val="00576973"/>
    <w:rsid w:val="00582EE5"/>
    <w:rsid w:val="00586793"/>
    <w:rsid w:val="00586DBC"/>
    <w:rsid w:val="00587F17"/>
    <w:rsid w:val="005929DE"/>
    <w:rsid w:val="00596DD8"/>
    <w:rsid w:val="00597FE6"/>
    <w:rsid w:val="005A03E5"/>
    <w:rsid w:val="005A0E25"/>
    <w:rsid w:val="005A5263"/>
    <w:rsid w:val="005A53A5"/>
    <w:rsid w:val="005B0BAF"/>
    <w:rsid w:val="005B53A0"/>
    <w:rsid w:val="005B5C9C"/>
    <w:rsid w:val="005B6074"/>
    <w:rsid w:val="005C1662"/>
    <w:rsid w:val="005C19CB"/>
    <w:rsid w:val="005C3845"/>
    <w:rsid w:val="005C4FA6"/>
    <w:rsid w:val="005C583E"/>
    <w:rsid w:val="005C58B9"/>
    <w:rsid w:val="005D06D1"/>
    <w:rsid w:val="005D2BD0"/>
    <w:rsid w:val="005E11F0"/>
    <w:rsid w:val="005E166F"/>
    <w:rsid w:val="005E2E9C"/>
    <w:rsid w:val="005E59DC"/>
    <w:rsid w:val="005E6CCA"/>
    <w:rsid w:val="005E77C1"/>
    <w:rsid w:val="005F2C98"/>
    <w:rsid w:val="005F3F21"/>
    <w:rsid w:val="005F463C"/>
    <w:rsid w:val="005F4FE5"/>
    <w:rsid w:val="005F6FA1"/>
    <w:rsid w:val="005F746A"/>
    <w:rsid w:val="006002A7"/>
    <w:rsid w:val="00600F53"/>
    <w:rsid w:val="00603537"/>
    <w:rsid w:val="00606127"/>
    <w:rsid w:val="00610348"/>
    <w:rsid w:val="00610A4B"/>
    <w:rsid w:val="006164BB"/>
    <w:rsid w:val="006258C9"/>
    <w:rsid w:val="0063006F"/>
    <w:rsid w:val="00632CD0"/>
    <w:rsid w:val="00633DCA"/>
    <w:rsid w:val="00633F29"/>
    <w:rsid w:val="006351AB"/>
    <w:rsid w:val="006360E6"/>
    <w:rsid w:val="00636932"/>
    <w:rsid w:val="00636F1D"/>
    <w:rsid w:val="006401E5"/>
    <w:rsid w:val="006405FE"/>
    <w:rsid w:val="00640713"/>
    <w:rsid w:val="00640843"/>
    <w:rsid w:val="00641992"/>
    <w:rsid w:val="00642859"/>
    <w:rsid w:val="006432F2"/>
    <w:rsid w:val="00644F66"/>
    <w:rsid w:val="00645DFB"/>
    <w:rsid w:val="00645FA8"/>
    <w:rsid w:val="00646E2A"/>
    <w:rsid w:val="00647C2F"/>
    <w:rsid w:val="0065205A"/>
    <w:rsid w:val="0065280A"/>
    <w:rsid w:val="00653047"/>
    <w:rsid w:val="006539CF"/>
    <w:rsid w:val="00654E7D"/>
    <w:rsid w:val="00662E0D"/>
    <w:rsid w:val="006656CB"/>
    <w:rsid w:val="006658E8"/>
    <w:rsid w:val="00666BAF"/>
    <w:rsid w:val="00667AD8"/>
    <w:rsid w:val="0067127A"/>
    <w:rsid w:val="00671714"/>
    <w:rsid w:val="0067389E"/>
    <w:rsid w:val="00675EEA"/>
    <w:rsid w:val="006771BB"/>
    <w:rsid w:val="00680ADA"/>
    <w:rsid w:val="00684111"/>
    <w:rsid w:val="00685891"/>
    <w:rsid w:val="006872E5"/>
    <w:rsid w:val="0069062E"/>
    <w:rsid w:val="006909A8"/>
    <w:rsid w:val="00691E96"/>
    <w:rsid w:val="00694A52"/>
    <w:rsid w:val="00694BDB"/>
    <w:rsid w:val="006962EC"/>
    <w:rsid w:val="00697C32"/>
    <w:rsid w:val="006A1043"/>
    <w:rsid w:val="006A1B3A"/>
    <w:rsid w:val="006A1D84"/>
    <w:rsid w:val="006A22AF"/>
    <w:rsid w:val="006A4F96"/>
    <w:rsid w:val="006A6406"/>
    <w:rsid w:val="006A7C45"/>
    <w:rsid w:val="006A7DDE"/>
    <w:rsid w:val="006A7EB4"/>
    <w:rsid w:val="006B0F52"/>
    <w:rsid w:val="006B1B21"/>
    <w:rsid w:val="006B3565"/>
    <w:rsid w:val="006C0833"/>
    <w:rsid w:val="006C20C3"/>
    <w:rsid w:val="006C3920"/>
    <w:rsid w:val="006C4377"/>
    <w:rsid w:val="006D0A03"/>
    <w:rsid w:val="006D58C9"/>
    <w:rsid w:val="006D630D"/>
    <w:rsid w:val="006E5AC9"/>
    <w:rsid w:val="006E6ABE"/>
    <w:rsid w:val="006F1114"/>
    <w:rsid w:val="006F253D"/>
    <w:rsid w:val="006F5372"/>
    <w:rsid w:val="006F59FC"/>
    <w:rsid w:val="00701625"/>
    <w:rsid w:val="007019EE"/>
    <w:rsid w:val="00704DB7"/>
    <w:rsid w:val="00712A22"/>
    <w:rsid w:val="00717529"/>
    <w:rsid w:val="00720439"/>
    <w:rsid w:val="0072126C"/>
    <w:rsid w:val="0072326C"/>
    <w:rsid w:val="00732561"/>
    <w:rsid w:val="00740234"/>
    <w:rsid w:val="00742D80"/>
    <w:rsid w:val="007430BC"/>
    <w:rsid w:val="007504C6"/>
    <w:rsid w:val="007509E3"/>
    <w:rsid w:val="00754531"/>
    <w:rsid w:val="00754F35"/>
    <w:rsid w:val="007556EE"/>
    <w:rsid w:val="00755F5B"/>
    <w:rsid w:val="0075758F"/>
    <w:rsid w:val="007613FD"/>
    <w:rsid w:val="00763134"/>
    <w:rsid w:val="00763E21"/>
    <w:rsid w:val="00764092"/>
    <w:rsid w:val="0076664E"/>
    <w:rsid w:val="00771783"/>
    <w:rsid w:val="007747F4"/>
    <w:rsid w:val="00777A31"/>
    <w:rsid w:val="00777E2B"/>
    <w:rsid w:val="0078205B"/>
    <w:rsid w:val="007846A8"/>
    <w:rsid w:val="007849FB"/>
    <w:rsid w:val="0078706D"/>
    <w:rsid w:val="007877C1"/>
    <w:rsid w:val="007A03BA"/>
    <w:rsid w:val="007A1511"/>
    <w:rsid w:val="007A3C7F"/>
    <w:rsid w:val="007B037A"/>
    <w:rsid w:val="007B2DA6"/>
    <w:rsid w:val="007B740D"/>
    <w:rsid w:val="007B76B5"/>
    <w:rsid w:val="007C1030"/>
    <w:rsid w:val="007C2B21"/>
    <w:rsid w:val="007C2FF8"/>
    <w:rsid w:val="007C4A7F"/>
    <w:rsid w:val="007C5AB0"/>
    <w:rsid w:val="007C6F96"/>
    <w:rsid w:val="007C7187"/>
    <w:rsid w:val="007C719E"/>
    <w:rsid w:val="007D0B68"/>
    <w:rsid w:val="007D0C01"/>
    <w:rsid w:val="007D1186"/>
    <w:rsid w:val="007D1811"/>
    <w:rsid w:val="007D2751"/>
    <w:rsid w:val="007D31D1"/>
    <w:rsid w:val="007D62A5"/>
    <w:rsid w:val="007E12FF"/>
    <w:rsid w:val="007E2276"/>
    <w:rsid w:val="007E33E9"/>
    <w:rsid w:val="007E4D49"/>
    <w:rsid w:val="007F59D6"/>
    <w:rsid w:val="007F7FFC"/>
    <w:rsid w:val="00803E49"/>
    <w:rsid w:val="00804809"/>
    <w:rsid w:val="00807330"/>
    <w:rsid w:val="008101A8"/>
    <w:rsid w:val="00810266"/>
    <w:rsid w:val="0081111F"/>
    <w:rsid w:val="0081268A"/>
    <w:rsid w:val="008133E5"/>
    <w:rsid w:val="00815914"/>
    <w:rsid w:val="00822567"/>
    <w:rsid w:val="00823E44"/>
    <w:rsid w:val="00824DEB"/>
    <w:rsid w:val="0083040D"/>
    <w:rsid w:val="008461C8"/>
    <w:rsid w:val="0084637F"/>
    <w:rsid w:val="00847E3F"/>
    <w:rsid w:val="008511E8"/>
    <w:rsid w:val="00851C4A"/>
    <w:rsid w:val="00852BBB"/>
    <w:rsid w:val="00855C0C"/>
    <w:rsid w:val="00856A5E"/>
    <w:rsid w:val="008616C6"/>
    <w:rsid w:val="00862B0E"/>
    <w:rsid w:val="00864331"/>
    <w:rsid w:val="00866C9E"/>
    <w:rsid w:val="008733C2"/>
    <w:rsid w:val="008735D1"/>
    <w:rsid w:val="00873A9D"/>
    <w:rsid w:val="00876BFE"/>
    <w:rsid w:val="008810C8"/>
    <w:rsid w:val="00884094"/>
    <w:rsid w:val="0089301B"/>
    <w:rsid w:val="00893274"/>
    <w:rsid w:val="0089480B"/>
    <w:rsid w:val="00897765"/>
    <w:rsid w:val="008A216C"/>
    <w:rsid w:val="008A3801"/>
    <w:rsid w:val="008A6B24"/>
    <w:rsid w:val="008B20D0"/>
    <w:rsid w:val="008B3D94"/>
    <w:rsid w:val="008B4991"/>
    <w:rsid w:val="008B6868"/>
    <w:rsid w:val="008B74DC"/>
    <w:rsid w:val="008B75C9"/>
    <w:rsid w:val="008C23C6"/>
    <w:rsid w:val="008C630E"/>
    <w:rsid w:val="008D550F"/>
    <w:rsid w:val="008D6579"/>
    <w:rsid w:val="008D722B"/>
    <w:rsid w:val="008E137D"/>
    <w:rsid w:val="008E1771"/>
    <w:rsid w:val="008E1A2A"/>
    <w:rsid w:val="008E536B"/>
    <w:rsid w:val="008E61BE"/>
    <w:rsid w:val="008E63E6"/>
    <w:rsid w:val="008F1D11"/>
    <w:rsid w:val="008F22E9"/>
    <w:rsid w:val="008F4BF0"/>
    <w:rsid w:val="008F4D28"/>
    <w:rsid w:val="008F4E03"/>
    <w:rsid w:val="008F723D"/>
    <w:rsid w:val="00900C1C"/>
    <w:rsid w:val="00901E44"/>
    <w:rsid w:val="0090369B"/>
    <w:rsid w:val="00903B24"/>
    <w:rsid w:val="00903B52"/>
    <w:rsid w:val="009063A7"/>
    <w:rsid w:val="0090646E"/>
    <w:rsid w:val="009108A2"/>
    <w:rsid w:val="009221F9"/>
    <w:rsid w:val="009229CA"/>
    <w:rsid w:val="00926A5A"/>
    <w:rsid w:val="00926E1E"/>
    <w:rsid w:val="00931870"/>
    <w:rsid w:val="009462B4"/>
    <w:rsid w:val="00947456"/>
    <w:rsid w:val="00953EDC"/>
    <w:rsid w:val="00955597"/>
    <w:rsid w:val="00957AD8"/>
    <w:rsid w:val="00957E12"/>
    <w:rsid w:val="00961623"/>
    <w:rsid w:val="009650AB"/>
    <w:rsid w:val="00967BD9"/>
    <w:rsid w:val="0097499F"/>
    <w:rsid w:val="00975C55"/>
    <w:rsid w:val="00977346"/>
    <w:rsid w:val="0097779D"/>
    <w:rsid w:val="00980001"/>
    <w:rsid w:val="0098191E"/>
    <w:rsid w:val="00990DE5"/>
    <w:rsid w:val="00991268"/>
    <w:rsid w:val="009912CF"/>
    <w:rsid w:val="00992C60"/>
    <w:rsid w:val="009950FD"/>
    <w:rsid w:val="00996457"/>
    <w:rsid w:val="009A1175"/>
    <w:rsid w:val="009A118E"/>
    <w:rsid w:val="009A12C0"/>
    <w:rsid w:val="009A452E"/>
    <w:rsid w:val="009B302C"/>
    <w:rsid w:val="009B394E"/>
    <w:rsid w:val="009B4902"/>
    <w:rsid w:val="009B5926"/>
    <w:rsid w:val="009C2025"/>
    <w:rsid w:val="009C2F48"/>
    <w:rsid w:val="009C5450"/>
    <w:rsid w:val="009C58E3"/>
    <w:rsid w:val="009C6355"/>
    <w:rsid w:val="009C7338"/>
    <w:rsid w:val="009D0BB4"/>
    <w:rsid w:val="009D3844"/>
    <w:rsid w:val="009D496B"/>
    <w:rsid w:val="009D4B5B"/>
    <w:rsid w:val="009D715C"/>
    <w:rsid w:val="009D7F8E"/>
    <w:rsid w:val="009E029E"/>
    <w:rsid w:val="009E0D50"/>
    <w:rsid w:val="009E2C12"/>
    <w:rsid w:val="009E6301"/>
    <w:rsid w:val="009F4476"/>
    <w:rsid w:val="009F474F"/>
    <w:rsid w:val="009F4BB0"/>
    <w:rsid w:val="009F7D61"/>
    <w:rsid w:val="00A022D5"/>
    <w:rsid w:val="00A03A4B"/>
    <w:rsid w:val="00A04258"/>
    <w:rsid w:val="00A064C3"/>
    <w:rsid w:val="00A14593"/>
    <w:rsid w:val="00A148C5"/>
    <w:rsid w:val="00A14CBF"/>
    <w:rsid w:val="00A16A61"/>
    <w:rsid w:val="00A1747C"/>
    <w:rsid w:val="00A22583"/>
    <w:rsid w:val="00A24A5A"/>
    <w:rsid w:val="00A34402"/>
    <w:rsid w:val="00A37561"/>
    <w:rsid w:val="00A37D69"/>
    <w:rsid w:val="00A4158C"/>
    <w:rsid w:val="00A434B7"/>
    <w:rsid w:val="00A445F9"/>
    <w:rsid w:val="00A450C8"/>
    <w:rsid w:val="00A45214"/>
    <w:rsid w:val="00A452F3"/>
    <w:rsid w:val="00A4610A"/>
    <w:rsid w:val="00A52DA1"/>
    <w:rsid w:val="00A53D89"/>
    <w:rsid w:val="00A5591B"/>
    <w:rsid w:val="00A5727A"/>
    <w:rsid w:val="00A57F57"/>
    <w:rsid w:val="00A6296C"/>
    <w:rsid w:val="00A62ACC"/>
    <w:rsid w:val="00A644BB"/>
    <w:rsid w:val="00A65064"/>
    <w:rsid w:val="00A65677"/>
    <w:rsid w:val="00A72008"/>
    <w:rsid w:val="00A73C50"/>
    <w:rsid w:val="00A74941"/>
    <w:rsid w:val="00A7698A"/>
    <w:rsid w:val="00A76D1C"/>
    <w:rsid w:val="00A80BF4"/>
    <w:rsid w:val="00A8753F"/>
    <w:rsid w:val="00A932E9"/>
    <w:rsid w:val="00A952B7"/>
    <w:rsid w:val="00AA0B28"/>
    <w:rsid w:val="00AA387A"/>
    <w:rsid w:val="00AA4545"/>
    <w:rsid w:val="00AB04F4"/>
    <w:rsid w:val="00AB4975"/>
    <w:rsid w:val="00AC00F8"/>
    <w:rsid w:val="00AC094F"/>
    <w:rsid w:val="00AC0A12"/>
    <w:rsid w:val="00AC24EF"/>
    <w:rsid w:val="00AC351E"/>
    <w:rsid w:val="00AC3CD4"/>
    <w:rsid w:val="00AC5E20"/>
    <w:rsid w:val="00AC6DF7"/>
    <w:rsid w:val="00AD141E"/>
    <w:rsid w:val="00AD63AE"/>
    <w:rsid w:val="00AE259B"/>
    <w:rsid w:val="00AE357F"/>
    <w:rsid w:val="00AE3761"/>
    <w:rsid w:val="00AE4544"/>
    <w:rsid w:val="00AE48B4"/>
    <w:rsid w:val="00AE5869"/>
    <w:rsid w:val="00AE675F"/>
    <w:rsid w:val="00AE6B3A"/>
    <w:rsid w:val="00AF15C8"/>
    <w:rsid w:val="00AF5BE1"/>
    <w:rsid w:val="00B022EC"/>
    <w:rsid w:val="00B031E2"/>
    <w:rsid w:val="00B04CE0"/>
    <w:rsid w:val="00B0516B"/>
    <w:rsid w:val="00B108DD"/>
    <w:rsid w:val="00B13BB5"/>
    <w:rsid w:val="00B14EC2"/>
    <w:rsid w:val="00B17950"/>
    <w:rsid w:val="00B17FE2"/>
    <w:rsid w:val="00B205D2"/>
    <w:rsid w:val="00B226AC"/>
    <w:rsid w:val="00B230D0"/>
    <w:rsid w:val="00B23464"/>
    <w:rsid w:val="00B23EA1"/>
    <w:rsid w:val="00B2427B"/>
    <w:rsid w:val="00B270C1"/>
    <w:rsid w:val="00B3062D"/>
    <w:rsid w:val="00B31433"/>
    <w:rsid w:val="00B3153A"/>
    <w:rsid w:val="00B33D5B"/>
    <w:rsid w:val="00B3740C"/>
    <w:rsid w:val="00B41054"/>
    <w:rsid w:val="00B42B7F"/>
    <w:rsid w:val="00B42FCA"/>
    <w:rsid w:val="00B51431"/>
    <w:rsid w:val="00B51440"/>
    <w:rsid w:val="00B5150E"/>
    <w:rsid w:val="00B5304E"/>
    <w:rsid w:val="00B540FA"/>
    <w:rsid w:val="00B54E73"/>
    <w:rsid w:val="00B55C28"/>
    <w:rsid w:val="00B623A3"/>
    <w:rsid w:val="00B63D29"/>
    <w:rsid w:val="00B63EE6"/>
    <w:rsid w:val="00B717E9"/>
    <w:rsid w:val="00B71D73"/>
    <w:rsid w:val="00B732D0"/>
    <w:rsid w:val="00B74E24"/>
    <w:rsid w:val="00B8316B"/>
    <w:rsid w:val="00B837BE"/>
    <w:rsid w:val="00B8480B"/>
    <w:rsid w:val="00B95A0B"/>
    <w:rsid w:val="00B95F56"/>
    <w:rsid w:val="00B9785B"/>
    <w:rsid w:val="00BA2DE0"/>
    <w:rsid w:val="00BA55C9"/>
    <w:rsid w:val="00BA55DA"/>
    <w:rsid w:val="00BA7863"/>
    <w:rsid w:val="00BB2116"/>
    <w:rsid w:val="00BB33BE"/>
    <w:rsid w:val="00BB41BD"/>
    <w:rsid w:val="00BC054C"/>
    <w:rsid w:val="00BD2A63"/>
    <w:rsid w:val="00BD2D59"/>
    <w:rsid w:val="00BD5AA4"/>
    <w:rsid w:val="00BE3337"/>
    <w:rsid w:val="00BE6641"/>
    <w:rsid w:val="00BF0178"/>
    <w:rsid w:val="00BF03E5"/>
    <w:rsid w:val="00BF33A9"/>
    <w:rsid w:val="00BF359D"/>
    <w:rsid w:val="00BF4144"/>
    <w:rsid w:val="00BF49BE"/>
    <w:rsid w:val="00BF59E4"/>
    <w:rsid w:val="00BF7875"/>
    <w:rsid w:val="00C00E13"/>
    <w:rsid w:val="00C035B5"/>
    <w:rsid w:val="00C05370"/>
    <w:rsid w:val="00C1008B"/>
    <w:rsid w:val="00C1029E"/>
    <w:rsid w:val="00C129D7"/>
    <w:rsid w:val="00C12CD6"/>
    <w:rsid w:val="00C16F51"/>
    <w:rsid w:val="00C172A8"/>
    <w:rsid w:val="00C2005D"/>
    <w:rsid w:val="00C203EB"/>
    <w:rsid w:val="00C210AF"/>
    <w:rsid w:val="00C24153"/>
    <w:rsid w:val="00C24573"/>
    <w:rsid w:val="00C248A3"/>
    <w:rsid w:val="00C255DC"/>
    <w:rsid w:val="00C25F6A"/>
    <w:rsid w:val="00C26D9A"/>
    <w:rsid w:val="00C30429"/>
    <w:rsid w:val="00C32FAA"/>
    <w:rsid w:val="00C3725B"/>
    <w:rsid w:val="00C40A6A"/>
    <w:rsid w:val="00C4100A"/>
    <w:rsid w:val="00C45D87"/>
    <w:rsid w:val="00C462FB"/>
    <w:rsid w:val="00C47554"/>
    <w:rsid w:val="00C479F9"/>
    <w:rsid w:val="00C51A44"/>
    <w:rsid w:val="00C529A3"/>
    <w:rsid w:val="00C55067"/>
    <w:rsid w:val="00C55C60"/>
    <w:rsid w:val="00C56626"/>
    <w:rsid w:val="00C5673A"/>
    <w:rsid w:val="00C5795F"/>
    <w:rsid w:val="00C62FD8"/>
    <w:rsid w:val="00C63DC2"/>
    <w:rsid w:val="00C704FF"/>
    <w:rsid w:val="00C72C87"/>
    <w:rsid w:val="00C730DA"/>
    <w:rsid w:val="00C7704E"/>
    <w:rsid w:val="00C77B01"/>
    <w:rsid w:val="00C77C9B"/>
    <w:rsid w:val="00C81020"/>
    <w:rsid w:val="00C85394"/>
    <w:rsid w:val="00C85A01"/>
    <w:rsid w:val="00C872F9"/>
    <w:rsid w:val="00C91C9B"/>
    <w:rsid w:val="00C92EDD"/>
    <w:rsid w:val="00C95FF8"/>
    <w:rsid w:val="00CA165C"/>
    <w:rsid w:val="00CA216D"/>
    <w:rsid w:val="00CA3074"/>
    <w:rsid w:val="00CA76AA"/>
    <w:rsid w:val="00CB0B55"/>
    <w:rsid w:val="00CB185D"/>
    <w:rsid w:val="00CB1E0F"/>
    <w:rsid w:val="00CB229B"/>
    <w:rsid w:val="00CB3618"/>
    <w:rsid w:val="00CB4818"/>
    <w:rsid w:val="00CB5493"/>
    <w:rsid w:val="00CB6AD0"/>
    <w:rsid w:val="00CC03B8"/>
    <w:rsid w:val="00CC20CA"/>
    <w:rsid w:val="00CC5C24"/>
    <w:rsid w:val="00CC5FAD"/>
    <w:rsid w:val="00CD0563"/>
    <w:rsid w:val="00CD3755"/>
    <w:rsid w:val="00CD4F66"/>
    <w:rsid w:val="00CD5501"/>
    <w:rsid w:val="00CD7D55"/>
    <w:rsid w:val="00CE28FF"/>
    <w:rsid w:val="00CE38A1"/>
    <w:rsid w:val="00CE64E6"/>
    <w:rsid w:val="00CF138D"/>
    <w:rsid w:val="00CF29BA"/>
    <w:rsid w:val="00CF5DD5"/>
    <w:rsid w:val="00CF64CE"/>
    <w:rsid w:val="00D00CDC"/>
    <w:rsid w:val="00D01588"/>
    <w:rsid w:val="00D02391"/>
    <w:rsid w:val="00D04063"/>
    <w:rsid w:val="00D04C65"/>
    <w:rsid w:val="00D05986"/>
    <w:rsid w:val="00D076F0"/>
    <w:rsid w:val="00D1148D"/>
    <w:rsid w:val="00D14C4A"/>
    <w:rsid w:val="00D15D4C"/>
    <w:rsid w:val="00D15EC4"/>
    <w:rsid w:val="00D16312"/>
    <w:rsid w:val="00D17CAD"/>
    <w:rsid w:val="00D20F25"/>
    <w:rsid w:val="00D21F47"/>
    <w:rsid w:val="00D2253F"/>
    <w:rsid w:val="00D23A46"/>
    <w:rsid w:val="00D36DAD"/>
    <w:rsid w:val="00D43F32"/>
    <w:rsid w:val="00D44740"/>
    <w:rsid w:val="00D46B62"/>
    <w:rsid w:val="00D5152A"/>
    <w:rsid w:val="00D535D3"/>
    <w:rsid w:val="00D56906"/>
    <w:rsid w:val="00D57AF6"/>
    <w:rsid w:val="00D57D53"/>
    <w:rsid w:val="00D616BC"/>
    <w:rsid w:val="00D62102"/>
    <w:rsid w:val="00D64532"/>
    <w:rsid w:val="00D64CCF"/>
    <w:rsid w:val="00D67D72"/>
    <w:rsid w:val="00D73258"/>
    <w:rsid w:val="00D745F2"/>
    <w:rsid w:val="00D76140"/>
    <w:rsid w:val="00D779E8"/>
    <w:rsid w:val="00D844DD"/>
    <w:rsid w:val="00D84DE8"/>
    <w:rsid w:val="00D879B1"/>
    <w:rsid w:val="00D9088C"/>
    <w:rsid w:val="00D93C0C"/>
    <w:rsid w:val="00D976EB"/>
    <w:rsid w:val="00DA09EB"/>
    <w:rsid w:val="00DB1547"/>
    <w:rsid w:val="00DC2EFC"/>
    <w:rsid w:val="00DC3D8F"/>
    <w:rsid w:val="00DC5F50"/>
    <w:rsid w:val="00DD1EEF"/>
    <w:rsid w:val="00DE103B"/>
    <w:rsid w:val="00DE18E4"/>
    <w:rsid w:val="00DE1FBE"/>
    <w:rsid w:val="00DE22BF"/>
    <w:rsid w:val="00DE2EB7"/>
    <w:rsid w:val="00DE3F6D"/>
    <w:rsid w:val="00DE5F1C"/>
    <w:rsid w:val="00DE6032"/>
    <w:rsid w:val="00DE60F6"/>
    <w:rsid w:val="00DE7900"/>
    <w:rsid w:val="00DF1016"/>
    <w:rsid w:val="00DF157F"/>
    <w:rsid w:val="00DF3192"/>
    <w:rsid w:val="00DF453B"/>
    <w:rsid w:val="00DF4CBF"/>
    <w:rsid w:val="00DF612D"/>
    <w:rsid w:val="00DF7630"/>
    <w:rsid w:val="00E00A17"/>
    <w:rsid w:val="00E11622"/>
    <w:rsid w:val="00E14887"/>
    <w:rsid w:val="00E15CD2"/>
    <w:rsid w:val="00E1608C"/>
    <w:rsid w:val="00E16B98"/>
    <w:rsid w:val="00E20C97"/>
    <w:rsid w:val="00E21F78"/>
    <w:rsid w:val="00E23310"/>
    <w:rsid w:val="00E237BC"/>
    <w:rsid w:val="00E23C0B"/>
    <w:rsid w:val="00E24B60"/>
    <w:rsid w:val="00E27311"/>
    <w:rsid w:val="00E32584"/>
    <w:rsid w:val="00E33C8D"/>
    <w:rsid w:val="00E35D57"/>
    <w:rsid w:val="00E43975"/>
    <w:rsid w:val="00E458A7"/>
    <w:rsid w:val="00E526DC"/>
    <w:rsid w:val="00E534AC"/>
    <w:rsid w:val="00E537EA"/>
    <w:rsid w:val="00E55907"/>
    <w:rsid w:val="00E610F6"/>
    <w:rsid w:val="00E614B3"/>
    <w:rsid w:val="00E62B36"/>
    <w:rsid w:val="00E62D4B"/>
    <w:rsid w:val="00E640AD"/>
    <w:rsid w:val="00E65B68"/>
    <w:rsid w:val="00E65CB4"/>
    <w:rsid w:val="00E7209F"/>
    <w:rsid w:val="00E722CA"/>
    <w:rsid w:val="00E72B6C"/>
    <w:rsid w:val="00E75218"/>
    <w:rsid w:val="00E75AD2"/>
    <w:rsid w:val="00E7698A"/>
    <w:rsid w:val="00E77F24"/>
    <w:rsid w:val="00E805B6"/>
    <w:rsid w:val="00E82C13"/>
    <w:rsid w:val="00E83E3A"/>
    <w:rsid w:val="00E8577C"/>
    <w:rsid w:val="00E857B0"/>
    <w:rsid w:val="00E91734"/>
    <w:rsid w:val="00E926A1"/>
    <w:rsid w:val="00E95875"/>
    <w:rsid w:val="00E9735C"/>
    <w:rsid w:val="00EA052F"/>
    <w:rsid w:val="00EA07E2"/>
    <w:rsid w:val="00EA1694"/>
    <w:rsid w:val="00EA1ADF"/>
    <w:rsid w:val="00EB1AC7"/>
    <w:rsid w:val="00EB2CF8"/>
    <w:rsid w:val="00EC01CE"/>
    <w:rsid w:val="00EC732D"/>
    <w:rsid w:val="00ED3901"/>
    <w:rsid w:val="00EE1866"/>
    <w:rsid w:val="00EE3C04"/>
    <w:rsid w:val="00EE4CF8"/>
    <w:rsid w:val="00EE58BF"/>
    <w:rsid w:val="00EE63E4"/>
    <w:rsid w:val="00EE78ED"/>
    <w:rsid w:val="00EF266D"/>
    <w:rsid w:val="00EF3F63"/>
    <w:rsid w:val="00EF67CC"/>
    <w:rsid w:val="00F00074"/>
    <w:rsid w:val="00F0112A"/>
    <w:rsid w:val="00F051FC"/>
    <w:rsid w:val="00F052AA"/>
    <w:rsid w:val="00F05A20"/>
    <w:rsid w:val="00F11800"/>
    <w:rsid w:val="00F1447B"/>
    <w:rsid w:val="00F2001C"/>
    <w:rsid w:val="00F2123D"/>
    <w:rsid w:val="00F2349D"/>
    <w:rsid w:val="00F235F0"/>
    <w:rsid w:val="00F23BED"/>
    <w:rsid w:val="00F253C6"/>
    <w:rsid w:val="00F25883"/>
    <w:rsid w:val="00F2652E"/>
    <w:rsid w:val="00F3006E"/>
    <w:rsid w:val="00F309D7"/>
    <w:rsid w:val="00F37992"/>
    <w:rsid w:val="00F431C0"/>
    <w:rsid w:val="00F46FCD"/>
    <w:rsid w:val="00F478FB"/>
    <w:rsid w:val="00F5079B"/>
    <w:rsid w:val="00F50D3B"/>
    <w:rsid w:val="00F51822"/>
    <w:rsid w:val="00F5272C"/>
    <w:rsid w:val="00F55994"/>
    <w:rsid w:val="00F616D3"/>
    <w:rsid w:val="00F640AF"/>
    <w:rsid w:val="00F6486A"/>
    <w:rsid w:val="00F665B3"/>
    <w:rsid w:val="00F70C17"/>
    <w:rsid w:val="00F726FB"/>
    <w:rsid w:val="00F72727"/>
    <w:rsid w:val="00F73D67"/>
    <w:rsid w:val="00F748EC"/>
    <w:rsid w:val="00F80F74"/>
    <w:rsid w:val="00F819BB"/>
    <w:rsid w:val="00F8245B"/>
    <w:rsid w:val="00F8513C"/>
    <w:rsid w:val="00F85CB0"/>
    <w:rsid w:val="00F86C6B"/>
    <w:rsid w:val="00F871C1"/>
    <w:rsid w:val="00F90E52"/>
    <w:rsid w:val="00F91551"/>
    <w:rsid w:val="00F95CBE"/>
    <w:rsid w:val="00F974CA"/>
    <w:rsid w:val="00FA226D"/>
    <w:rsid w:val="00FA3BF8"/>
    <w:rsid w:val="00FA64A8"/>
    <w:rsid w:val="00FA6F82"/>
    <w:rsid w:val="00FB21C3"/>
    <w:rsid w:val="00FB36B3"/>
    <w:rsid w:val="00FC1F62"/>
    <w:rsid w:val="00FC4B49"/>
    <w:rsid w:val="00FC64ED"/>
    <w:rsid w:val="00FC750A"/>
    <w:rsid w:val="00FD0089"/>
    <w:rsid w:val="00FD0F0D"/>
    <w:rsid w:val="00FD187C"/>
    <w:rsid w:val="00FD54AA"/>
    <w:rsid w:val="00FD5BA8"/>
    <w:rsid w:val="00FD6C94"/>
    <w:rsid w:val="00FE149B"/>
    <w:rsid w:val="00FE3B99"/>
    <w:rsid w:val="00FE4786"/>
    <w:rsid w:val="00FE5259"/>
    <w:rsid w:val="00FE55AA"/>
    <w:rsid w:val="00FE57C2"/>
    <w:rsid w:val="00FE63D6"/>
    <w:rsid w:val="00FF27B5"/>
    <w:rsid w:val="00FF465D"/>
    <w:rsid w:val="00FF5B6D"/>
    <w:rsid w:val="00FF72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D3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15C"/>
    <w:pPr>
      <w:widowControl w:val="0"/>
    </w:pPr>
    <w:rPr>
      <w:sz w:val="24"/>
      <w:lang w:val="en-US" w:eastAsia="en-US"/>
    </w:rPr>
  </w:style>
  <w:style w:type="paragraph" w:styleId="Heading1">
    <w:name w:val="heading 1"/>
    <w:aliases w:val="Section Heading"/>
    <w:basedOn w:val="Normal"/>
    <w:next w:val="Normal"/>
    <w:link w:val="Heading1Char"/>
    <w:qFormat/>
    <w:rsid w:val="000B4358"/>
    <w:pPr>
      <w:keepNext/>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outlineLvl w:val="0"/>
    </w:pPr>
    <w:rPr>
      <w:lang w:val="nl-BE"/>
    </w:rPr>
  </w:style>
  <w:style w:type="paragraph" w:styleId="Heading2">
    <w:name w:val="heading 2"/>
    <w:aliases w:val="2,Chapter x.x,H2,Header 2,Heading 2a,UNDERRUBRIK 1-2,h2,l2"/>
    <w:basedOn w:val="Normal"/>
    <w:next w:val="Normal"/>
    <w:link w:val="Heading2Char"/>
    <w:qFormat/>
    <w:rsid w:val="00B226AC"/>
    <w:pPr>
      <w:keepNext/>
      <w:widowControl/>
      <w:spacing w:before="227" w:after="20" w:line="288" w:lineRule="atLeast"/>
      <w:outlineLvl w:val="1"/>
    </w:pPr>
    <w:rPr>
      <w:rFonts w:ascii="Verdana" w:eastAsia="Times New Roman" w:hAnsi="Verdana" w:cs="Arial"/>
      <w:bCs/>
      <w:iCs/>
      <w:szCs w:val="28"/>
      <w:lang w:val="nl-BE" w:eastAsia="nl-NL"/>
    </w:rPr>
  </w:style>
  <w:style w:type="paragraph" w:styleId="Heading3">
    <w:name w:val="heading 3"/>
    <w:basedOn w:val="Normal"/>
    <w:next w:val="Normal"/>
    <w:link w:val="Heading3Char"/>
    <w:unhideWhenUsed/>
    <w:qFormat/>
    <w:rsid w:val="006405F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rsid w:val="00DE616E"/>
    <w:rPr>
      <w:sz w:val="24"/>
      <w:lang w:val="nl-BE"/>
    </w:rPr>
  </w:style>
  <w:style w:type="paragraph" w:styleId="TOC1">
    <w:name w:val="toc 1"/>
    <w:basedOn w:val="Normal"/>
    <w:next w:val="Normal"/>
    <w:autoRedefine/>
    <w:uiPriority w:val="39"/>
    <w:rsid w:val="00E65CB4"/>
    <w:pPr>
      <w:keepNext/>
      <w:tabs>
        <w:tab w:val="right" w:pos="9015"/>
      </w:tabs>
      <w:spacing w:before="240" w:after="120" w:line="276" w:lineRule="auto"/>
    </w:pPr>
    <w:rPr>
      <w:rFonts w:ascii="Verdana" w:eastAsia="Times New Roman" w:hAnsi="Verdana" w:cs="Arial"/>
      <w:b/>
      <w:bCs/>
      <w:noProof/>
      <w:kern w:val="32"/>
      <w:sz w:val="18"/>
      <w:szCs w:val="18"/>
      <w:lang w:eastAsia="nl-NL"/>
    </w:rPr>
  </w:style>
  <w:style w:type="paragraph" w:styleId="TOC2">
    <w:name w:val="toc 2"/>
    <w:basedOn w:val="Normal"/>
    <w:next w:val="Normal"/>
    <w:autoRedefine/>
    <w:uiPriority w:val="39"/>
    <w:rsid w:val="00EA052F"/>
    <w:pPr>
      <w:tabs>
        <w:tab w:val="right" w:leader="dot" w:pos="9015"/>
      </w:tabs>
      <w:jc w:val="center"/>
    </w:pPr>
    <w:rPr>
      <w:smallCaps/>
      <w:sz w:val="20"/>
    </w:rPr>
  </w:style>
  <w:style w:type="paragraph" w:styleId="BodyTextIndent">
    <w:name w:val="Body Text Indent"/>
    <w:basedOn w:val="Normal"/>
    <w:link w:val="BodyTextIndentChar"/>
    <w:uiPriority w:val="99"/>
    <w:rsid w:val="000B4358"/>
    <w:pPr>
      <w:tabs>
        <w:tab w:val="left" w:pos="-714"/>
        <w:tab w:val="left" w:pos="0"/>
        <w:tab w:val="left" w:pos="709"/>
        <w:tab w:val="left" w:pos="1416"/>
        <w:tab w:val="left" w:pos="2832"/>
        <w:tab w:val="left" w:pos="3540"/>
        <w:tab w:val="left" w:pos="4254"/>
        <w:tab w:val="left" w:pos="4962"/>
        <w:tab w:val="left" w:pos="5670"/>
        <w:tab w:val="left" w:pos="6378"/>
        <w:tab w:val="left" w:pos="7086"/>
        <w:tab w:val="left" w:pos="7794"/>
        <w:tab w:val="left" w:pos="8508"/>
      </w:tabs>
      <w:ind w:left="709" w:hanging="1"/>
      <w:jc w:val="both"/>
    </w:pPr>
    <w:rPr>
      <w:lang w:val="nl-BE"/>
    </w:rPr>
  </w:style>
  <w:style w:type="character" w:customStyle="1" w:styleId="BodyTextIndentChar">
    <w:name w:val="Body Text Indent Char"/>
    <w:link w:val="BodyTextIndent"/>
    <w:uiPriority w:val="99"/>
    <w:rsid w:val="00DE616E"/>
    <w:rPr>
      <w:sz w:val="24"/>
      <w:lang w:val="en-US" w:eastAsia="en-US"/>
    </w:rPr>
  </w:style>
  <w:style w:type="paragraph" w:styleId="BodyTextIndent2">
    <w:name w:val="Body Text Indent 2"/>
    <w:basedOn w:val="Normal"/>
    <w:link w:val="BodyTextIndent2Char"/>
    <w:uiPriority w:val="99"/>
    <w:rsid w:val="000B4358"/>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pPr>
    <w:rPr>
      <w:lang w:val="nl-BE"/>
    </w:rPr>
  </w:style>
  <w:style w:type="character" w:customStyle="1" w:styleId="BodyTextIndent2Char">
    <w:name w:val="Body Text Indent 2 Char"/>
    <w:link w:val="BodyTextIndent2"/>
    <w:uiPriority w:val="99"/>
    <w:rsid w:val="00DE616E"/>
    <w:rPr>
      <w:sz w:val="24"/>
      <w:lang w:val="en-US" w:eastAsia="en-US"/>
    </w:rPr>
  </w:style>
  <w:style w:type="paragraph" w:styleId="BodyText">
    <w:name w:val="Body Text"/>
    <w:basedOn w:val="Normal"/>
    <w:link w:val="BodyTextChar"/>
    <w:uiPriority w:val="99"/>
    <w:rsid w:val="000B435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lang w:val="nl-BE"/>
    </w:rPr>
  </w:style>
  <w:style w:type="character" w:customStyle="1" w:styleId="BodyTextChar">
    <w:name w:val="Body Text Char"/>
    <w:link w:val="BodyText"/>
    <w:uiPriority w:val="99"/>
    <w:semiHidden/>
    <w:rsid w:val="00DE616E"/>
    <w:rPr>
      <w:sz w:val="24"/>
      <w:lang w:val="en-US" w:eastAsia="en-US"/>
    </w:rPr>
  </w:style>
  <w:style w:type="paragraph" w:styleId="BodyText2">
    <w:name w:val="Body Text 2"/>
    <w:basedOn w:val="Normal"/>
    <w:link w:val="BodyText2Char"/>
    <w:uiPriority w:val="99"/>
    <w:rsid w:val="000B4358"/>
    <w:pPr>
      <w:jc w:val="center"/>
    </w:pPr>
    <w:rPr>
      <w:lang w:val="nl-BE"/>
    </w:rPr>
  </w:style>
  <w:style w:type="character" w:customStyle="1" w:styleId="BodyText2Char">
    <w:name w:val="Body Text 2 Char"/>
    <w:link w:val="BodyText2"/>
    <w:uiPriority w:val="99"/>
    <w:semiHidden/>
    <w:rsid w:val="00DE616E"/>
    <w:rPr>
      <w:sz w:val="24"/>
      <w:lang w:val="en-US" w:eastAsia="en-US"/>
    </w:rPr>
  </w:style>
  <w:style w:type="paragraph" w:styleId="BodyTextIndent3">
    <w:name w:val="Body Text Indent 3"/>
    <w:basedOn w:val="Normal"/>
    <w:link w:val="BodyTextIndent3Char"/>
    <w:uiPriority w:val="99"/>
    <w:rsid w:val="000B435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708"/>
      <w:jc w:val="both"/>
    </w:pPr>
    <w:rPr>
      <w:lang w:val="nl-BE"/>
    </w:rPr>
  </w:style>
  <w:style w:type="character" w:customStyle="1" w:styleId="BodyTextIndent3Char">
    <w:name w:val="Body Text Indent 3 Char"/>
    <w:link w:val="BodyTextIndent3"/>
    <w:uiPriority w:val="99"/>
    <w:semiHidden/>
    <w:rsid w:val="00DE616E"/>
    <w:rPr>
      <w:sz w:val="16"/>
      <w:szCs w:val="16"/>
      <w:lang w:val="en-US" w:eastAsia="en-US"/>
    </w:rPr>
  </w:style>
  <w:style w:type="paragraph" w:styleId="BodyText3">
    <w:name w:val="Body Text 3"/>
    <w:basedOn w:val="Normal"/>
    <w:link w:val="BodyText3Char"/>
    <w:uiPriority w:val="99"/>
    <w:rsid w:val="000B435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Pr>
      <w:sz w:val="20"/>
      <w:lang w:val="nl-BE"/>
    </w:rPr>
  </w:style>
  <w:style w:type="character" w:customStyle="1" w:styleId="BodyText3Char">
    <w:name w:val="Body Text 3 Char"/>
    <w:link w:val="BodyText3"/>
    <w:uiPriority w:val="99"/>
    <w:semiHidden/>
    <w:rsid w:val="00DE616E"/>
    <w:rPr>
      <w:sz w:val="16"/>
      <w:szCs w:val="16"/>
      <w:lang w:val="en-US" w:eastAsia="en-US"/>
    </w:rPr>
  </w:style>
  <w:style w:type="paragraph" w:styleId="Header">
    <w:name w:val="header"/>
    <w:basedOn w:val="Normal"/>
    <w:link w:val="HeaderChar"/>
    <w:rsid w:val="000B4358"/>
    <w:pPr>
      <w:tabs>
        <w:tab w:val="center" w:pos="4536"/>
        <w:tab w:val="right" w:pos="9072"/>
      </w:tabs>
    </w:pPr>
  </w:style>
  <w:style w:type="character" w:customStyle="1" w:styleId="HeaderChar">
    <w:name w:val="Header Char"/>
    <w:link w:val="Header"/>
    <w:rsid w:val="00DE616E"/>
    <w:rPr>
      <w:sz w:val="24"/>
      <w:lang w:val="en-US" w:eastAsia="en-US"/>
    </w:rPr>
  </w:style>
  <w:style w:type="paragraph" w:styleId="Footer">
    <w:name w:val="footer"/>
    <w:basedOn w:val="Normal"/>
    <w:link w:val="FooterChar"/>
    <w:uiPriority w:val="99"/>
    <w:rsid w:val="000B4358"/>
    <w:pPr>
      <w:tabs>
        <w:tab w:val="center" w:pos="4536"/>
        <w:tab w:val="right" w:pos="9072"/>
      </w:tabs>
    </w:pPr>
  </w:style>
  <w:style w:type="character" w:customStyle="1" w:styleId="FooterChar">
    <w:name w:val="Footer Char"/>
    <w:link w:val="Footer"/>
    <w:uiPriority w:val="99"/>
    <w:rsid w:val="00DE616E"/>
    <w:rPr>
      <w:sz w:val="24"/>
      <w:lang w:val="en-US" w:eastAsia="en-US"/>
    </w:rPr>
  </w:style>
  <w:style w:type="paragraph" w:styleId="FootnoteText">
    <w:name w:val="footnote text"/>
    <w:basedOn w:val="Normal"/>
    <w:link w:val="FootnoteTextChar"/>
    <w:rsid w:val="003964BF"/>
    <w:rPr>
      <w:sz w:val="20"/>
    </w:rPr>
  </w:style>
  <w:style w:type="character" w:customStyle="1" w:styleId="FootnoteTextChar">
    <w:name w:val="Footnote Text Char"/>
    <w:link w:val="FootnoteText"/>
    <w:rsid w:val="00DE616E"/>
    <w:rPr>
      <w:lang w:val="en-US" w:eastAsia="en-US"/>
    </w:rPr>
  </w:style>
  <w:style w:type="character" w:styleId="FootnoteReference">
    <w:name w:val="footnote reference"/>
    <w:semiHidden/>
    <w:rsid w:val="003964BF"/>
    <w:rPr>
      <w:rFonts w:cs="Times New Roman"/>
      <w:vertAlign w:val="superscript"/>
    </w:rPr>
  </w:style>
  <w:style w:type="character" w:styleId="Strong">
    <w:name w:val="Strong"/>
    <w:uiPriority w:val="22"/>
    <w:qFormat/>
    <w:rsid w:val="005C19CB"/>
    <w:rPr>
      <w:rFonts w:cs="Times New Roman"/>
      <w:b/>
      <w:bCs/>
    </w:rPr>
  </w:style>
  <w:style w:type="character" w:styleId="Hyperlink">
    <w:name w:val="Hyperlink"/>
    <w:uiPriority w:val="99"/>
    <w:rsid w:val="008F723D"/>
    <w:rPr>
      <w:rFonts w:cs="Times New Roman"/>
      <w:color w:val="0000FF"/>
      <w:u w:val="single"/>
    </w:rPr>
  </w:style>
  <w:style w:type="character" w:customStyle="1" w:styleId="Heading2Char">
    <w:name w:val="Heading 2 Char"/>
    <w:aliases w:val="2 Char,Chapter x.x Char,H2 Char,Header 2 Char,Heading 2a Char,UNDERRUBRIK 1-2 Char,h2 Char,l2 Char"/>
    <w:link w:val="Heading2"/>
    <w:rsid w:val="00B226AC"/>
    <w:rPr>
      <w:rFonts w:ascii="Verdana" w:eastAsia="Times New Roman" w:hAnsi="Verdana" w:cs="Arial"/>
      <w:bCs/>
      <w:iCs/>
      <w:sz w:val="24"/>
      <w:szCs w:val="28"/>
      <w:lang w:val="nl-BE" w:eastAsia="nl-NL"/>
    </w:rPr>
  </w:style>
  <w:style w:type="paragraph" w:styleId="Title">
    <w:name w:val="Title"/>
    <w:basedOn w:val="Normal"/>
    <w:link w:val="TitleChar"/>
    <w:qFormat/>
    <w:rsid w:val="00CF5DD5"/>
    <w:pPr>
      <w:widowControl/>
      <w:spacing w:after="113" w:line="410" w:lineRule="atLeast"/>
      <w:outlineLvl w:val="0"/>
    </w:pPr>
    <w:rPr>
      <w:rFonts w:ascii="Verdana" w:eastAsia="Times New Roman" w:hAnsi="Verdana" w:cs="Arial"/>
      <w:bCs/>
      <w:kern w:val="28"/>
      <w:sz w:val="34"/>
      <w:szCs w:val="32"/>
      <w:lang w:val="nl-BE" w:eastAsia="nl-NL"/>
    </w:rPr>
  </w:style>
  <w:style w:type="character" w:customStyle="1" w:styleId="TitleChar">
    <w:name w:val="Title Char"/>
    <w:link w:val="Title"/>
    <w:rsid w:val="00CF5DD5"/>
    <w:rPr>
      <w:rFonts w:ascii="Verdana" w:eastAsia="Times New Roman" w:hAnsi="Verdana" w:cs="Arial"/>
      <w:bCs/>
      <w:kern w:val="28"/>
      <w:sz w:val="34"/>
      <w:szCs w:val="32"/>
      <w:lang w:val="nl-BE" w:eastAsia="nl-NL"/>
    </w:rPr>
  </w:style>
  <w:style w:type="paragraph" w:styleId="ListBullet">
    <w:name w:val="List Bullet"/>
    <w:basedOn w:val="Normal"/>
    <w:rsid w:val="000604AB"/>
    <w:pPr>
      <w:widowControl/>
      <w:spacing w:line="260" w:lineRule="atLeast"/>
    </w:pPr>
    <w:rPr>
      <w:rFonts w:ascii="Verdana" w:eastAsia="Times New Roman" w:hAnsi="Verdana"/>
      <w:sz w:val="18"/>
      <w:szCs w:val="24"/>
      <w:lang w:val="fr-FR" w:eastAsia="nl-NL"/>
    </w:rPr>
  </w:style>
  <w:style w:type="paragraph" w:styleId="BalloonText">
    <w:name w:val="Balloon Text"/>
    <w:basedOn w:val="Normal"/>
    <w:link w:val="BalloonTextChar"/>
    <w:rsid w:val="001D6745"/>
    <w:rPr>
      <w:rFonts w:ascii="Tahoma" w:hAnsi="Tahoma" w:cs="Tahoma"/>
      <w:sz w:val="16"/>
      <w:szCs w:val="16"/>
    </w:rPr>
  </w:style>
  <w:style w:type="character" w:customStyle="1" w:styleId="BalloonTextChar">
    <w:name w:val="Balloon Text Char"/>
    <w:link w:val="BalloonText"/>
    <w:rsid w:val="001D6745"/>
    <w:rPr>
      <w:rFonts w:ascii="Tahoma" w:hAnsi="Tahoma" w:cs="Tahoma"/>
      <w:sz w:val="16"/>
      <w:szCs w:val="16"/>
    </w:rPr>
  </w:style>
  <w:style w:type="character" w:styleId="CommentReference">
    <w:name w:val="annotation reference"/>
    <w:rsid w:val="00B732D0"/>
    <w:rPr>
      <w:sz w:val="16"/>
      <w:szCs w:val="16"/>
    </w:rPr>
  </w:style>
  <w:style w:type="paragraph" w:styleId="CommentText">
    <w:name w:val="annotation text"/>
    <w:basedOn w:val="Normal"/>
    <w:link w:val="CommentTextChar"/>
    <w:rsid w:val="00B732D0"/>
    <w:rPr>
      <w:sz w:val="20"/>
    </w:rPr>
  </w:style>
  <w:style w:type="character" w:customStyle="1" w:styleId="CommentTextChar">
    <w:name w:val="Comment Text Char"/>
    <w:link w:val="CommentText"/>
    <w:rsid w:val="00B732D0"/>
    <w:rPr>
      <w:lang w:val="en-US" w:eastAsia="en-US"/>
    </w:rPr>
  </w:style>
  <w:style w:type="paragraph" w:styleId="CommentSubject">
    <w:name w:val="annotation subject"/>
    <w:basedOn w:val="CommentText"/>
    <w:next w:val="CommentText"/>
    <w:link w:val="CommentSubjectChar"/>
    <w:rsid w:val="00B732D0"/>
    <w:rPr>
      <w:b/>
      <w:bCs/>
    </w:rPr>
  </w:style>
  <w:style w:type="character" w:customStyle="1" w:styleId="CommentSubjectChar">
    <w:name w:val="Comment Subject Char"/>
    <w:link w:val="CommentSubject"/>
    <w:rsid w:val="00B732D0"/>
    <w:rPr>
      <w:b/>
      <w:bCs/>
      <w:lang w:val="en-US" w:eastAsia="en-US"/>
    </w:rPr>
  </w:style>
  <w:style w:type="paragraph" w:styleId="ListParagraph">
    <w:name w:val="List Paragraph"/>
    <w:basedOn w:val="Normal"/>
    <w:uiPriority w:val="34"/>
    <w:qFormat/>
    <w:rsid w:val="00A03A4B"/>
    <w:pPr>
      <w:widowControl/>
      <w:ind w:left="720"/>
    </w:pPr>
    <w:rPr>
      <w:rFonts w:eastAsia="Calibri"/>
      <w:szCs w:val="24"/>
      <w:lang w:val="nl-BE" w:eastAsia="nl-BE"/>
    </w:rPr>
  </w:style>
  <w:style w:type="paragraph" w:styleId="Revision">
    <w:name w:val="Revision"/>
    <w:hidden/>
    <w:uiPriority w:val="99"/>
    <w:semiHidden/>
    <w:rsid w:val="00851C4A"/>
    <w:rPr>
      <w:sz w:val="24"/>
      <w:lang w:val="en-US" w:eastAsia="en-US"/>
    </w:rPr>
  </w:style>
  <w:style w:type="character" w:customStyle="1" w:styleId="Heading3Char">
    <w:name w:val="Heading 3 Char"/>
    <w:link w:val="Heading3"/>
    <w:semiHidden/>
    <w:rsid w:val="006405FE"/>
    <w:rPr>
      <w:rFonts w:ascii="Calibri Light" w:eastAsia="Times New Roman" w:hAnsi="Calibri Light" w:cs="Times New Roman"/>
      <w:b/>
      <w:bCs/>
      <w:sz w:val="26"/>
      <w:szCs w:val="26"/>
      <w:lang w:val="en-US" w:eastAsia="en-US"/>
    </w:rPr>
  </w:style>
  <w:style w:type="paragraph" w:styleId="ListBullet3">
    <w:name w:val="List Bullet 3"/>
    <w:basedOn w:val="Normal"/>
    <w:rsid w:val="00190980"/>
    <w:pPr>
      <w:numPr>
        <w:numId w:val="30"/>
      </w:numPr>
      <w:contextualSpacing/>
    </w:pPr>
  </w:style>
  <w:style w:type="paragraph" w:styleId="ListBullet2">
    <w:name w:val="List Bullet 2"/>
    <w:basedOn w:val="Normal"/>
    <w:rsid w:val="00190980"/>
    <w:pPr>
      <w:widowControl/>
      <w:tabs>
        <w:tab w:val="num" w:pos="559"/>
      </w:tabs>
      <w:spacing w:line="260" w:lineRule="atLeast"/>
      <w:ind w:left="425" w:hanging="226"/>
    </w:pPr>
    <w:rPr>
      <w:rFonts w:ascii="Verdana" w:eastAsia="Times New Roman" w:hAnsi="Verdana"/>
      <w:sz w:val="18"/>
      <w:szCs w:val="24"/>
      <w:lang w:val="en-GB" w:eastAsia="nl-NL"/>
    </w:rPr>
  </w:style>
  <w:style w:type="paragraph" w:styleId="ListNumber">
    <w:name w:val="List Number"/>
    <w:basedOn w:val="Normal"/>
    <w:rsid w:val="009D496B"/>
    <w:pPr>
      <w:widowControl/>
      <w:numPr>
        <w:numId w:val="37"/>
      </w:numPr>
      <w:spacing w:line="260" w:lineRule="atLeast"/>
    </w:pPr>
    <w:rPr>
      <w:rFonts w:ascii="Verdana" w:eastAsia="Times New Roman" w:hAnsi="Verdana"/>
      <w:sz w:val="18"/>
      <w:szCs w:val="24"/>
      <w:lang w:val="nl-BE" w:eastAsia="nl-NL"/>
    </w:rPr>
  </w:style>
  <w:style w:type="paragraph" w:styleId="ListNumber2">
    <w:name w:val="List Number 2"/>
    <w:basedOn w:val="Normal"/>
    <w:rsid w:val="009D496B"/>
    <w:pPr>
      <w:widowControl/>
      <w:numPr>
        <w:ilvl w:val="1"/>
        <w:numId w:val="37"/>
      </w:numPr>
      <w:spacing w:line="260" w:lineRule="atLeast"/>
    </w:pPr>
    <w:rPr>
      <w:rFonts w:ascii="Verdana" w:eastAsia="Times New Roman" w:hAnsi="Verdana"/>
      <w:sz w:val="18"/>
      <w:szCs w:val="24"/>
      <w:lang w:val="nl-BE" w:eastAsia="nl-NL"/>
    </w:rPr>
  </w:style>
  <w:style w:type="paragraph" w:styleId="ListNumber3">
    <w:name w:val="List Number 3"/>
    <w:basedOn w:val="Normal"/>
    <w:rsid w:val="009D496B"/>
    <w:pPr>
      <w:widowControl/>
      <w:numPr>
        <w:ilvl w:val="2"/>
        <w:numId w:val="37"/>
      </w:numPr>
      <w:spacing w:line="260" w:lineRule="atLeast"/>
    </w:pPr>
    <w:rPr>
      <w:rFonts w:ascii="Verdana" w:eastAsia="Times New Roman" w:hAnsi="Verdana"/>
      <w:sz w:val="18"/>
      <w:szCs w:val="24"/>
      <w:lang w:val="nl-BE" w:eastAsia="nl-NL"/>
    </w:rPr>
  </w:style>
  <w:style w:type="paragraph" w:styleId="TOCHeading">
    <w:name w:val="TOC Heading"/>
    <w:basedOn w:val="Heading1"/>
    <w:next w:val="Normal"/>
    <w:uiPriority w:val="39"/>
    <w:unhideWhenUsed/>
    <w:qFormat/>
    <w:rsid w:val="007430BC"/>
    <w:pPr>
      <w:keepLines/>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before="240" w:line="259" w:lineRule="auto"/>
      <w:jc w:val="left"/>
      <w:outlineLvl w:val="9"/>
    </w:pPr>
    <w:rPr>
      <w:rFonts w:ascii="Calibri Light" w:eastAsia="Times New Roman" w:hAnsi="Calibri Light"/>
      <w:color w:val="2E74B5"/>
      <w:sz w:val="32"/>
      <w:szCs w:val="32"/>
      <w:lang w:val="en-US"/>
    </w:rPr>
  </w:style>
  <w:style w:type="paragraph" w:styleId="TOC3">
    <w:name w:val="toc 3"/>
    <w:basedOn w:val="Normal"/>
    <w:next w:val="Normal"/>
    <w:autoRedefine/>
    <w:uiPriority w:val="39"/>
    <w:rsid w:val="00E1608C"/>
    <w:pPr>
      <w:tabs>
        <w:tab w:val="right" w:pos="9015"/>
      </w:tabs>
      <w:spacing w:line="276" w:lineRule="auto"/>
      <w:ind w:left="480"/>
    </w:pPr>
  </w:style>
  <w:style w:type="character" w:styleId="Emphasis">
    <w:name w:val="Emphasis"/>
    <w:uiPriority w:val="20"/>
    <w:qFormat/>
    <w:rsid w:val="00BF359D"/>
    <w:rPr>
      <w:rFonts w:ascii="Verdana" w:hAnsi="Verdana"/>
      <w:i/>
      <w:iCs/>
    </w:rPr>
  </w:style>
  <w:style w:type="paragraph" w:customStyle="1" w:styleId="BodyText1">
    <w:name w:val="Body Text1"/>
    <w:basedOn w:val="Normal"/>
    <w:link w:val="BodytextChar0"/>
    <w:qFormat/>
    <w:rsid w:val="006258C9"/>
    <w:pPr>
      <w:widowControl/>
      <w:spacing w:after="60"/>
    </w:pPr>
    <w:rPr>
      <w:rFonts w:ascii="FlandersArtSerif-Regular" w:eastAsia="Calibri" w:hAnsi="FlandersArtSerif-Regular"/>
      <w:color w:val="1D1B11"/>
      <w:sz w:val="22"/>
      <w:szCs w:val="22"/>
      <w:lang w:val="nl-BE"/>
    </w:rPr>
  </w:style>
  <w:style w:type="character" w:customStyle="1" w:styleId="BodytextChar0">
    <w:name w:val="Body text Char"/>
    <w:link w:val="BodyText1"/>
    <w:rsid w:val="006258C9"/>
    <w:rPr>
      <w:rFonts w:ascii="FlandersArtSerif-Regular" w:eastAsia="Calibri" w:hAnsi="FlandersArtSerif-Regular"/>
      <w:color w:val="1D1B11"/>
      <w:sz w:val="22"/>
      <w:szCs w:val="22"/>
      <w:lang w:eastAsia="en-US"/>
    </w:rPr>
  </w:style>
  <w:style w:type="paragraph" w:styleId="Subtitle">
    <w:name w:val="Subtitle"/>
    <w:basedOn w:val="Normal"/>
    <w:next w:val="Normal"/>
    <w:link w:val="SubtitleChar"/>
    <w:qFormat/>
    <w:rsid w:val="006F1114"/>
    <w:pPr>
      <w:spacing w:after="60"/>
      <w:jc w:val="center"/>
      <w:outlineLvl w:val="1"/>
    </w:pPr>
    <w:rPr>
      <w:rFonts w:ascii="Calibri Light" w:eastAsia="Times New Roman" w:hAnsi="Calibri Light"/>
      <w:szCs w:val="24"/>
    </w:rPr>
  </w:style>
  <w:style w:type="character" w:customStyle="1" w:styleId="SubtitleChar">
    <w:name w:val="Subtitle Char"/>
    <w:link w:val="Subtitle"/>
    <w:rsid w:val="006F1114"/>
    <w:rPr>
      <w:rFonts w:ascii="Calibri Light" w:eastAsia="Times New Roman" w:hAnsi="Calibri Light" w:cs="Times New Roman"/>
      <w:sz w:val="24"/>
      <w:szCs w:val="24"/>
      <w:lang w:val="en-US" w:eastAsia="en-US"/>
    </w:rPr>
  </w:style>
  <w:style w:type="paragraph" w:styleId="Quote">
    <w:name w:val="Quote"/>
    <w:basedOn w:val="Normal"/>
    <w:next w:val="Normal"/>
    <w:link w:val="QuoteChar"/>
    <w:uiPriority w:val="29"/>
    <w:qFormat/>
    <w:rsid w:val="00B108DD"/>
    <w:pPr>
      <w:spacing w:before="200" w:after="160"/>
      <w:ind w:left="864" w:right="864"/>
      <w:jc w:val="center"/>
    </w:pPr>
    <w:rPr>
      <w:i/>
      <w:iCs/>
      <w:color w:val="404040"/>
    </w:rPr>
  </w:style>
  <w:style w:type="character" w:customStyle="1" w:styleId="QuoteChar">
    <w:name w:val="Quote Char"/>
    <w:link w:val="Quote"/>
    <w:uiPriority w:val="29"/>
    <w:rsid w:val="00B108DD"/>
    <w:rPr>
      <w:i/>
      <w:iCs/>
      <w:color w:val="404040"/>
      <w:sz w:val="24"/>
      <w:lang w:val="en-US" w:eastAsia="en-US"/>
    </w:rPr>
  </w:style>
  <w:style w:type="paragraph" w:customStyle="1" w:styleId="Default">
    <w:name w:val="Default"/>
    <w:rsid w:val="00AD63AE"/>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45003A"/>
    <w:rPr>
      <w:color w:val="605E5C"/>
      <w:shd w:val="clear" w:color="auto" w:fill="E1DFDD"/>
    </w:rPr>
  </w:style>
  <w:style w:type="character" w:styleId="FollowedHyperlink">
    <w:name w:val="FollowedHyperlink"/>
    <w:basedOn w:val="DefaultParagraphFont"/>
    <w:rsid w:val="00BA55DA"/>
    <w:rPr>
      <w:color w:val="954F72" w:themeColor="followedHyperlink"/>
      <w:u w:val="single"/>
    </w:rPr>
  </w:style>
  <w:style w:type="table" w:styleId="TableGrid">
    <w:name w:val="Table Grid"/>
    <w:basedOn w:val="TableNormal"/>
    <w:rsid w:val="0040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4F52B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1112">
      <w:bodyDiv w:val="1"/>
      <w:marLeft w:val="0"/>
      <w:marRight w:val="0"/>
      <w:marTop w:val="0"/>
      <w:marBottom w:val="0"/>
      <w:divBdr>
        <w:top w:val="none" w:sz="0" w:space="0" w:color="auto"/>
        <w:left w:val="none" w:sz="0" w:space="0" w:color="auto"/>
        <w:bottom w:val="none" w:sz="0" w:space="0" w:color="auto"/>
        <w:right w:val="none" w:sz="0" w:space="0" w:color="auto"/>
      </w:divBdr>
    </w:div>
    <w:div w:id="584460801">
      <w:bodyDiv w:val="1"/>
      <w:marLeft w:val="0"/>
      <w:marRight w:val="0"/>
      <w:marTop w:val="0"/>
      <w:marBottom w:val="0"/>
      <w:divBdr>
        <w:top w:val="none" w:sz="0" w:space="0" w:color="auto"/>
        <w:left w:val="none" w:sz="0" w:space="0" w:color="auto"/>
        <w:bottom w:val="none" w:sz="0" w:space="0" w:color="auto"/>
        <w:right w:val="none" w:sz="0" w:space="0" w:color="auto"/>
      </w:divBdr>
    </w:div>
    <w:div w:id="714163801">
      <w:bodyDiv w:val="1"/>
      <w:marLeft w:val="0"/>
      <w:marRight w:val="0"/>
      <w:marTop w:val="0"/>
      <w:marBottom w:val="0"/>
      <w:divBdr>
        <w:top w:val="none" w:sz="0" w:space="0" w:color="auto"/>
        <w:left w:val="none" w:sz="0" w:space="0" w:color="auto"/>
        <w:bottom w:val="none" w:sz="0" w:space="0" w:color="auto"/>
        <w:right w:val="none" w:sz="0" w:space="0" w:color="auto"/>
      </w:divBdr>
    </w:div>
    <w:div w:id="1275550417">
      <w:bodyDiv w:val="1"/>
      <w:marLeft w:val="0"/>
      <w:marRight w:val="0"/>
      <w:marTop w:val="0"/>
      <w:marBottom w:val="0"/>
      <w:divBdr>
        <w:top w:val="none" w:sz="0" w:space="0" w:color="auto"/>
        <w:left w:val="none" w:sz="0" w:space="0" w:color="auto"/>
        <w:bottom w:val="none" w:sz="0" w:space="0" w:color="auto"/>
        <w:right w:val="none" w:sz="0" w:space="0" w:color="auto"/>
      </w:divBdr>
    </w:div>
    <w:div w:id="1417751846">
      <w:bodyDiv w:val="1"/>
      <w:marLeft w:val="0"/>
      <w:marRight w:val="0"/>
      <w:marTop w:val="0"/>
      <w:marBottom w:val="0"/>
      <w:divBdr>
        <w:top w:val="none" w:sz="0" w:space="0" w:color="auto"/>
        <w:left w:val="none" w:sz="0" w:space="0" w:color="auto"/>
        <w:bottom w:val="none" w:sz="0" w:space="0" w:color="auto"/>
        <w:right w:val="none" w:sz="0" w:space="0" w:color="auto"/>
      </w:divBdr>
    </w:div>
    <w:div w:id="1571958432">
      <w:bodyDiv w:val="1"/>
      <w:marLeft w:val="0"/>
      <w:marRight w:val="0"/>
      <w:marTop w:val="0"/>
      <w:marBottom w:val="0"/>
      <w:divBdr>
        <w:top w:val="none" w:sz="0" w:space="0" w:color="auto"/>
        <w:left w:val="none" w:sz="0" w:space="0" w:color="auto"/>
        <w:bottom w:val="none" w:sz="0" w:space="0" w:color="auto"/>
        <w:right w:val="none" w:sz="0" w:space="0" w:color="auto"/>
      </w:divBdr>
    </w:div>
    <w:div w:id="1773359873">
      <w:bodyDiv w:val="1"/>
      <w:marLeft w:val="0"/>
      <w:marRight w:val="0"/>
      <w:marTop w:val="0"/>
      <w:marBottom w:val="0"/>
      <w:divBdr>
        <w:top w:val="none" w:sz="0" w:space="0" w:color="auto"/>
        <w:left w:val="none" w:sz="0" w:space="0" w:color="auto"/>
        <w:bottom w:val="none" w:sz="0" w:space="0" w:color="auto"/>
        <w:right w:val="none" w:sz="0" w:space="0" w:color="auto"/>
      </w:divBdr>
      <w:divsChild>
        <w:div w:id="910696011">
          <w:marLeft w:val="0"/>
          <w:marRight w:val="0"/>
          <w:marTop w:val="0"/>
          <w:marBottom w:val="0"/>
          <w:divBdr>
            <w:top w:val="none" w:sz="0" w:space="0" w:color="auto"/>
            <w:left w:val="none" w:sz="0" w:space="0" w:color="auto"/>
            <w:bottom w:val="none" w:sz="0" w:space="0" w:color="auto"/>
            <w:right w:val="none" w:sz="0" w:space="0" w:color="auto"/>
          </w:divBdr>
        </w:div>
        <w:div w:id="1149634174">
          <w:marLeft w:val="0"/>
          <w:marRight w:val="0"/>
          <w:marTop w:val="0"/>
          <w:marBottom w:val="0"/>
          <w:divBdr>
            <w:top w:val="none" w:sz="0" w:space="0" w:color="auto"/>
            <w:left w:val="none" w:sz="0" w:space="0" w:color="auto"/>
            <w:bottom w:val="none" w:sz="0" w:space="0" w:color="auto"/>
            <w:right w:val="none" w:sz="0" w:space="0" w:color="auto"/>
          </w:divBdr>
        </w:div>
        <w:div w:id="436801775">
          <w:marLeft w:val="0"/>
          <w:marRight w:val="0"/>
          <w:marTop w:val="0"/>
          <w:marBottom w:val="0"/>
          <w:divBdr>
            <w:top w:val="none" w:sz="0" w:space="0" w:color="auto"/>
            <w:left w:val="none" w:sz="0" w:space="0" w:color="auto"/>
            <w:bottom w:val="none" w:sz="0" w:space="0" w:color="auto"/>
            <w:right w:val="none" w:sz="0" w:space="0" w:color="auto"/>
          </w:divBdr>
        </w:div>
        <w:div w:id="697894813">
          <w:marLeft w:val="0"/>
          <w:marRight w:val="0"/>
          <w:marTop w:val="0"/>
          <w:marBottom w:val="0"/>
          <w:divBdr>
            <w:top w:val="none" w:sz="0" w:space="0" w:color="auto"/>
            <w:left w:val="none" w:sz="0" w:space="0" w:color="auto"/>
            <w:bottom w:val="none" w:sz="0" w:space="0" w:color="auto"/>
            <w:right w:val="none" w:sz="0" w:space="0" w:color="auto"/>
          </w:divBdr>
        </w:div>
        <w:div w:id="515772090">
          <w:marLeft w:val="0"/>
          <w:marRight w:val="0"/>
          <w:marTop w:val="0"/>
          <w:marBottom w:val="0"/>
          <w:divBdr>
            <w:top w:val="none" w:sz="0" w:space="0" w:color="auto"/>
            <w:left w:val="none" w:sz="0" w:space="0" w:color="auto"/>
            <w:bottom w:val="none" w:sz="0" w:space="0" w:color="auto"/>
            <w:right w:val="none" w:sz="0" w:space="0" w:color="auto"/>
          </w:divBdr>
        </w:div>
        <w:div w:id="2129277737">
          <w:marLeft w:val="0"/>
          <w:marRight w:val="0"/>
          <w:marTop w:val="0"/>
          <w:marBottom w:val="0"/>
          <w:divBdr>
            <w:top w:val="none" w:sz="0" w:space="0" w:color="auto"/>
            <w:left w:val="none" w:sz="0" w:space="0" w:color="auto"/>
            <w:bottom w:val="none" w:sz="0" w:space="0" w:color="auto"/>
            <w:right w:val="none" w:sz="0" w:space="0" w:color="auto"/>
          </w:divBdr>
        </w:div>
        <w:div w:id="1428767710">
          <w:marLeft w:val="0"/>
          <w:marRight w:val="0"/>
          <w:marTop w:val="0"/>
          <w:marBottom w:val="0"/>
          <w:divBdr>
            <w:top w:val="none" w:sz="0" w:space="0" w:color="auto"/>
            <w:left w:val="none" w:sz="0" w:space="0" w:color="auto"/>
            <w:bottom w:val="none" w:sz="0" w:space="0" w:color="auto"/>
            <w:right w:val="none" w:sz="0" w:space="0" w:color="auto"/>
          </w:divBdr>
        </w:div>
        <w:div w:id="689067812">
          <w:marLeft w:val="0"/>
          <w:marRight w:val="0"/>
          <w:marTop w:val="0"/>
          <w:marBottom w:val="0"/>
          <w:divBdr>
            <w:top w:val="none" w:sz="0" w:space="0" w:color="auto"/>
            <w:left w:val="none" w:sz="0" w:space="0" w:color="auto"/>
            <w:bottom w:val="none" w:sz="0" w:space="0" w:color="auto"/>
            <w:right w:val="none" w:sz="0" w:space="0" w:color="auto"/>
          </w:divBdr>
        </w:div>
        <w:div w:id="594172424">
          <w:marLeft w:val="0"/>
          <w:marRight w:val="0"/>
          <w:marTop w:val="0"/>
          <w:marBottom w:val="0"/>
          <w:divBdr>
            <w:top w:val="none" w:sz="0" w:space="0" w:color="auto"/>
            <w:left w:val="none" w:sz="0" w:space="0" w:color="auto"/>
            <w:bottom w:val="none" w:sz="0" w:space="0" w:color="auto"/>
            <w:right w:val="none" w:sz="0" w:space="0" w:color="auto"/>
          </w:divBdr>
        </w:div>
        <w:div w:id="57751661">
          <w:marLeft w:val="0"/>
          <w:marRight w:val="0"/>
          <w:marTop w:val="0"/>
          <w:marBottom w:val="0"/>
          <w:divBdr>
            <w:top w:val="none" w:sz="0" w:space="0" w:color="auto"/>
            <w:left w:val="none" w:sz="0" w:space="0" w:color="auto"/>
            <w:bottom w:val="none" w:sz="0" w:space="0" w:color="auto"/>
            <w:right w:val="none" w:sz="0" w:space="0" w:color="auto"/>
          </w:divBdr>
        </w:div>
        <w:div w:id="1042284932">
          <w:marLeft w:val="0"/>
          <w:marRight w:val="0"/>
          <w:marTop w:val="0"/>
          <w:marBottom w:val="0"/>
          <w:divBdr>
            <w:top w:val="none" w:sz="0" w:space="0" w:color="auto"/>
            <w:left w:val="none" w:sz="0" w:space="0" w:color="auto"/>
            <w:bottom w:val="none" w:sz="0" w:space="0" w:color="auto"/>
            <w:right w:val="none" w:sz="0" w:space="0" w:color="auto"/>
          </w:divBdr>
        </w:div>
        <w:div w:id="1078088652">
          <w:marLeft w:val="0"/>
          <w:marRight w:val="0"/>
          <w:marTop w:val="0"/>
          <w:marBottom w:val="0"/>
          <w:divBdr>
            <w:top w:val="none" w:sz="0" w:space="0" w:color="auto"/>
            <w:left w:val="none" w:sz="0" w:space="0" w:color="auto"/>
            <w:bottom w:val="none" w:sz="0" w:space="0" w:color="auto"/>
            <w:right w:val="none" w:sz="0" w:space="0" w:color="auto"/>
          </w:divBdr>
        </w:div>
        <w:div w:id="1243831553">
          <w:marLeft w:val="0"/>
          <w:marRight w:val="0"/>
          <w:marTop w:val="0"/>
          <w:marBottom w:val="0"/>
          <w:divBdr>
            <w:top w:val="none" w:sz="0" w:space="0" w:color="auto"/>
            <w:left w:val="none" w:sz="0" w:space="0" w:color="auto"/>
            <w:bottom w:val="none" w:sz="0" w:space="0" w:color="auto"/>
            <w:right w:val="none" w:sz="0" w:space="0" w:color="auto"/>
          </w:divBdr>
        </w:div>
        <w:div w:id="108086147">
          <w:marLeft w:val="0"/>
          <w:marRight w:val="0"/>
          <w:marTop w:val="0"/>
          <w:marBottom w:val="0"/>
          <w:divBdr>
            <w:top w:val="none" w:sz="0" w:space="0" w:color="auto"/>
            <w:left w:val="none" w:sz="0" w:space="0" w:color="auto"/>
            <w:bottom w:val="none" w:sz="0" w:space="0" w:color="auto"/>
            <w:right w:val="none" w:sz="0" w:space="0" w:color="auto"/>
          </w:divBdr>
        </w:div>
        <w:div w:id="369262006">
          <w:marLeft w:val="0"/>
          <w:marRight w:val="0"/>
          <w:marTop w:val="0"/>
          <w:marBottom w:val="0"/>
          <w:divBdr>
            <w:top w:val="none" w:sz="0" w:space="0" w:color="auto"/>
            <w:left w:val="none" w:sz="0" w:space="0" w:color="auto"/>
            <w:bottom w:val="none" w:sz="0" w:space="0" w:color="auto"/>
            <w:right w:val="none" w:sz="0" w:space="0" w:color="auto"/>
          </w:divBdr>
        </w:div>
        <w:div w:id="1860699824">
          <w:marLeft w:val="0"/>
          <w:marRight w:val="0"/>
          <w:marTop w:val="0"/>
          <w:marBottom w:val="0"/>
          <w:divBdr>
            <w:top w:val="none" w:sz="0" w:space="0" w:color="auto"/>
            <w:left w:val="none" w:sz="0" w:space="0" w:color="auto"/>
            <w:bottom w:val="none" w:sz="0" w:space="0" w:color="auto"/>
            <w:right w:val="none" w:sz="0" w:space="0" w:color="auto"/>
          </w:divBdr>
        </w:div>
        <w:div w:id="386490714">
          <w:marLeft w:val="0"/>
          <w:marRight w:val="0"/>
          <w:marTop w:val="0"/>
          <w:marBottom w:val="0"/>
          <w:divBdr>
            <w:top w:val="none" w:sz="0" w:space="0" w:color="auto"/>
            <w:left w:val="none" w:sz="0" w:space="0" w:color="auto"/>
            <w:bottom w:val="none" w:sz="0" w:space="0" w:color="auto"/>
            <w:right w:val="none" w:sz="0" w:space="0" w:color="auto"/>
          </w:divBdr>
        </w:div>
        <w:div w:id="1406344576">
          <w:marLeft w:val="0"/>
          <w:marRight w:val="0"/>
          <w:marTop w:val="0"/>
          <w:marBottom w:val="0"/>
          <w:divBdr>
            <w:top w:val="none" w:sz="0" w:space="0" w:color="auto"/>
            <w:left w:val="none" w:sz="0" w:space="0" w:color="auto"/>
            <w:bottom w:val="none" w:sz="0" w:space="0" w:color="auto"/>
            <w:right w:val="none" w:sz="0" w:space="0" w:color="auto"/>
          </w:divBdr>
        </w:div>
        <w:div w:id="1039013328">
          <w:marLeft w:val="0"/>
          <w:marRight w:val="0"/>
          <w:marTop w:val="0"/>
          <w:marBottom w:val="0"/>
          <w:divBdr>
            <w:top w:val="none" w:sz="0" w:space="0" w:color="auto"/>
            <w:left w:val="none" w:sz="0" w:space="0" w:color="auto"/>
            <w:bottom w:val="none" w:sz="0" w:space="0" w:color="auto"/>
            <w:right w:val="none" w:sz="0" w:space="0" w:color="auto"/>
          </w:divBdr>
        </w:div>
        <w:div w:id="1335452938">
          <w:marLeft w:val="0"/>
          <w:marRight w:val="0"/>
          <w:marTop w:val="0"/>
          <w:marBottom w:val="0"/>
          <w:divBdr>
            <w:top w:val="none" w:sz="0" w:space="0" w:color="auto"/>
            <w:left w:val="none" w:sz="0" w:space="0" w:color="auto"/>
            <w:bottom w:val="none" w:sz="0" w:space="0" w:color="auto"/>
            <w:right w:val="none" w:sz="0" w:space="0" w:color="auto"/>
          </w:divBdr>
        </w:div>
        <w:div w:id="1217736017">
          <w:marLeft w:val="0"/>
          <w:marRight w:val="0"/>
          <w:marTop w:val="0"/>
          <w:marBottom w:val="0"/>
          <w:divBdr>
            <w:top w:val="none" w:sz="0" w:space="0" w:color="auto"/>
            <w:left w:val="none" w:sz="0" w:space="0" w:color="auto"/>
            <w:bottom w:val="none" w:sz="0" w:space="0" w:color="auto"/>
            <w:right w:val="none" w:sz="0" w:space="0" w:color="auto"/>
          </w:divBdr>
        </w:div>
        <w:div w:id="108934609">
          <w:marLeft w:val="0"/>
          <w:marRight w:val="0"/>
          <w:marTop w:val="0"/>
          <w:marBottom w:val="0"/>
          <w:divBdr>
            <w:top w:val="none" w:sz="0" w:space="0" w:color="auto"/>
            <w:left w:val="none" w:sz="0" w:space="0" w:color="auto"/>
            <w:bottom w:val="none" w:sz="0" w:space="0" w:color="auto"/>
            <w:right w:val="none" w:sz="0" w:space="0" w:color="auto"/>
          </w:divBdr>
        </w:div>
        <w:div w:id="768737590">
          <w:marLeft w:val="0"/>
          <w:marRight w:val="0"/>
          <w:marTop w:val="0"/>
          <w:marBottom w:val="0"/>
          <w:divBdr>
            <w:top w:val="none" w:sz="0" w:space="0" w:color="auto"/>
            <w:left w:val="none" w:sz="0" w:space="0" w:color="auto"/>
            <w:bottom w:val="none" w:sz="0" w:space="0" w:color="auto"/>
            <w:right w:val="none" w:sz="0" w:space="0" w:color="auto"/>
          </w:divBdr>
        </w:div>
        <w:div w:id="78603513">
          <w:marLeft w:val="0"/>
          <w:marRight w:val="0"/>
          <w:marTop w:val="0"/>
          <w:marBottom w:val="0"/>
          <w:divBdr>
            <w:top w:val="none" w:sz="0" w:space="0" w:color="auto"/>
            <w:left w:val="none" w:sz="0" w:space="0" w:color="auto"/>
            <w:bottom w:val="none" w:sz="0" w:space="0" w:color="auto"/>
            <w:right w:val="none" w:sz="0" w:space="0" w:color="auto"/>
          </w:divBdr>
        </w:div>
        <w:div w:id="1442727125">
          <w:marLeft w:val="0"/>
          <w:marRight w:val="0"/>
          <w:marTop w:val="0"/>
          <w:marBottom w:val="0"/>
          <w:divBdr>
            <w:top w:val="none" w:sz="0" w:space="0" w:color="auto"/>
            <w:left w:val="none" w:sz="0" w:space="0" w:color="auto"/>
            <w:bottom w:val="none" w:sz="0" w:space="0" w:color="auto"/>
            <w:right w:val="none" w:sz="0" w:space="0" w:color="auto"/>
          </w:divBdr>
        </w:div>
        <w:div w:id="899441001">
          <w:marLeft w:val="0"/>
          <w:marRight w:val="0"/>
          <w:marTop w:val="0"/>
          <w:marBottom w:val="0"/>
          <w:divBdr>
            <w:top w:val="none" w:sz="0" w:space="0" w:color="auto"/>
            <w:left w:val="none" w:sz="0" w:space="0" w:color="auto"/>
            <w:bottom w:val="none" w:sz="0" w:space="0" w:color="auto"/>
            <w:right w:val="none" w:sz="0" w:space="0" w:color="auto"/>
          </w:divBdr>
        </w:div>
        <w:div w:id="557935812">
          <w:marLeft w:val="0"/>
          <w:marRight w:val="0"/>
          <w:marTop w:val="0"/>
          <w:marBottom w:val="0"/>
          <w:divBdr>
            <w:top w:val="none" w:sz="0" w:space="0" w:color="auto"/>
            <w:left w:val="none" w:sz="0" w:space="0" w:color="auto"/>
            <w:bottom w:val="none" w:sz="0" w:space="0" w:color="auto"/>
            <w:right w:val="none" w:sz="0" w:space="0" w:color="auto"/>
          </w:divBdr>
        </w:div>
        <w:div w:id="1438602830">
          <w:marLeft w:val="0"/>
          <w:marRight w:val="0"/>
          <w:marTop w:val="0"/>
          <w:marBottom w:val="0"/>
          <w:divBdr>
            <w:top w:val="none" w:sz="0" w:space="0" w:color="auto"/>
            <w:left w:val="none" w:sz="0" w:space="0" w:color="auto"/>
            <w:bottom w:val="none" w:sz="0" w:space="0" w:color="auto"/>
            <w:right w:val="none" w:sz="0" w:space="0" w:color="auto"/>
          </w:divBdr>
        </w:div>
        <w:div w:id="151334513">
          <w:marLeft w:val="0"/>
          <w:marRight w:val="0"/>
          <w:marTop w:val="0"/>
          <w:marBottom w:val="0"/>
          <w:divBdr>
            <w:top w:val="none" w:sz="0" w:space="0" w:color="auto"/>
            <w:left w:val="none" w:sz="0" w:space="0" w:color="auto"/>
            <w:bottom w:val="none" w:sz="0" w:space="0" w:color="auto"/>
            <w:right w:val="none" w:sz="0" w:space="0" w:color="auto"/>
          </w:divBdr>
        </w:div>
        <w:div w:id="1285035458">
          <w:marLeft w:val="0"/>
          <w:marRight w:val="0"/>
          <w:marTop w:val="0"/>
          <w:marBottom w:val="0"/>
          <w:divBdr>
            <w:top w:val="none" w:sz="0" w:space="0" w:color="auto"/>
            <w:left w:val="none" w:sz="0" w:space="0" w:color="auto"/>
            <w:bottom w:val="none" w:sz="0" w:space="0" w:color="auto"/>
            <w:right w:val="none" w:sz="0" w:space="0" w:color="auto"/>
          </w:divBdr>
        </w:div>
        <w:div w:id="1123185853">
          <w:marLeft w:val="0"/>
          <w:marRight w:val="0"/>
          <w:marTop w:val="0"/>
          <w:marBottom w:val="0"/>
          <w:divBdr>
            <w:top w:val="none" w:sz="0" w:space="0" w:color="auto"/>
            <w:left w:val="none" w:sz="0" w:space="0" w:color="auto"/>
            <w:bottom w:val="none" w:sz="0" w:space="0" w:color="auto"/>
            <w:right w:val="none" w:sz="0" w:space="0" w:color="auto"/>
          </w:divBdr>
        </w:div>
        <w:div w:id="660350218">
          <w:marLeft w:val="0"/>
          <w:marRight w:val="0"/>
          <w:marTop w:val="0"/>
          <w:marBottom w:val="0"/>
          <w:divBdr>
            <w:top w:val="none" w:sz="0" w:space="0" w:color="auto"/>
            <w:left w:val="none" w:sz="0" w:space="0" w:color="auto"/>
            <w:bottom w:val="none" w:sz="0" w:space="0" w:color="auto"/>
            <w:right w:val="none" w:sz="0" w:space="0" w:color="auto"/>
          </w:divBdr>
        </w:div>
        <w:div w:id="2054845774">
          <w:marLeft w:val="0"/>
          <w:marRight w:val="0"/>
          <w:marTop w:val="0"/>
          <w:marBottom w:val="0"/>
          <w:divBdr>
            <w:top w:val="none" w:sz="0" w:space="0" w:color="auto"/>
            <w:left w:val="none" w:sz="0" w:space="0" w:color="auto"/>
            <w:bottom w:val="none" w:sz="0" w:space="0" w:color="auto"/>
            <w:right w:val="none" w:sz="0" w:space="0" w:color="auto"/>
          </w:divBdr>
        </w:div>
        <w:div w:id="1841920318">
          <w:marLeft w:val="0"/>
          <w:marRight w:val="0"/>
          <w:marTop w:val="0"/>
          <w:marBottom w:val="0"/>
          <w:divBdr>
            <w:top w:val="none" w:sz="0" w:space="0" w:color="auto"/>
            <w:left w:val="none" w:sz="0" w:space="0" w:color="auto"/>
            <w:bottom w:val="none" w:sz="0" w:space="0" w:color="auto"/>
            <w:right w:val="none" w:sz="0" w:space="0" w:color="auto"/>
          </w:divBdr>
        </w:div>
        <w:div w:id="1767774757">
          <w:marLeft w:val="0"/>
          <w:marRight w:val="0"/>
          <w:marTop w:val="0"/>
          <w:marBottom w:val="0"/>
          <w:divBdr>
            <w:top w:val="none" w:sz="0" w:space="0" w:color="auto"/>
            <w:left w:val="none" w:sz="0" w:space="0" w:color="auto"/>
            <w:bottom w:val="none" w:sz="0" w:space="0" w:color="auto"/>
            <w:right w:val="none" w:sz="0" w:space="0" w:color="auto"/>
          </w:divBdr>
        </w:div>
        <w:div w:id="386420227">
          <w:marLeft w:val="0"/>
          <w:marRight w:val="0"/>
          <w:marTop w:val="0"/>
          <w:marBottom w:val="0"/>
          <w:divBdr>
            <w:top w:val="none" w:sz="0" w:space="0" w:color="auto"/>
            <w:left w:val="none" w:sz="0" w:space="0" w:color="auto"/>
            <w:bottom w:val="none" w:sz="0" w:space="0" w:color="auto"/>
            <w:right w:val="none" w:sz="0" w:space="0" w:color="auto"/>
          </w:divBdr>
        </w:div>
        <w:div w:id="1900745846">
          <w:marLeft w:val="0"/>
          <w:marRight w:val="0"/>
          <w:marTop w:val="0"/>
          <w:marBottom w:val="0"/>
          <w:divBdr>
            <w:top w:val="none" w:sz="0" w:space="0" w:color="auto"/>
            <w:left w:val="none" w:sz="0" w:space="0" w:color="auto"/>
            <w:bottom w:val="none" w:sz="0" w:space="0" w:color="auto"/>
            <w:right w:val="none" w:sz="0" w:space="0" w:color="auto"/>
          </w:divBdr>
        </w:div>
        <w:div w:id="33847135">
          <w:marLeft w:val="0"/>
          <w:marRight w:val="0"/>
          <w:marTop w:val="0"/>
          <w:marBottom w:val="0"/>
          <w:divBdr>
            <w:top w:val="none" w:sz="0" w:space="0" w:color="auto"/>
            <w:left w:val="none" w:sz="0" w:space="0" w:color="auto"/>
            <w:bottom w:val="none" w:sz="0" w:space="0" w:color="auto"/>
            <w:right w:val="none" w:sz="0" w:space="0" w:color="auto"/>
          </w:divBdr>
        </w:div>
        <w:div w:id="679309653">
          <w:marLeft w:val="0"/>
          <w:marRight w:val="0"/>
          <w:marTop w:val="0"/>
          <w:marBottom w:val="0"/>
          <w:divBdr>
            <w:top w:val="none" w:sz="0" w:space="0" w:color="auto"/>
            <w:left w:val="none" w:sz="0" w:space="0" w:color="auto"/>
            <w:bottom w:val="none" w:sz="0" w:space="0" w:color="auto"/>
            <w:right w:val="none" w:sz="0" w:space="0" w:color="auto"/>
          </w:divBdr>
        </w:div>
        <w:div w:id="87695865">
          <w:marLeft w:val="0"/>
          <w:marRight w:val="0"/>
          <w:marTop w:val="0"/>
          <w:marBottom w:val="0"/>
          <w:divBdr>
            <w:top w:val="none" w:sz="0" w:space="0" w:color="auto"/>
            <w:left w:val="none" w:sz="0" w:space="0" w:color="auto"/>
            <w:bottom w:val="none" w:sz="0" w:space="0" w:color="auto"/>
            <w:right w:val="none" w:sz="0" w:space="0" w:color="auto"/>
          </w:divBdr>
        </w:div>
        <w:div w:id="1586186826">
          <w:marLeft w:val="0"/>
          <w:marRight w:val="0"/>
          <w:marTop w:val="0"/>
          <w:marBottom w:val="0"/>
          <w:divBdr>
            <w:top w:val="none" w:sz="0" w:space="0" w:color="auto"/>
            <w:left w:val="none" w:sz="0" w:space="0" w:color="auto"/>
            <w:bottom w:val="none" w:sz="0" w:space="0" w:color="auto"/>
            <w:right w:val="none" w:sz="0" w:space="0" w:color="auto"/>
          </w:divBdr>
        </w:div>
        <w:div w:id="256594512">
          <w:marLeft w:val="0"/>
          <w:marRight w:val="0"/>
          <w:marTop w:val="0"/>
          <w:marBottom w:val="0"/>
          <w:divBdr>
            <w:top w:val="none" w:sz="0" w:space="0" w:color="auto"/>
            <w:left w:val="none" w:sz="0" w:space="0" w:color="auto"/>
            <w:bottom w:val="none" w:sz="0" w:space="0" w:color="auto"/>
            <w:right w:val="none" w:sz="0" w:space="0" w:color="auto"/>
          </w:divBdr>
        </w:div>
        <w:div w:id="1745563088">
          <w:marLeft w:val="0"/>
          <w:marRight w:val="0"/>
          <w:marTop w:val="0"/>
          <w:marBottom w:val="0"/>
          <w:divBdr>
            <w:top w:val="none" w:sz="0" w:space="0" w:color="auto"/>
            <w:left w:val="none" w:sz="0" w:space="0" w:color="auto"/>
            <w:bottom w:val="none" w:sz="0" w:space="0" w:color="auto"/>
            <w:right w:val="none" w:sz="0" w:space="0" w:color="auto"/>
          </w:divBdr>
        </w:div>
        <w:div w:id="545067890">
          <w:marLeft w:val="0"/>
          <w:marRight w:val="0"/>
          <w:marTop w:val="0"/>
          <w:marBottom w:val="0"/>
          <w:divBdr>
            <w:top w:val="none" w:sz="0" w:space="0" w:color="auto"/>
            <w:left w:val="none" w:sz="0" w:space="0" w:color="auto"/>
            <w:bottom w:val="none" w:sz="0" w:space="0" w:color="auto"/>
            <w:right w:val="none" w:sz="0" w:space="0" w:color="auto"/>
          </w:divBdr>
        </w:div>
        <w:div w:id="111095663">
          <w:marLeft w:val="0"/>
          <w:marRight w:val="0"/>
          <w:marTop w:val="0"/>
          <w:marBottom w:val="0"/>
          <w:divBdr>
            <w:top w:val="none" w:sz="0" w:space="0" w:color="auto"/>
            <w:left w:val="none" w:sz="0" w:space="0" w:color="auto"/>
            <w:bottom w:val="none" w:sz="0" w:space="0" w:color="auto"/>
            <w:right w:val="none" w:sz="0" w:space="0" w:color="auto"/>
          </w:divBdr>
        </w:div>
        <w:div w:id="1278870558">
          <w:marLeft w:val="0"/>
          <w:marRight w:val="0"/>
          <w:marTop w:val="0"/>
          <w:marBottom w:val="0"/>
          <w:divBdr>
            <w:top w:val="none" w:sz="0" w:space="0" w:color="auto"/>
            <w:left w:val="none" w:sz="0" w:space="0" w:color="auto"/>
            <w:bottom w:val="none" w:sz="0" w:space="0" w:color="auto"/>
            <w:right w:val="none" w:sz="0" w:space="0" w:color="auto"/>
          </w:divBdr>
        </w:div>
        <w:div w:id="63721988">
          <w:marLeft w:val="0"/>
          <w:marRight w:val="0"/>
          <w:marTop w:val="0"/>
          <w:marBottom w:val="0"/>
          <w:divBdr>
            <w:top w:val="none" w:sz="0" w:space="0" w:color="auto"/>
            <w:left w:val="none" w:sz="0" w:space="0" w:color="auto"/>
            <w:bottom w:val="none" w:sz="0" w:space="0" w:color="auto"/>
            <w:right w:val="none" w:sz="0" w:space="0" w:color="auto"/>
          </w:divBdr>
        </w:div>
        <w:div w:id="2107075045">
          <w:marLeft w:val="0"/>
          <w:marRight w:val="0"/>
          <w:marTop w:val="0"/>
          <w:marBottom w:val="0"/>
          <w:divBdr>
            <w:top w:val="none" w:sz="0" w:space="0" w:color="auto"/>
            <w:left w:val="none" w:sz="0" w:space="0" w:color="auto"/>
            <w:bottom w:val="none" w:sz="0" w:space="0" w:color="auto"/>
            <w:right w:val="none" w:sz="0" w:space="0" w:color="auto"/>
          </w:divBdr>
        </w:div>
        <w:div w:id="461071905">
          <w:marLeft w:val="0"/>
          <w:marRight w:val="0"/>
          <w:marTop w:val="0"/>
          <w:marBottom w:val="0"/>
          <w:divBdr>
            <w:top w:val="none" w:sz="0" w:space="0" w:color="auto"/>
            <w:left w:val="none" w:sz="0" w:space="0" w:color="auto"/>
            <w:bottom w:val="none" w:sz="0" w:space="0" w:color="auto"/>
            <w:right w:val="none" w:sz="0" w:space="0" w:color="auto"/>
          </w:divBdr>
        </w:div>
        <w:div w:id="888958474">
          <w:marLeft w:val="0"/>
          <w:marRight w:val="0"/>
          <w:marTop w:val="0"/>
          <w:marBottom w:val="0"/>
          <w:divBdr>
            <w:top w:val="none" w:sz="0" w:space="0" w:color="auto"/>
            <w:left w:val="none" w:sz="0" w:space="0" w:color="auto"/>
            <w:bottom w:val="none" w:sz="0" w:space="0" w:color="auto"/>
            <w:right w:val="none" w:sz="0" w:space="0" w:color="auto"/>
          </w:divBdr>
        </w:div>
        <w:div w:id="825247930">
          <w:marLeft w:val="0"/>
          <w:marRight w:val="0"/>
          <w:marTop w:val="0"/>
          <w:marBottom w:val="0"/>
          <w:divBdr>
            <w:top w:val="none" w:sz="0" w:space="0" w:color="auto"/>
            <w:left w:val="none" w:sz="0" w:space="0" w:color="auto"/>
            <w:bottom w:val="none" w:sz="0" w:space="0" w:color="auto"/>
            <w:right w:val="none" w:sz="0" w:space="0" w:color="auto"/>
          </w:divBdr>
        </w:div>
        <w:div w:id="890265955">
          <w:marLeft w:val="0"/>
          <w:marRight w:val="0"/>
          <w:marTop w:val="0"/>
          <w:marBottom w:val="0"/>
          <w:divBdr>
            <w:top w:val="none" w:sz="0" w:space="0" w:color="auto"/>
            <w:left w:val="none" w:sz="0" w:space="0" w:color="auto"/>
            <w:bottom w:val="none" w:sz="0" w:space="0" w:color="auto"/>
            <w:right w:val="none" w:sz="0" w:space="0" w:color="auto"/>
          </w:divBdr>
        </w:div>
        <w:div w:id="704839809">
          <w:marLeft w:val="0"/>
          <w:marRight w:val="0"/>
          <w:marTop w:val="0"/>
          <w:marBottom w:val="0"/>
          <w:divBdr>
            <w:top w:val="none" w:sz="0" w:space="0" w:color="auto"/>
            <w:left w:val="none" w:sz="0" w:space="0" w:color="auto"/>
            <w:bottom w:val="none" w:sz="0" w:space="0" w:color="auto"/>
            <w:right w:val="none" w:sz="0" w:space="0" w:color="auto"/>
          </w:divBdr>
        </w:div>
        <w:div w:id="1528251093">
          <w:marLeft w:val="0"/>
          <w:marRight w:val="0"/>
          <w:marTop w:val="0"/>
          <w:marBottom w:val="0"/>
          <w:divBdr>
            <w:top w:val="none" w:sz="0" w:space="0" w:color="auto"/>
            <w:left w:val="none" w:sz="0" w:space="0" w:color="auto"/>
            <w:bottom w:val="none" w:sz="0" w:space="0" w:color="auto"/>
            <w:right w:val="none" w:sz="0" w:space="0" w:color="auto"/>
          </w:divBdr>
        </w:div>
        <w:div w:id="2019574322">
          <w:marLeft w:val="0"/>
          <w:marRight w:val="0"/>
          <w:marTop w:val="0"/>
          <w:marBottom w:val="0"/>
          <w:divBdr>
            <w:top w:val="none" w:sz="0" w:space="0" w:color="auto"/>
            <w:left w:val="none" w:sz="0" w:space="0" w:color="auto"/>
            <w:bottom w:val="none" w:sz="0" w:space="0" w:color="auto"/>
            <w:right w:val="none" w:sz="0" w:space="0" w:color="auto"/>
          </w:divBdr>
        </w:div>
        <w:div w:id="240918755">
          <w:marLeft w:val="0"/>
          <w:marRight w:val="0"/>
          <w:marTop w:val="0"/>
          <w:marBottom w:val="0"/>
          <w:divBdr>
            <w:top w:val="none" w:sz="0" w:space="0" w:color="auto"/>
            <w:left w:val="none" w:sz="0" w:space="0" w:color="auto"/>
            <w:bottom w:val="none" w:sz="0" w:space="0" w:color="auto"/>
            <w:right w:val="none" w:sz="0" w:space="0" w:color="auto"/>
          </w:divBdr>
        </w:div>
        <w:div w:id="613024785">
          <w:marLeft w:val="0"/>
          <w:marRight w:val="0"/>
          <w:marTop w:val="0"/>
          <w:marBottom w:val="0"/>
          <w:divBdr>
            <w:top w:val="none" w:sz="0" w:space="0" w:color="auto"/>
            <w:left w:val="none" w:sz="0" w:space="0" w:color="auto"/>
            <w:bottom w:val="none" w:sz="0" w:space="0" w:color="auto"/>
            <w:right w:val="none" w:sz="0" w:space="0" w:color="auto"/>
          </w:divBdr>
        </w:div>
        <w:div w:id="30230159">
          <w:marLeft w:val="0"/>
          <w:marRight w:val="0"/>
          <w:marTop w:val="0"/>
          <w:marBottom w:val="0"/>
          <w:divBdr>
            <w:top w:val="none" w:sz="0" w:space="0" w:color="auto"/>
            <w:left w:val="none" w:sz="0" w:space="0" w:color="auto"/>
            <w:bottom w:val="none" w:sz="0" w:space="0" w:color="auto"/>
            <w:right w:val="none" w:sz="0" w:space="0" w:color="auto"/>
          </w:divBdr>
        </w:div>
        <w:div w:id="1755124273">
          <w:marLeft w:val="0"/>
          <w:marRight w:val="0"/>
          <w:marTop w:val="0"/>
          <w:marBottom w:val="0"/>
          <w:divBdr>
            <w:top w:val="none" w:sz="0" w:space="0" w:color="auto"/>
            <w:left w:val="none" w:sz="0" w:space="0" w:color="auto"/>
            <w:bottom w:val="none" w:sz="0" w:space="0" w:color="auto"/>
            <w:right w:val="none" w:sz="0" w:space="0" w:color="auto"/>
          </w:divBdr>
        </w:div>
        <w:div w:id="2087605845">
          <w:marLeft w:val="0"/>
          <w:marRight w:val="0"/>
          <w:marTop w:val="0"/>
          <w:marBottom w:val="0"/>
          <w:divBdr>
            <w:top w:val="none" w:sz="0" w:space="0" w:color="auto"/>
            <w:left w:val="none" w:sz="0" w:space="0" w:color="auto"/>
            <w:bottom w:val="none" w:sz="0" w:space="0" w:color="auto"/>
            <w:right w:val="none" w:sz="0" w:space="0" w:color="auto"/>
          </w:divBdr>
        </w:div>
        <w:div w:id="262618063">
          <w:marLeft w:val="0"/>
          <w:marRight w:val="0"/>
          <w:marTop w:val="0"/>
          <w:marBottom w:val="0"/>
          <w:divBdr>
            <w:top w:val="none" w:sz="0" w:space="0" w:color="auto"/>
            <w:left w:val="none" w:sz="0" w:space="0" w:color="auto"/>
            <w:bottom w:val="none" w:sz="0" w:space="0" w:color="auto"/>
            <w:right w:val="none" w:sz="0" w:space="0" w:color="auto"/>
          </w:divBdr>
        </w:div>
        <w:div w:id="435173719">
          <w:marLeft w:val="0"/>
          <w:marRight w:val="0"/>
          <w:marTop w:val="0"/>
          <w:marBottom w:val="0"/>
          <w:divBdr>
            <w:top w:val="none" w:sz="0" w:space="0" w:color="auto"/>
            <w:left w:val="none" w:sz="0" w:space="0" w:color="auto"/>
            <w:bottom w:val="none" w:sz="0" w:space="0" w:color="auto"/>
            <w:right w:val="none" w:sz="0" w:space="0" w:color="auto"/>
          </w:divBdr>
        </w:div>
        <w:div w:id="1488209583">
          <w:marLeft w:val="0"/>
          <w:marRight w:val="0"/>
          <w:marTop w:val="0"/>
          <w:marBottom w:val="0"/>
          <w:divBdr>
            <w:top w:val="none" w:sz="0" w:space="0" w:color="auto"/>
            <w:left w:val="none" w:sz="0" w:space="0" w:color="auto"/>
            <w:bottom w:val="none" w:sz="0" w:space="0" w:color="auto"/>
            <w:right w:val="none" w:sz="0" w:space="0" w:color="auto"/>
          </w:divBdr>
        </w:div>
        <w:div w:id="1365714626">
          <w:marLeft w:val="0"/>
          <w:marRight w:val="0"/>
          <w:marTop w:val="0"/>
          <w:marBottom w:val="0"/>
          <w:divBdr>
            <w:top w:val="none" w:sz="0" w:space="0" w:color="auto"/>
            <w:left w:val="none" w:sz="0" w:space="0" w:color="auto"/>
            <w:bottom w:val="none" w:sz="0" w:space="0" w:color="auto"/>
            <w:right w:val="none" w:sz="0" w:space="0" w:color="auto"/>
          </w:divBdr>
        </w:div>
        <w:div w:id="2101365676">
          <w:marLeft w:val="0"/>
          <w:marRight w:val="0"/>
          <w:marTop w:val="0"/>
          <w:marBottom w:val="0"/>
          <w:divBdr>
            <w:top w:val="none" w:sz="0" w:space="0" w:color="auto"/>
            <w:left w:val="none" w:sz="0" w:space="0" w:color="auto"/>
            <w:bottom w:val="none" w:sz="0" w:space="0" w:color="auto"/>
            <w:right w:val="none" w:sz="0" w:space="0" w:color="auto"/>
          </w:divBdr>
        </w:div>
        <w:div w:id="560409565">
          <w:marLeft w:val="0"/>
          <w:marRight w:val="0"/>
          <w:marTop w:val="0"/>
          <w:marBottom w:val="0"/>
          <w:divBdr>
            <w:top w:val="none" w:sz="0" w:space="0" w:color="auto"/>
            <w:left w:val="none" w:sz="0" w:space="0" w:color="auto"/>
            <w:bottom w:val="none" w:sz="0" w:space="0" w:color="auto"/>
            <w:right w:val="none" w:sz="0" w:space="0" w:color="auto"/>
          </w:divBdr>
        </w:div>
        <w:div w:id="1677921505">
          <w:marLeft w:val="0"/>
          <w:marRight w:val="0"/>
          <w:marTop w:val="0"/>
          <w:marBottom w:val="0"/>
          <w:divBdr>
            <w:top w:val="none" w:sz="0" w:space="0" w:color="auto"/>
            <w:left w:val="none" w:sz="0" w:space="0" w:color="auto"/>
            <w:bottom w:val="none" w:sz="0" w:space="0" w:color="auto"/>
            <w:right w:val="none" w:sz="0" w:space="0" w:color="auto"/>
          </w:divBdr>
        </w:div>
        <w:div w:id="746415294">
          <w:marLeft w:val="0"/>
          <w:marRight w:val="0"/>
          <w:marTop w:val="0"/>
          <w:marBottom w:val="0"/>
          <w:divBdr>
            <w:top w:val="none" w:sz="0" w:space="0" w:color="auto"/>
            <w:left w:val="none" w:sz="0" w:space="0" w:color="auto"/>
            <w:bottom w:val="none" w:sz="0" w:space="0" w:color="auto"/>
            <w:right w:val="none" w:sz="0" w:space="0" w:color="auto"/>
          </w:divBdr>
        </w:div>
        <w:div w:id="2004435043">
          <w:marLeft w:val="0"/>
          <w:marRight w:val="0"/>
          <w:marTop w:val="0"/>
          <w:marBottom w:val="0"/>
          <w:divBdr>
            <w:top w:val="none" w:sz="0" w:space="0" w:color="auto"/>
            <w:left w:val="none" w:sz="0" w:space="0" w:color="auto"/>
            <w:bottom w:val="none" w:sz="0" w:space="0" w:color="auto"/>
            <w:right w:val="none" w:sz="0" w:space="0" w:color="auto"/>
          </w:divBdr>
        </w:div>
        <w:div w:id="972247568">
          <w:marLeft w:val="0"/>
          <w:marRight w:val="0"/>
          <w:marTop w:val="0"/>
          <w:marBottom w:val="0"/>
          <w:divBdr>
            <w:top w:val="none" w:sz="0" w:space="0" w:color="auto"/>
            <w:left w:val="none" w:sz="0" w:space="0" w:color="auto"/>
            <w:bottom w:val="none" w:sz="0" w:space="0" w:color="auto"/>
            <w:right w:val="none" w:sz="0" w:space="0" w:color="auto"/>
          </w:divBdr>
        </w:div>
        <w:div w:id="1058865538">
          <w:marLeft w:val="0"/>
          <w:marRight w:val="0"/>
          <w:marTop w:val="0"/>
          <w:marBottom w:val="0"/>
          <w:divBdr>
            <w:top w:val="none" w:sz="0" w:space="0" w:color="auto"/>
            <w:left w:val="none" w:sz="0" w:space="0" w:color="auto"/>
            <w:bottom w:val="none" w:sz="0" w:space="0" w:color="auto"/>
            <w:right w:val="none" w:sz="0" w:space="0" w:color="auto"/>
          </w:divBdr>
        </w:div>
        <w:div w:id="1757440759">
          <w:marLeft w:val="0"/>
          <w:marRight w:val="0"/>
          <w:marTop w:val="0"/>
          <w:marBottom w:val="0"/>
          <w:divBdr>
            <w:top w:val="none" w:sz="0" w:space="0" w:color="auto"/>
            <w:left w:val="none" w:sz="0" w:space="0" w:color="auto"/>
            <w:bottom w:val="none" w:sz="0" w:space="0" w:color="auto"/>
            <w:right w:val="none" w:sz="0" w:space="0" w:color="auto"/>
          </w:divBdr>
        </w:div>
        <w:div w:id="674459514">
          <w:marLeft w:val="0"/>
          <w:marRight w:val="0"/>
          <w:marTop w:val="0"/>
          <w:marBottom w:val="0"/>
          <w:divBdr>
            <w:top w:val="none" w:sz="0" w:space="0" w:color="auto"/>
            <w:left w:val="none" w:sz="0" w:space="0" w:color="auto"/>
            <w:bottom w:val="none" w:sz="0" w:space="0" w:color="auto"/>
            <w:right w:val="none" w:sz="0" w:space="0" w:color="auto"/>
          </w:divBdr>
        </w:div>
        <w:div w:id="1412971305">
          <w:marLeft w:val="0"/>
          <w:marRight w:val="0"/>
          <w:marTop w:val="0"/>
          <w:marBottom w:val="0"/>
          <w:divBdr>
            <w:top w:val="none" w:sz="0" w:space="0" w:color="auto"/>
            <w:left w:val="none" w:sz="0" w:space="0" w:color="auto"/>
            <w:bottom w:val="none" w:sz="0" w:space="0" w:color="auto"/>
            <w:right w:val="none" w:sz="0" w:space="0" w:color="auto"/>
          </w:divBdr>
        </w:div>
        <w:div w:id="722825727">
          <w:marLeft w:val="0"/>
          <w:marRight w:val="0"/>
          <w:marTop w:val="0"/>
          <w:marBottom w:val="0"/>
          <w:divBdr>
            <w:top w:val="none" w:sz="0" w:space="0" w:color="auto"/>
            <w:left w:val="none" w:sz="0" w:space="0" w:color="auto"/>
            <w:bottom w:val="none" w:sz="0" w:space="0" w:color="auto"/>
            <w:right w:val="none" w:sz="0" w:space="0" w:color="auto"/>
          </w:divBdr>
        </w:div>
        <w:div w:id="1860852051">
          <w:marLeft w:val="0"/>
          <w:marRight w:val="0"/>
          <w:marTop w:val="0"/>
          <w:marBottom w:val="0"/>
          <w:divBdr>
            <w:top w:val="none" w:sz="0" w:space="0" w:color="auto"/>
            <w:left w:val="none" w:sz="0" w:space="0" w:color="auto"/>
            <w:bottom w:val="none" w:sz="0" w:space="0" w:color="auto"/>
            <w:right w:val="none" w:sz="0" w:space="0" w:color="auto"/>
          </w:divBdr>
        </w:div>
        <w:div w:id="1431778422">
          <w:marLeft w:val="0"/>
          <w:marRight w:val="0"/>
          <w:marTop w:val="0"/>
          <w:marBottom w:val="0"/>
          <w:divBdr>
            <w:top w:val="none" w:sz="0" w:space="0" w:color="auto"/>
            <w:left w:val="none" w:sz="0" w:space="0" w:color="auto"/>
            <w:bottom w:val="none" w:sz="0" w:space="0" w:color="auto"/>
            <w:right w:val="none" w:sz="0" w:space="0" w:color="auto"/>
          </w:divBdr>
        </w:div>
        <w:div w:id="448663218">
          <w:marLeft w:val="0"/>
          <w:marRight w:val="0"/>
          <w:marTop w:val="0"/>
          <w:marBottom w:val="0"/>
          <w:divBdr>
            <w:top w:val="none" w:sz="0" w:space="0" w:color="auto"/>
            <w:left w:val="none" w:sz="0" w:space="0" w:color="auto"/>
            <w:bottom w:val="none" w:sz="0" w:space="0" w:color="auto"/>
            <w:right w:val="none" w:sz="0" w:space="0" w:color="auto"/>
          </w:divBdr>
        </w:div>
        <w:div w:id="1498881198">
          <w:marLeft w:val="0"/>
          <w:marRight w:val="0"/>
          <w:marTop w:val="0"/>
          <w:marBottom w:val="0"/>
          <w:divBdr>
            <w:top w:val="none" w:sz="0" w:space="0" w:color="auto"/>
            <w:left w:val="none" w:sz="0" w:space="0" w:color="auto"/>
            <w:bottom w:val="none" w:sz="0" w:space="0" w:color="auto"/>
            <w:right w:val="none" w:sz="0" w:space="0" w:color="auto"/>
          </w:divBdr>
        </w:div>
        <w:div w:id="1290282028">
          <w:marLeft w:val="0"/>
          <w:marRight w:val="0"/>
          <w:marTop w:val="0"/>
          <w:marBottom w:val="0"/>
          <w:divBdr>
            <w:top w:val="none" w:sz="0" w:space="0" w:color="auto"/>
            <w:left w:val="none" w:sz="0" w:space="0" w:color="auto"/>
            <w:bottom w:val="none" w:sz="0" w:space="0" w:color="auto"/>
            <w:right w:val="none" w:sz="0" w:space="0" w:color="auto"/>
          </w:divBdr>
        </w:div>
        <w:div w:id="1322656672">
          <w:marLeft w:val="0"/>
          <w:marRight w:val="0"/>
          <w:marTop w:val="0"/>
          <w:marBottom w:val="0"/>
          <w:divBdr>
            <w:top w:val="none" w:sz="0" w:space="0" w:color="auto"/>
            <w:left w:val="none" w:sz="0" w:space="0" w:color="auto"/>
            <w:bottom w:val="none" w:sz="0" w:space="0" w:color="auto"/>
            <w:right w:val="none" w:sz="0" w:space="0" w:color="auto"/>
          </w:divBdr>
        </w:div>
        <w:div w:id="842427546">
          <w:marLeft w:val="0"/>
          <w:marRight w:val="0"/>
          <w:marTop w:val="0"/>
          <w:marBottom w:val="0"/>
          <w:divBdr>
            <w:top w:val="none" w:sz="0" w:space="0" w:color="auto"/>
            <w:left w:val="none" w:sz="0" w:space="0" w:color="auto"/>
            <w:bottom w:val="none" w:sz="0" w:space="0" w:color="auto"/>
            <w:right w:val="none" w:sz="0" w:space="0" w:color="auto"/>
          </w:divBdr>
        </w:div>
        <w:div w:id="2011828268">
          <w:marLeft w:val="0"/>
          <w:marRight w:val="0"/>
          <w:marTop w:val="0"/>
          <w:marBottom w:val="0"/>
          <w:divBdr>
            <w:top w:val="none" w:sz="0" w:space="0" w:color="auto"/>
            <w:left w:val="none" w:sz="0" w:space="0" w:color="auto"/>
            <w:bottom w:val="none" w:sz="0" w:space="0" w:color="auto"/>
            <w:right w:val="none" w:sz="0" w:space="0" w:color="auto"/>
          </w:divBdr>
        </w:div>
        <w:div w:id="1810246961">
          <w:marLeft w:val="0"/>
          <w:marRight w:val="0"/>
          <w:marTop w:val="0"/>
          <w:marBottom w:val="0"/>
          <w:divBdr>
            <w:top w:val="none" w:sz="0" w:space="0" w:color="auto"/>
            <w:left w:val="none" w:sz="0" w:space="0" w:color="auto"/>
            <w:bottom w:val="none" w:sz="0" w:space="0" w:color="auto"/>
            <w:right w:val="none" w:sz="0" w:space="0" w:color="auto"/>
          </w:divBdr>
        </w:div>
        <w:div w:id="952251916">
          <w:marLeft w:val="0"/>
          <w:marRight w:val="0"/>
          <w:marTop w:val="0"/>
          <w:marBottom w:val="0"/>
          <w:divBdr>
            <w:top w:val="none" w:sz="0" w:space="0" w:color="auto"/>
            <w:left w:val="none" w:sz="0" w:space="0" w:color="auto"/>
            <w:bottom w:val="none" w:sz="0" w:space="0" w:color="auto"/>
            <w:right w:val="none" w:sz="0" w:space="0" w:color="auto"/>
          </w:divBdr>
        </w:div>
        <w:div w:id="151915465">
          <w:marLeft w:val="0"/>
          <w:marRight w:val="0"/>
          <w:marTop w:val="0"/>
          <w:marBottom w:val="0"/>
          <w:divBdr>
            <w:top w:val="none" w:sz="0" w:space="0" w:color="auto"/>
            <w:left w:val="none" w:sz="0" w:space="0" w:color="auto"/>
            <w:bottom w:val="none" w:sz="0" w:space="0" w:color="auto"/>
            <w:right w:val="none" w:sz="0" w:space="0" w:color="auto"/>
          </w:divBdr>
        </w:div>
        <w:div w:id="423497332">
          <w:marLeft w:val="0"/>
          <w:marRight w:val="0"/>
          <w:marTop w:val="0"/>
          <w:marBottom w:val="0"/>
          <w:divBdr>
            <w:top w:val="none" w:sz="0" w:space="0" w:color="auto"/>
            <w:left w:val="none" w:sz="0" w:space="0" w:color="auto"/>
            <w:bottom w:val="none" w:sz="0" w:space="0" w:color="auto"/>
            <w:right w:val="none" w:sz="0" w:space="0" w:color="auto"/>
          </w:divBdr>
        </w:div>
        <w:div w:id="82804261">
          <w:marLeft w:val="0"/>
          <w:marRight w:val="0"/>
          <w:marTop w:val="0"/>
          <w:marBottom w:val="0"/>
          <w:divBdr>
            <w:top w:val="none" w:sz="0" w:space="0" w:color="auto"/>
            <w:left w:val="none" w:sz="0" w:space="0" w:color="auto"/>
            <w:bottom w:val="none" w:sz="0" w:space="0" w:color="auto"/>
            <w:right w:val="none" w:sz="0" w:space="0" w:color="auto"/>
          </w:divBdr>
        </w:div>
        <w:div w:id="2067214786">
          <w:marLeft w:val="0"/>
          <w:marRight w:val="0"/>
          <w:marTop w:val="0"/>
          <w:marBottom w:val="0"/>
          <w:divBdr>
            <w:top w:val="none" w:sz="0" w:space="0" w:color="auto"/>
            <w:left w:val="none" w:sz="0" w:space="0" w:color="auto"/>
            <w:bottom w:val="none" w:sz="0" w:space="0" w:color="auto"/>
            <w:right w:val="none" w:sz="0" w:space="0" w:color="auto"/>
          </w:divBdr>
        </w:div>
        <w:div w:id="1707826374">
          <w:marLeft w:val="0"/>
          <w:marRight w:val="0"/>
          <w:marTop w:val="0"/>
          <w:marBottom w:val="0"/>
          <w:divBdr>
            <w:top w:val="none" w:sz="0" w:space="0" w:color="auto"/>
            <w:left w:val="none" w:sz="0" w:space="0" w:color="auto"/>
            <w:bottom w:val="none" w:sz="0" w:space="0" w:color="auto"/>
            <w:right w:val="none" w:sz="0" w:space="0" w:color="auto"/>
          </w:divBdr>
        </w:div>
        <w:div w:id="1197889354">
          <w:marLeft w:val="0"/>
          <w:marRight w:val="0"/>
          <w:marTop w:val="0"/>
          <w:marBottom w:val="0"/>
          <w:divBdr>
            <w:top w:val="none" w:sz="0" w:space="0" w:color="auto"/>
            <w:left w:val="none" w:sz="0" w:space="0" w:color="auto"/>
            <w:bottom w:val="none" w:sz="0" w:space="0" w:color="auto"/>
            <w:right w:val="none" w:sz="0" w:space="0" w:color="auto"/>
          </w:divBdr>
        </w:div>
        <w:div w:id="1147476566">
          <w:marLeft w:val="0"/>
          <w:marRight w:val="0"/>
          <w:marTop w:val="0"/>
          <w:marBottom w:val="0"/>
          <w:divBdr>
            <w:top w:val="none" w:sz="0" w:space="0" w:color="auto"/>
            <w:left w:val="none" w:sz="0" w:space="0" w:color="auto"/>
            <w:bottom w:val="none" w:sz="0" w:space="0" w:color="auto"/>
            <w:right w:val="none" w:sz="0" w:space="0" w:color="auto"/>
          </w:divBdr>
        </w:div>
        <w:div w:id="1441340336">
          <w:marLeft w:val="0"/>
          <w:marRight w:val="0"/>
          <w:marTop w:val="0"/>
          <w:marBottom w:val="0"/>
          <w:divBdr>
            <w:top w:val="none" w:sz="0" w:space="0" w:color="auto"/>
            <w:left w:val="none" w:sz="0" w:space="0" w:color="auto"/>
            <w:bottom w:val="none" w:sz="0" w:space="0" w:color="auto"/>
            <w:right w:val="none" w:sz="0" w:space="0" w:color="auto"/>
          </w:divBdr>
        </w:div>
        <w:div w:id="1145466551">
          <w:marLeft w:val="0"/>
          <w:marRight w:val="0"/>
          <w:marTop w:val="0"/>
          <w:marBottom w:val="0"/>
          <w:divBdr>
            <w:top w:val="none" w:sz="0" w:space="0" w:color="auto"/>
            <w:left w:val="none" w:sz="0" w:space="0" w:color="auto"/>
            <w:bottom w:val="none" w:sz="0" w:space="0" w:color="auto"/>
            <w:right w:val="none" w:sz="0" w:space="0" w:color="auto"/>
          </w:divBdr>
        </w:div>
        <w:div w:id="8973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wmf"/><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procurement.be" TargetMode="External"/><Relationship Id="rId25" Type="http://schemas.openxmlformats.org/officeDocument/2006/relationships/hyperlink" Target="mailto:marketing.communication@fostplus.be" TargetMode="External"/><Relationship Id="rId2" Type="http://schemas.openxmlformats.org/officeDocument/2006/relationships/customXml" Target="../customXml/item2.xml"/><Relationship Id="rId16" Type="http://schemas.openxmlformats.org/officeDocument/2006/relationships/hyperlink" Target="https://etendemo.publicprocurement.be/" TargetMode="External"/><Relationship Id="rId20" Type="http://schemas.openxmlformats.org/officeDocument/2006/relationships/hyperlink" Target="https://pieweb.plasteurop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fostplus.be" TargetMode="External"/><Relationship Id="rId5" Type="http://schemas.openxmlformats.org/officeDocument/2006/relationships/customXml" Target="../customXml/item5.xml"/><Relationship Id="rId15" Type="http://schemas.openxmlformats.org/officeDocument/2006/relationships/hyperlink" Target="http://www.publicprocurement.be" TargetMode="External"/><Relationship Id="rId23" Type="http://schemas.openxmlformats.org/officeDocument/2006/relationships/hyperlink" Target="mailto:strafregister@just.fgov.b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en.publicprocurement.be/" TargetMode="External"/><Relationship Id="rId22" Type="http://schemas.openxmlformats.org/officeDocument/2006/relationships/hyperlink" Target="https://uea.publicprocurement.b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aargang xmlns="3556d21c-30da-4694-a724-c025dab0ef06">9</Jaargang>
    <Commentaar xmlns="3556d21c-30da-4694-a724-c025dab0ef06">wijzigingen goedgekeurd door GC via schriftelijke procedure in november 2022</Commentaar>
  </documentManagement>
</p:properties>
</file>

<file path=customXml/item3.xml><?xml version="1.0" encoding="utf-8"?>
<ct:contentTypeSchema xmlns:ct="http://schemas.microsoft.com/office/2006/metadata/contentType" xmlns:ma="http://schemas.microsoft.com/office/2006/metadata/properties/metaAttributes" ct:_="" ma:_="" ma:contentTypeName="Communication" ma:contentTypeID="0x0101005DEE748F7582C34589ADE941A9F53DD9010303001D4E7306AAB4B549A7244C32629B2199" ma:contentTypeVersion="9" ma:contentTypeDescription="Een nieuw document maken." ma:contentTypeScope="" ma:versionID="28ce257d12511505821b1a80770c5a94">
  <xsd:schema xmlns:xsd="http://www.w3.org/2001/XMLSchema" xmlns:xs="http://www.w3.org/2001/XMLSchema" xmlns:p="http://schemas.microsoft.com/office/2006/metadata/properties" xmlns:ns2="3556d21c-30da-4694-a724-c025dab0ef06" xmlns:ns3="a3341fc9-a7e4-405b-a56c-c3a7525c7a57" targetNamespace="http://schemas.microsoft.com/office/2006/metadata/properties" ma:root="true" ma:fieldsID="47577eb16eebccbc425b50af810d3136" ns2:_="" ns3:_="">
    <xsd:import namespace="3556d21c-30da-4694-a724-c025dab0ef06"/>
    <xsd:import namespace="a3341fc9-a7e4-405b-a56c-c3a7525c7a57"/>
    <xsd:element name="properties">
      <xsd:complexType>
        <xsd:sequence>
          <xsd:element name="documentManagement">
            <xsd:complexType>
              <xsd:all>
                <xsd:element ref="ns2:Jaargang" minOccurs="0"/>
                <xsd:element ref="ns2:Commentaa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d21c-30da-4694-a724-c025dab0ef06" elementFormDefault="qualified">
    <xsd:import namespace="http://schemas.microsoft.com/office/2006/documentManagement/types"/>
    <xsd:import namespace="http://schemas.microsoft.com/office/infopath/2007/PartnerControls"/>
    <xsd:element name="Jaargang" ma:index="8" nillable="true" ma:displayName="Jaargang" ma:list="{3e17a1f7-02b1-41b0-b1b6-d6e5644f0943}" ma:internalName="Jaargang" ma:showField="Title">
      <xsd:simpleType>
        <xsd:restriction base="dms:Lookup"/>
      </xsd:simpleType>
    </xsd:element>
    <xsd:element name="Commentaar" ma:index="9" nillable="true" ma:displayName="Commentaar" ma:internalName="Commentaar">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41fc9-a7e4-405b-a56c-c3a7525c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Ada44</b:Tag>
    <b:SourceType>JournalArticle</b:SourceType>
    <b:Guid>{89D0AD5A-30E7-49AD-B64F-A4432C9FBD99}</b:Guid>
    <b:Title>yfghfgchfg</b:Title>
    <b:Year>1244</b:Year>
    <b:JournalName>fdfdfd</b:JournalName>
    <b:Pages>50-56</b:Pages>
    <b:Author>
      <b:Author>
        <b:NameList>
          <b:Person>
            <b:Last>Adam</b:Last>
            <b:Middle>François</b:Middle>
            <b:First>Jean</b:First>
          </b:Person>
          <b:Person>
            <b:Last>Canart</b:Last>
            <b:Middle>Pol</b:Middle>
            <b:First>An</b:First>
          </b:Person>
        </b:NameList>
      </b:Author>
    </b:Autho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0EBC4-3DC3-4087-BA46-AB0F876C3032}">
  <ds:schemaRefs>
    <ds:schemaRef ds:uri="http://schemas.microsoft.com/office/2006/metadata/longProperties"/>
  </ds:schemaRefs>
</ds:datastoreItem>
</file>

<file path=customXml/itemProps2.xml><?xml version="1.0" encoding="utf-8"?>
<ds:datastoreItem xmlns:ds="http://schemas.openxmlformats.org/officeDocument/2006/customXml" ds:itemID="{A46433E5-63A5-435A-B47E-52647816E53B}">
  <ds:schemaRefs>
    <ds:schemaRef ds:uri="http://schemas.microsoft.com/office/2006/metadata/properties"/>
    <ds:schemaRef ds:uri="http://schemas.microsoft.com/office/infopath/2007/PartnerControls"/>
    <ds:schemaRef ds:uri="3556d21c-30da-4694-a724-c025dab0ef06"/>
  </ds:schemaRefs>
</ds:datastoreItem>
</file>

<file path=customXml/itemProps3.xml><?xml version="1.0" encoding="utf-8"?>
<ds:datastoreItem xmlns:ds="http://schemas.openxmlformats.org/officeDocument/2006/customXml" ds:itemID="{8CC103F8-9803-4A13-82F7-E7EF00E3C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d21c-30da-4694-a724-c025dab0ef06"/>
    <ds:schemaRef ds:uri="a3341fc9-a7e4-405b-a56c-c3a7525c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217E4-B271-4F15-BD70-291435ED2510}">
  <ds:schemaRefs>
    <ds:schemaRef ds:uri="http://schemas.openxmlformats.org/officeDocument/2006/bibliography"/>
  </ds:schemaRefs>
</ds:datastoreItem>
</file>

<file path=customXml/itemProps5.xml><?xml version="1.0" encoding="utf-8"?>
<ds:datastoreItem xmlns:ds="http://schemas.openxmlformats.org/officeDocument/2006/customXml" ds:itemID="{FDBF7A3F-56E4-4721-8316-043480B5A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19278</Words>
  <Characters>106030</Characters>
  <Application>Microsoft Office Word</Application>
  <DocSecurity>0</DocSecurity>
  <Lines>883</Lines>
  <Paragraphs>250</Paragraphs>
  <ScaleCrop>false</ScaleCrop>
  <HeadingPairs>
    <vt:vector size="2" baseType="variant">
      <vt:variant>
        <vt:lpstr>Title</vt:lpstr>
      </vt:variant>
      <vt:variant>
        <vt:i4>1</vt:i4>
      </vt:variant>
    </vt:vector>
  </HeadingPairs>
  <TitlesOfParts>
    <vt:vector size="1" baseType="lpstr">
      <vt:lpstr>1.a - Typebestek levering PMD zakken (versie erkenningsaanvraag)_TC</vt:lpstr>
    </vt:vector>
  </TitlesOfParts>
  <Company/>
  <LinksUpToDate>false</LinksUpToDate>
  <CharactersWithSpaces>125058</CharactersWithSpaces>
  <SharedDoc>false</SharedDoc>
  <HLinks>
    <vt:vector size="372" baseType="variant">
      <vt:variant>
        <vt:i4>3735622</vt:i4>
      </vt:variant>
      <vt:variant>
        <vt:i4>402</vt:i4>
      </vt:variant>
      <vt:variant>
        <vt:i4>0</vt:i4>
      </vt:variant>
      <vt:variant>
        <vt:i4>5</vt:i4>
      </vt:variant>
      <vt:variant>
        <vt:lpwstr>mailto:marketing.communication@fostplus.be</vt:lpwstr>
      </vt:variant>
      <vt:variant>
        <vt:lpwstr/>
      </vt:variant>
      <vt:variant>
        <vt:i4>3670027</vt:i4>
      </vt:variant>
      <vt:variant>
        <vt:i4>399</vt:i4>
      </vt:variant>
      <vt:variant>
        <vt:i4>0</vt:i4>
      </vt:variant>
      <vt:variant>
        <vt:i4>5</vt:i4>
      </vt:variant>
      <vt:variant>
        <vt:lpwstr>mailto:privacy@fostplus.be</vt:lpwstr>
      </vt:variant>
      <vt:variant>
        <vt:lpwstr/>
      </vt:variant>
      <vt:variant>
        <vt:i4>4915258</vt:i4>
      </vt:variant>
      <vt:variant>
        <vt:i4>390</vt:i4>
      </vt:variant>
      <vt:variant>
        <vt:i4>0</vt:i4>
      </vt:variant>
      <vt:variant>
        <vt:i4>5</vt:i4>
      </vt:variant>
      <vt:variant>
        <vt:lpwstr>mailto:strafregister@just.fgov.be</vt:lpwstr>
      </vt:variant>
      <vt:variant>
        <vt:lpwstr/>
      </vt:variant>
      <vt:variant>
        <vt:i4>720979</vt:i4>
      </vt:variant>
      <vt:variant>
        <vt:i4>387</vt:i4>
      </vt:variant>
      <vt:variant>
        <vt:i4>0</vt:i4>
      </vt:variant>
      <vt:variant>
        <vt:i4>5</vt:i4>
      </vt:variant>
      <vt:variant>
        <vt:lpwstr>https://uea.publicprocurement.be/</vt:lpwstr>
      </vt:variant>
      <vt:variant>
        <vt:lpwstr/>
      </vt:variant>
      <vt:variant>
        <vt:i4>196609</vt:i4>
      </vt:variant>
      <vt:variant>
        <vt:i4>378</vt:i4>
      </vt:variant>
      <vt:variant>
        <vt:i4>0</vt:i4>
      </vt:variant>
      <vt:variant>
        <vt:i4>5</vt:i4>
      </vt:variant>
      <vt:variant>
        <vt:lpwstr>http://www.publicprocurement.be/</vt:lpwstr>
      </vt:variant>
      <vt:variant>
        <vt:lpwstr/>
      </vt:variant>
      <vt:variant>
        <vt:i4>2687030</vt:i4>
      </vt:variant>
      <vt:variant>
        <vt:i4>375</vt:i4>
      </vt:variant>
      <vt:variant>
        <vt:i4>0</vt:i4>
      </vt:variant>
      <vt:variant>
        <vt:i4>5</vt:i4>
      </vt:variant>
      <vt:variant>
        <vt:lpwstr>https://etendemo.publicprocurement.be/</vt:lpwstr>
      </vt:variant>
      <vt:variant>
        <vt:lpwstr/>
      </vt:variant>
      <vt:variant>
        <vt:i4>196609</vt:i4>
      </vt:variant>
      <vt:variant>
        <vt:i4>372</vt:i4>
      </vt:variant>
      <vt:variant>
        <vt:i4>0</vt:i4>
      </vt:variant>
      <vt:variant>
        <vt:i4>5</vt:i4>
      </vt:variant>
      <vt:variant>
        <vt:lpwstr>http://www.publicprocurement.be/</vt:lpwstr>
      </vt:variant>
      <vt:variant>
        <vt:lpwstr/>
      </vt:variant>
      <vt:variant>
        <vt:i4>2293823</vt:i4>
      </vt:variant>
      <vt:variant>
        <vt:i4>369</vt:i4>
      </vt:variant>
      <vt:variant>
        <vt:i4>0</vt:i4>
      </vt:variant>
      <vt:variant>
        <vt:i4>5</vt:i4>
      </vt:variant>
      <vt:variant>
        <vt:lpwstr>https://eten.publicprocurement.be/</vt:lpwstr>
      </vt:variant>
      <vt:variant>
        <vt:lpwstr/>
      </vt:variant>
      <vt:variant>
        <vt:i4>1179707</vt:i4>
      </vt:variant>
      <vt:variant>
        <vt:i4>332</vt:i4>
      </vt:variant>
      <vt:variant>
        <vt:i4>0</vt:i4>
      </vt:variant>
      <vt:variant>
        <vt:i4>5</vt:i4>
      </vt:variant>
      <vt:variant>
        <vt:lpwstr/>
      </vt:variant>
      <vt:variant>
        <vt:lpwstr>_Toc459136571</vt:lpwstr>
      </vt:variant>
      <vt:variant>
        <vt:i4>1179707</vt:i4>
      </vt:variant>
      <vt:variant>
        <vt:i4>326</vt:i4>
      </vt:variant>
      <vt:variant>
        <vt:i4>0</vt:i4>
      </vt:variant>
      <vt:variant>
        <vt:i4>5</vt:i4>
      </vt:variant>
      <vt:variant>
        <vt:lpwstr/>
      </vt:variant>
      <vt:variant>
        <vt:lpwstr>_Toc459136570</vt:lpwstr>
      </vt:variant>
      <vt:variant>
        <vt:i4>1245243</vt:i4>
      </vt:variant>
      <vt:variant>
        <vt:i4>320</vt:i4>
      </vt:variant>
      <vt:variant>
        <vt:i4>0</vt:i4>
      </vt:variant>
      <vt:variant>
        <vt:i4>5</vt:i4>
      </vt:variant>
      <vt:variant>
        <vt:lpwstr/>
      </vt:variant>
      <vt:variant>
        <vt:lpwstr>_Toc459136569</vt:lpwstr>
      </vt:variant>
      <vt:variant>
        <vt:i4>1245243</vt:i4>
      </vt:variant>
      <vt:variant>
        <vt:i4>314</vt:i4>
      </vt:variant>
      <vt:variant>
        <vt:i4>0</vt:i4>
      </vt:variant>
      <vt:variant>
        <vt:i4>5</vt:i4>
      </vt:variant>
      <vt:variant>
        <vt:lpwstr/>
      </vt:variant>
      <vt:variant>
        <vt:lpwstr>_Toc459136568</vt:lpwstr>
      </vt:variant>
      <vt:variant>
        <vt:i4>1245243</vt:i4>
      </vt:variant>
      <vt:variant>
        <vt:i4>308</vt:i4>
      </vt:variant>
      <vt:variant>
        <vt:i4>0</vt:i4>
      </vt:variant>
      <vt:variant>
        <vt:i4>5</vt:i4>
      </vt:variant>
      <vt:variant>
        <vt:lpwstr/>
      </vt:variant>
      <vt:variant>
        <vt:lpwstr>_Toc459136567</vt:lpwstr>
      </vt:variant>
      <vt:variant>
        <vt:i4>1245243</vt:i4>
      </vt:variant>
      <vt:variant>
        <vt:i4>302</vt:i4>
      </vt:variant>
      <vt:variant>
        <vt:i4>0</vt:i4>
      </vt:variant>
      <vt:variant>
        <vt:i4>5</vt:i4>
      </vt:variant>
      <vt:variant>
        <vt:lpwstr/>
      </vt:variant>
      <vt:variant>
        <vt:lpwstr>_Toc459136566</vt:lpwstr>
      </vt:variant>
      <vt:variant>
        <vt:i4>1245243</vt:i4>
      </vt:variant>
      <vt:variant>
        <vt:i4>296</vt:i4>
      </vt:variant>
      <vt:variant>
        <vt:i4>0</vt:i4>
      </vt:variant>
      <vt:variant>
        <vt:i4>5</vt:i4>
      </vt:variant>
      <vt:variant>
        <vt:lpwstr/>
      </vt:variant>
      <vt:variant>
        <vt:lpwstr>_Toc459136565</vt:lpwstr>
      </vt:variant>
      <vt:variant>
        <vt:i4>1245243</vt:i4>
      </vt:variant>
      <vt:variant>
        <vt:i4>290</vt:i4>
      </vt:variant>
      <vt:variant>
        <vt:i4>0</vt:i4>
      </vt:variant>
      <vt:variant>
        <vt:i4>5</vt:i4>
      </vt:variant>
      <vt:variant>
        <vt:lpwstr/>
      </vt:variant>
      <vt:variant>
        <vt:lpwstr>_Toc459136564</vt:lpwstr>
      </vt:variant>
      <vt:variant>
        <vt:i4>1245243</vt:i4>
      </vt:variant>
      <vt:variant>
        <vt:i4>284</vt:i4>
      </vt:variant>
      <vt:variant>
        <vt:i4>0</vt:i4>
      </vt:variant>
      <vt:variant>
        <vt:i4>5</vt:i4>
      </vt:variant>
      <vt:variant>
        <vt:lpwstr/>
      </vt:variant>
      <vt:variant>
        <vt:lpwstr>_Toc459136563</vt:lpwstr>
      </vt:variant>
      <vt:variant>
        <vt:i4>1245243</vt:i4>
      </vt:variant>
      <vt:variant>
        <vt:i4>278</vt:i4>
      </vt:variant>
      <vt:variant>
        <vt:i4>0</vt:i4>
      </vt:variant>
      <vt:variant>
        <vt:i4>5</vt:i4>
      </vt:variant>
      <vt:variant>
        <vt:lpwstr/>
      </vt:variant>
      <vt:variant>
        <vt:lpwstr>_Toc459136562</vt:lpwstr>
      </vt:variant>
      <vt:variant>
        <vt:i4>1245243</vt:i4>
      </vt:variant>
      <vt:variant>
        <vt:i4>272</vt:i4>
      </vt:variant>
      <vt:variant>
        <vt:i4>0</vt:i4>
      </vt:variant>
      <vt:variant>
        <vt:i4>5</vt:i4>
      </vt:variant>
      <vt:variant>
        <vt:lpwstr/>
      </vt:variant>
      <vt:variant>
        <vt:lpwstr>_Toc459136561</vt:lpwstr>
      </vt:variant>
      <vt:variant>
        <vt:i4>1245243</vt:i4>
      </vt:variant>
      <vt:variant>
        <vt:i4>266</vt:i4>
      </vt:variant>
      <vt:variant>
        <vt:i4>0</vt:i4>
      </vt:variant>
      <vt:variant>
        <vt:i4>5</vt:i4>
      </vt:variant>
      <vt:variant>
        <vt:lpwstr/>
      </vt:variant>
      <vt:variant>
        <vt:lpwstr>_Toc459136560</vt:lpwstr>
      </vt:variant>
      <vt:variant>
        <vt:i4>1048635</vt:i4>
      </vt:variant>
      <vt:variant>
        <vt:i4>260</vt:i4>
      </vt:variant>
      <vt:variant>
        <vt:i4>0</vt:i4>
      </vt:variant>
      <vt:variant>
        <vt:i4>5</vt:i4>
      </vt:variant>
      <vt:variant>
        <vt:lpwstr/>
      </vt:variant>
      <vt:variant>
        <vt:lpwstr>_Toc459136559</vt:lpwstr>
      </vt:variant>
      <vt:variant>
        <vt:i4>1048635</vt:i4>
      </vt:variant>
      <vt:variant>
        <vt:i4>254</vt:i4>
      </vt:variant>
      <vt:variant>
        <vt:i4>0</vt:i4>
      </vt:variant>
      <vt:variant>
        <vt:i4>5</vt:i4>
      </vt:variant>
      <vt:variant>
        <vt:lpwstr/>
      </vt:variant>
      <vt:variant>
        <vt:lpwstr>_Toc459136558</vt:lpwstr>
      </vt:variant>
      <vt:variant>
        <vt:i4>1048635</vt:i4>
      </vt:variant>
      <vt:variant>
        <vt:i4>248</vt:i4>
      </vt:variant>
      <vt:variant>
        <vt:i4>0</vt:i4>
      </vt:variant>
      <vt:variant>
        <vt:i4>5</vt:i4>
      </vt:variant>
      <vt:variant>
        <vt:lpwstr/>
      </vt:variant>
      <vt:variant>
        <vt:lpwstr>_Toc459136557</vt:lpwstr>
      </vt:variant>
      <vt:variant>
        <vt:i4>1048635</vt:i4>
      </vt:variant>
      <vt:variant>
        <vt:i4>242</vt:i4>
      </vt:variant>
      <vt:variant>
        <vt:i4>0</vt:i4>
      </vt:variant>
      <vt:variant>
        <vt:i4>5</vt:i4>
      </vt:variant>
      <vt:variant>
        <vt:lpwstr/>
      </vt:variant>
      <vt:variant>
        <vt:lpwstr>_Toc459136556</vt:lpwstr>
      </vt:variant>
      <vt:variant>
        <vt:i4>1048635</vt:i4>
      </vt:variant>
      <vt:variant>
        <vt:i4>236</vt:i4>
      </vt:variant>
      <vt:variant>
        <vt:i4>0</vt:i4>
      </vt:variant>
      <vt:variant>
        <vt:i4>5</vt:i4>
      </vt:variant>
      <vt:variant>
        <vt:lpwstr/>
      </vt:variant>
      <vt:variant>
        <vt:lpwstr>_Toc459136555</vt:lpwstr>
      </vt:variant>
      <vt:variant>
        <vt:i4>1048635</vt:i4>
      </vt:variant>
      <vt:variant>
        <vt:i4>230</vt:i4>
      </vt:variant>
      <vt:variant>
        <vt:i4>0</vt:i4>
      </vt:variant>
      <vt:variant>
        <vt:i4>5</vt:i4>
      </vt:variant>
      <vt:variant>
        <vt:lpwstr/>
      </vt:variant>
      <vt:variant>
        <vt:lpwstr>_Toc459136554</vt:lpwstr>
      </vt:variant>
      <vt:variant>
        <vt:i4>1048635</vt:i4>
      </vt:variant>
      <vt:variant>
        <vt:i4>224</vt:i4>
      </vt:variant>
      <vt:variant>
        <vt:i4>0</vt:i4>
      </vt:variant>
      <vt:variant>
        <vt:i4>5</vt:i4>
      </vt:variant>
      <vt:variant>
        <vt:lpwstr/>
      </vt:variant>
      <vt:variant>
        <vt:lpwstr>_Toc459136553</vt:lpwstr>
      </vt:variant>
      <vt:variant>
        <vt:i4>1048635</vt:i4>
      </vt:variant>
      <vt:variant>
        <vt:i4>218</vt:i4>
      </vt:variant>
      <vt:variant>
        <vt:i4>0</vt:i4>
      </vt:variant>
      <vt:variant>
        <vt:i4>5</vt:i4>
      </vt:variant>
      <vt:variant>
        <vt:lpwstr/>
      </vt:variant>
      <vt:variant>
        <vt:lpwstr>_Toc459136552</vt:lpwstr>
      </vt:variant>
      <vt:variant>
        <vt:i4>1048635</vt:i4>
      </vt:variant>
      <vt:variant>
        <vt:i4>212</vt:i4>
      </vt:variant>
      <vt:variant>
        <vt:i4>0</vt:i4>
      </vt:variant>
      <vt:variant>
        <vt:i4>5</vt:i4>
      </vt:variant>
      <vt:variant>
        <vt:lpwstr/>
      </vt:variant>
      <vt:variant>
        <vt:lpwstr>_Toc459136551</vt:lpwstr>
      </vt:variant>
      <vt:variant>
        <vt:i4>1048635</vt:i4>
      </vt:variant>
      <vt:variant>
        <vt:i4>206</vt:i4>
      </vt:variant>
      <vt:variant>
        <vt:i4>0</vt:i4>
      </vt:variant>
      <vt:variant>
        <vt:i4>5</vt:i4>
      </vt:variant>
      <vt:variant>
        <vt:lpwstr/>
      </vt:variant>
      <vt:variant>
        <vt:lpwstr>_Toc459136550</vt:lpwstr>
      </vt:variant>
      <vt:variant>
        <vt:i4>1114171</vt:i4>
      </vt:variant>
      <vt:variant>
        <vt:i4>200</vt:i4>
      </vt:variant>
      <vt:variant>
        <vt:i4>0</vt:i4>
      </vt:variant>
      <vt:variant>
        <vt:i4>5</vt:i4>
      </vt:variant>
      <vt:variant>
        <vt:lpwstr/>
      </vt:variant>
      <vt:variant>
        <vt:lpwstr>_Toc459136549</vt:lpwstr>
      </vt:variant>
      <vt:variant>
        <vt:i4>1114171</vt:i4>
      </vt:variant>
      <vt:variant>
        <vt:i4>194</vt:i4>
      </vt:variant>
      <vt:variant>
        <vt:i4>0</vt:i4>
      </vt:variant>
      <vt:variant>
        <vt:i4>5</vt:i4>
      </vt:variant>
      <vt:variant>
        <vt:lpwstr/>
      </vt:variant>
      <vt:variant>
        <vt:lpwstr>_Toc459136548</vt:lpwstr>
      </vt:variant>
      <vt:variant>
        <vt:i4>1114171</vt:i4>
      </vt:variant>
      <vt:variant>
        <vt:i4>188</vt:i4>
      </vt:variant>
      <vt:variant>
        <vt:i4>0</vt:i4>
      </vt:variant>
      <vt:variant>
        <vt:i4>5</vt:i4>
      </vt:variant>
      <vt:variant>
        <vt:lpwstr/>
      </vt:variant>
      <vt:variant>
        <vt:lpwstr>_Toc459136547</vt:lpwstr>
      </vt:variant>
      <vt:variant>
        <vt:i4>1114171</vt:i4>
      </vt:variant>
      <vt:variant>
        <vt:i4>182</vt:i4>
      </vt:variant>
      <vt:variant>
        <vt:i4>0</vt:i4>
      </vt:variant>
      <vt:variant>
        <vt:i4>5</vt:i4>
      </vt:variant>
      <vt:variant>
        <vt:lpwstr/>
      </vt:variant>
      <vt:variant>
        <vt:lpwstr>_Toc459136546</vt:lpwstr>
      </vt:variant>
      <vt:variant>
        <vt:i4>1114171</vt:i4>
      </vt:variant>
      <vt:variant>
        <vt:i4>176</vt:i4>
      </vt:variant>
      <vt:variant>
        <vt:i4>0</vt:i4>
      </vt:variant>
      <vt:variant>
        <vt:i4>5</vt:i4>
      </vt:variant>
      <vt:variant>
        <vt:lpwstr/>
      </vt:variant>
      <vt:variant>
        <vt:lpwstr>_Toc459136545</vt:lpwstr>
      </vt:variant>
      <vt:variant>
        <vt:i4>1114171</vt:i4>
      </vt:variant>
      <vt:variant>
        <vt:i4>170</vt:i4>
      </vt:variant>
      <vt:variant>
        <vt:i4>0</vt:i4>
      </vt:variant>
      <vt:variant>
        <vt:i4>5</vt:i4>
      </vt:variant>
      <vt:variant>
        <vt:lpwstr/>
      </vt:variant>
      <vt:variant>
        <vt:lpwstr>_Toc459136544</vt:lpwstr>
      </vt:variant>
      <vt:variant>
        <vt:i4>1114171</vt:i4>
      </vt:variant>
      <vt:variant>
        <vt:i4>164</vt:i4>
      </vt:variant>
      <vt:variant>
        <vt:i4>0</vt:i4>
      </vt:variant>
      <vt:variant>
        <vt:i4>5</vt:i4>
      </vt:variant>
      <vt:variant>
        <vt:lpwstr/>
      </vt:variant>
      <vt:variant>
        <vt:lpwstr>_Toc459136543</vt:lpwstr>
      </vt:variant>
      <vt:variant>
        <vt:i4>1114171</vt:i4>
      </vt:variant>
      <vt:variant>
        <vt:i4>158</vt:i4>
      </vt:variant>
      <vt:variant>
        <vt:i4>0</vt:i4>
      </vt:variant>
      <vt:variant>
        <vt:i4>5</vt:i4>
      </vt:variant>
      <vt:variant>
        <vt:lpwstr/>
      </vt:variant>
      <vt:variant>
        <vt:lpwstr>_Toc459136542</vt:lpwstr>
      </vt:variant>
      <vt:variant>
        <vt:i4>1114171</vt:i4>
      </vt:variant>
      <vt:variant>
        <vt:i4>152</vt:i4>
      </vt:variant>
      <vt:variant>
        <vt:i4>0</vt:i4>
      </vt:variant>
      <vt:variant>
        <vt:i4>5</vt:i4>
      </vt:variant>
      <vt:variant>
        <vt:lpwstr/>
      </vt:variant>
      <vt:variant>
        <vt:lpwstr>_Toc459136541</vt:lpwstr>
      </vt:variant>
      <vt:variant>
        <vt:i4>1114171</vt:i4>
      </vt:variant>
      <vt:variant>
        <vt:i4>146</vt:i4>
      </vt:variant>
      <vt:variant>
        <vt:i4>0</vt:i4>
      </vt:variant>
      <vt:variant>
        <vt:i4>5</vt:i4>
      </vt:variant>
      <vt:variant>
        <vt:lpwstr/>
      </vt:variant>
      <vt:variant>
        <vt:lpwstr>_Toc459136540</vt:lpwstr>
      </vt:variant>
      <vt:variant>
        <vt:i4>1441851</vt:i4>
      </vt:variant>
      <vt:variant>
        <vt:i4>140</vt:i4>
      </vt:variant>
      <vt:variant>
        <vt:i4>0</vt:i4>
      </vt:variant>
      <vt:variant>
        <vt:i4>5</vt:i4>
      </vt:variant>
      <vt:variant>
        <vt:lpwstr/>
      </vt:variant>
      <vt:variant>
        <vt:lpwstr>_Toc459136539</vt:lpwstr>
      </vt:variant>
      <vt:variant>
        <vt:i4>1441851</vt:i4>
      </vt:variant>
      <vt:variant>
        <vt:i4>134</vt:i4>
      </vt:variant>
      <vt:variant>
        <vt:i4>0</vt:i4>
      </vt:variant>
      <vt:variant>
        <vt:i4>5</vt:i4>
      </vt:variant>
      <vt:variant>
        <vt:lpwstr/>
      </vt:variant>
      <vt:variant>
        <vt:lpwstr>_Toc459136538</vt:lpwstr>
      </vt:variant>
      <vt:variant>
        <vt:i4>1441851</vt:i4>
      </vt:variant>
      <vt:variant>
        <vt:i4>128</vt:i4>
      </vt:variant>
      <vt:variant>
        <vt:i4>0</vt:i4>
      </vt:variant>
      <vt:variant>
        <vt:i4>5</vt:i4>
      </vt:variant>
      <vt:variant>
        <vt:lpwstr/>
      </vt:variant>
      <vt:variant>
        <vt:lpwstr>_Toc459136537</vt:lpwstr>
      </vt:variant>
      <vt:variant>
        <vt:i4>1441851</vt:i4>
      </vt:variant>
      <vt:variant>
        <vt:i4>122</vt:i4>
      </vt:variant>
      <vt:variant>
        <vt:i4>0</vt:i4>
      </vt:variant>
      <vt:variant>
        <vt:i4>5</vt:i4>
      </vt:variant>
      <vt:variant>
        <vt:lpwstr/>
      </vt:variant>
      <vt:variant>
        <vt:lpwstr>_Toc459136536</vt:lpwstr>
      </vt:variant>
      <vt:variant>
        <vt:i4>1441851</vt:i4>
      </vt:variant>
      <vt:variant>
        <vt:i4>116</vt:i4>
      </vt:variant>
      <vt:variant>
        <vt:i4>0</vt:i4>
      </vt:variant>
      <vt:variant>
        <vt:i4>5</vt:i4>
      </vt:variant>
      <vt:variant>
        <vt:lpwstr/>
      </vt:variant>
      <vt:variant>
        <vt:lpwstr>_Toc459136535</vt:lpwstr>
      </vt:variant>
      <vt:variant>
        <vt:i4>1441851</vt:i4>
      </vt:variant>
      <vt:variant>
        <vt:i4>110</vt:i4>
      </vt:variant>
      <vt:variant>
        <vt:i4>0</vt:i4>
      </vt:variant>
      <vt:variant>
        <vt:i4>5</vt:i4>
      </vt:variant>
      <vt:variant>
        <vt:lpwstr/>
      </vt:variant>
      <vt:variant>
        <vt:lpwstr>_Toc459136532</vt:lpwstr>
      </vt:variant>
      <vt:variant>
        <vt:i4>1441851</vt:i4>
      </vt:variant>
      <vt:variant>
        <vt:i4>104</vt:i4>
      </vt:variant>
      <vt:variant>
        <vt:i4>0</vt:i4>
      </vt:variant>
      <vt:variant>
        <vt:i4>5</vt:i4>
      </vt:variant>
      <vt:variant>
        <vt:lpwstr/>
      </vt:variant>
      <vt:variant>
        <vt:lpwstr>_Toc459136531</vt:lpwstr>
      </vt:variant>
      <vt:variant>
        <vt:i4>1441851</vt:i4>
      </vt:variant>
      <vt:variant>
        <vt:i4>98</vt:i4>
      </vt:variant>
      <vt:variant>
        <vt:i4>0</vt:i4>
      </vt:variant>
      <vt:variant>
        <vt:i4>5</vt:i4>
      </vt:variant>
      <vt:variant>
        <vt:lpwstr/>
      </vt:variant>
      <vt:variant>
        <vt:lpwstr>_Toc459136530</vt:lpwstr>
      </vt:variant>
      <vt:variant>
        <vt:i4>1507387</vt:i4>
      </vt:variant>
      <vt:variant>
        <vt:i4>92</vt:i4>
      </vt:variant>
      <vt:variant>
        <vt:i4>0</vt:i4>
      </vt:variant>
      <vt:variant>
        <vt:i4>5</vt:i4>
      </vt:variant>
      <vt:variant>
        <vt:lpwstr/>
      </vt:variant>
      <vt:variant>
        <vt:lpwstr>_Toc459136529</vt:lpwstr>
      </vt:variant>
      <vt:variant>
        <vt:i4>1507387</vt:i4>
      </vt:variant>
      <vt:variant>
        <vt:i4>86</vt:i4>
      </vt:variant>
      <vt:variant>
        <vt:i4>0</vt:i4>
      </vt:variant>
      <vt:variant>
        <vt:i4>5</vt:i4>
      </vt:variant>
      <vt:variant>
        <vt:lpwstr/>
      </vt:variant>
      <vt:variant>
        <vt:lpwstr>_Toc459136528</vt:lpwstr>
      </vt:variant>
      <vt:variant>
        <vt:i4>1507387</vt:i4>
      </vt:variant>
      <vt:variant>
        <vt:i4>80</vt:i4>
      </vt:variant>
      <vt:variant>
        <vt:i4>0</vt:i4>
      </vt:variant>
      <vt:variant>
        <vt:i4>5</vt:i4>
      </vt:variant>
      <vt:variant>
        <vt:lpwstr/>
      </vt:variant>
      <vt:variant>
        <vt:lpwstr>_Toc459136527</vt:lpwstr>
      </vt:variant>
      <vt:variant>
        <vt:i4>1507387</vt:i4>
      </vt:variant>
      <vt:variant>
        <vt:i4>74</vt:i4>
      </vt:variant>
      <vt:variant>
        <vt:i4>0</vt:i4>
      </vt:variant>
      <vt:variant>
        <vt:i4>5</vt:i4>
      </vt:variant>
      <vt:variant>
        <vt:lpwstr/>
      </vt:variant>
      <vt:variant>
        <vt:lpwstr>_Toc459136526</vt:lpwstr>
      </vt:variant>
      <vt:variant>
        <vt:i4>1507387</vt:i4>
      </vt:variant>
      <vt:variant>
        <vt:i4>68</vt:i4>
      </vt:variant>
      <vt:variant>
        <vt:i4>0</vt:i4>
      </vt:variant>
      <vt:variant>
        <vt:i4>5</vt:i4>
      </vt:variant>
      <vt:variant>
        <vt:lpwstr/>
      </vt:variant>
      <vt:variant>
        <vt:lpwstr>_Toc459136525</vt:lpwstr>
      </vt:variant>
      <vt:variant>
        <vt:i4>1507387</vt:i4>
      </vt:variant>
      <vt:variant>
        <vt:i4>62</vt:i4>
      </vt:variant>
      <vt:variant>
        <vt:i4>0</vt:i4>
      </vt:variant>
      <vt:variant>
        <vt:i4>5</vt:i4>
      </vt:variant>
      <vt:variant>
        <vt:lpwstr/>
      </vt:variant>
      <vt:variant>
        <vt:lpwstr>_Toc459136524</vt:lpwstr>
      </vt:variant>
      <vt:variant>
        <vt:i4>1507387</vt:i4>
      </vt:variant>
      <vt:variant>
        <vt:i4>56</vt:i4>
      </vt:variant>
      <vt:variant>
        <vt:i4>0</vt:i4>
      </vt:variant>
      <vt:variant>
        <vt:i4>5</vt:i4>
      </vt:variant>
      <vt:variant>
        <vt:lpwstr/>
      </vt:variant>
      <vt:variant>
        <vt:lpwstr>_Toc459136523</vt:lpwstr>
      </vt:variant>
      <vt:variant>
        <vt:i4>1507387</vt:i4>
      </vt:variant>
      <vt:variant>
        <vt:i4>50</vt:i4>
      </vt:variant>
      <vt:variant>
        <vt:i4>0</vt:i4>
      </vt:variant>
      <vt:variant>
        <vt:i4>5</vt:i4>
      </vt:variant>
      <vt:variant>
        <vt:lpwstr/>
      </vt:variant>
      <vt:variant>
        <vt:lpwstr>_Toc459136522</vt:lpwstr>
      </vt:variant>
      <vt:variant>
        <vt:i4>1507387</vt:i4>
      </vt:variant>
      <vt:variant>
        <vt:i4>44</vt:i4>
      </vt:variant>
      <vt:variant>
        <vt:i4>0</vt:i4>
      </vt:variant>
      <vt:variant>
        <vt:i4>5</vt:i4>
      </vt:variant>
      <vt:variant>
        <vt:lpwstr/>
      </vt:variant>
      <vt:variant>
        <vt:lpwstr>_Toc459136521</vt:lpwstr>
      </vt:variant>
      <vt:variant>
        <vt:i4>1507387</vt:i4>
      </vt:variant>
      <vt:variant>
        <vt:i4>38</vt:i4>
      </vt:variant>
      <vt:variant>
        <vt:i4>0</vt:i4>
      </vt:variant>
      <vt:variant>
        <vt:i4>5</vt:i4>
      </vt:variant>
      <vt:variant>
        <vt:lpwstr/>
      </vt:variant>
      <vt:variant>
        <vt:lpwstr>_Toc459136520</vt:lpwstr>
      </vt:variant>
      <vt:variant>
        <vt:i4>1310779</vt:i4>
      </vt:variant>
      <vt:variant>
        <vt:i4>32</vt:i4>
      </vt:variant>
      <vt:variant>
        <vt:i4>0</vt:i4>
      </vt:variant>
      <vt:variant>
        <vt:i4>5</vt:i4>
      </vt:variant>
      <vt:variant>
        <vt:lpwstr/>
      </vt:variant>
      <vt:variant>
        <vt:lpwstr>_Toc459136519</vt:lpwstr>
      </vt:variant>
      <vt:variant>
        <vt:i4>1310779</vt:i4>
      </vt:variant>
      <vt:variant>
        <vt:i4>26</vt:i4>
      </vt:variant>
      <vt:variant>
        <vt:i4>0</vt:i4>
      </vt:variant>
      <vt:variant>
        <vt:i4>5</vt:i4>
      </vt:variant>
      <vt:variant>
        <vt:lpwstr/>
      </vt:variant>
      <vt:variant>
        <vt:lpwstr>_Toc459136518</vt:lpwstr>
      </vt:variant>
      <vt:variant>
        <vt:i4>1310779</vt:i4>
      </vt:variant>
      <vt:variant>
        <vt:i4>20</vt:i4>
      </vt:variant>
      <vt:variant>
        <vt:i4>0</vt:i4>
      </vt:variant>
      <vt:variant>
        <vt:i4>5</vt:i4>
      </vt:variant>
      <vt:variant>
        <vt:lpwstr/>
      </vt:variant>
      <vt:variant>
        <vt:lpwstr>_Toc459136517</vt:lpwstr>
      </vt:variant>
      <vt:variant>
        <vt:i4>1310779</vt:i4>
      </vt:variant>
      <vt:variant>
        <vt:i4>14</vt:i4>
      </vt:variant>
      <vt:variant>
        <vt:i4>0</vt:i4>
      </vt:variant>
      <vt:variant>
        <vt:i4>5</vt:i4>
      </vt:variant>
      <vt:variant>
        <vt:lpwstr/>
      </vt:variant>
      <vt:variant>
        <vt:lpwstr>_Toc459136516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2023-02-07T16:28:00Z</dcterms:created>
  <dcterms:modified xsi:type="dcterms:W3CDTF">2023-02-07T20:38:00Z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ContentTypeId">
    <vt:lpwstr>0x0101005DEE748F7582C34589ADE941A9F53DD9010303001D4E7306AAB4B549A7244C32629B2199</vt:lpwstr>
  </property>
  <property fmtid="{D5CDD505-2E9C-101B-9397-08002B2CF9AE}" pid="9" name="MediaServiceImageTags">
    <vt:lpwstr/>
  </property>
</Properties>
</file>